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BFEC0" w14:textId="77777777" w:rsidR="00091115" w:rsidRDefault="00091115" w:rsidP="00091115"/>
    <w:p w14:paraId="0A2403EB" w14:textId="3FD70237" w:rsidR="00091115" w:rsidRPr="00091115" w:rsidRDefault="00091115" w:rsidP="00091115">
      <w:pPr>
        <w:rPr>
          <w:b/>
          <w:bCs/>
        </w:rPr>
      </w:pPr>
      <w:r w:rsidRPr="00091115">
        <w:rPr>
          <w:b/>
          <w:bCs/>
        </w:rPr>
        <w:t>Gordon Kirk application</w:t>
      </w:r>
    </w:p>
    <w:p w14:paraId="0C14A1F0" w14:textId="2A3C2DE2" w:rsidR="00091115" w:rsidRDefault="00091115" w:rsidP="00091115">
      <w:r>
        <w:t xml:space="preserve">Applicants: Dr Karan Vickers-Hulse (UWE Bristol) Dr Sarah Whitehouse (UWE </w:t>
      </w:r>
      <w:r w:rsidR="00FE2992">
        <w:t>Bristol) Dr</w:t>
      </w:r>
      <w:r>
        <w:t xml:space="preserve"> Jane Carter (UWE Bristol)</w:t>
      </w:r>
    </w:p>
    <w:p w14:paraId="0AC37A92" w14:textId="77777777" w:rsidR="00091115" w:rsidRPr="00091115" w:rsidRDefault="00091115" w:rsidP="00091115">
      <w:pPr>
        <w:rPr>
          <w:b/>
          <w:bCs/>
        </w:rPr>
      </w:pPr>
      <w:r w:rsidRPr="00091115">
        <w:rPr>
          <w:b/>
          <w:bCs/>
        </w:rPr>
        <w:t>Aim</w:t>
      </w:r>
    </w:p>
    <w:p w14:paraId="04E498A8" w14:textId="30BA5D11" w:rsidR="00715217" w:rsidRPr="00715217" w:rsidRDefault="00715217" w:rsidP="00715217">
      <w:pPr>
        <w:jc w:val="both"/>
      </w:pPr>
      <w:r w:rsidRPr="00715217">
        <w:t xml:space="preserve">This </w:t>
      </w:r>
      <w:r w:rsidR="00FE2992">
        <w:t xml:space="preserve">scholarly activity aims to </w:t>
      </w:r>
      <w:r w:rsidRPr="00715217">
        <w:t xml:space="preserve">extend our </w:t>
      </w:r>
      <w:r w:rsidR="00FE2992">
        <w:t xml:space="preserve">ongoing </w:t>
      </w:r>
      <w:r>
        <w:t>work</w:t>
      </w:r>
      <w:r w:rsidRPr="00715217">
        <w:t xml:space="preserve"> on </w:t>
      </w:r>
      <w:r>
        <w:t xml:space="preserve">exploring </w:t>
      </w:r>
      <w:r w:rsidRPr="00715217">
        <w:t xml:space="preserve">tolerance, anti-racism and the teaching of sensitive and controversial issues in teacher education. </w:t>
      </w:r>
      <w:r>
        <w:t xml:space="preserve">We would like to </w:t>
      </w:r>
      <w:r w:rsidR="00F01F9C">
        <w:t xml:space="preserve">build </w:t>
      </w:r>
      <w:r>
        <w:t xml:space="preserve">on our work with Universities in Sweden in 2026 </w:t>
      </w:r>
      <w:r w:rsidR="00F01F9C">
        <w:t xml:space="preserve">(Malmo and Lund) where we established </w:t>
      </w:r>
      <w:r w:rsidRPr="00715217">
        <w:t>a knowledge exchange partnership</w:t>
      </w:r>
      <w:r>
        <w:t xml:space="preserve"> </w:t>
      </w:r>
      <w:r w:rsidR="00BC1F55">
        <w:t>enabling</w:t>
      </w:r>
      <w:r w:rsidR="00F01F9C">
        <w:t xml:space="preserve"> us to build an overview of how the</w:t>
      </w:r>
      <w:r w:rsidR="007F2D62">
        <w:t>se</w:t>
      </w:r>
      <w:r w:rsidR="00F01F9C">
        <w:t xml:space="preserve"> issues </w:t>
      </w:r>
      <w:r w:rsidR="007F2D62">
        <w:t>are</w:t>
      </w:r>
      <w:r w:rsidR="00F01F9C">
        <w:t xml:space="preserve"> approached in initial teacher education programmes in Sweden as well as identify the similarities and differences of context (social, cultural and political) that impacted on the approaches taken. </w:t>
      </w:r>
      <w:r w:rsidR="007F2D62">
        <w:t xml:space="preserve">To extend </w:t>
      </w:r>
      <w:r w:rsidR="00DC799F">
        <w:t xml:space="preserve">our knowledge exchange, </w:t>
      </w:r>
      <w:r w:rsidR="007F2D62">
        <w:t xml:space="preserve">we </w:t>
      </w:r>
      <w:r>
        <w:t xml:space="preserve">would now like to establish a </w:t>
      </w:r>
      <w:r w:rsidR="00BC1F55">
        <w:t xml:space="preserve">UWE </w:t>
      </w:r>
      <w:r>
        <w:t>link in a Southern European country</w:t>
      </w:r>
      <w:r w:rsidRPr="00715217">
        <w:t xml:space="preserve"> </w:t>
      </w:r>
      <w:r w:rsidR="00BC1F55">
        <w:t>with</w:t>
      </w:r>
      <w:r w:rsidRPr="00715217">
        <w:t xml:space="preserve"> the University of the Peloponnese </w:t>
      </w:r>
      <w:r w:rsidR="008C1F30">
        <w:t>(</w:t>
      </w:r>
      <w:proofErr w:type="spellStart"/>
      <w:r w:rsidR="008C1F30">
        <w:t>UoP</w:t>
      </w:r>
      <w:proofErr w:type="spellEnd"/>
      <w:r w:rsidR="008C1F30">
        <w:t xml:space="preserve">) </w:t>
      </w:r>
      <w:r w:rsidRPr="00715217">
        <w:t>in Greece</w:t>
      </w:r>
      <w:r w:rsidR="007F2D62">
        <w:t xml:space="preserve"> following an initial </w:t>
      </w:r>
      <w:r w:rsidR="00BC1F55">
        <w:t>research link</w:t>
      </w:r>
      <w:r w:rsidR="007F2D62">
        <w:t xml:space="preserve"> made through the Children’s Identity and Citizenship European Association and their work around migration in initial teacher education. </w:t>
      </w:r>
      <w:r>
        <w:t xml:space="preserve">  We will</w:t>
      </w:r>
      <w:r w:rsidRPr="00715217">
        <w:t xml:space="preserve"> explore how teacher educators </w:t>
      </w:r>
      <w:r w:rsidR="000F2EC4">
        <w:t xml:space="preserve">(TEs) </w:t>
      </w:r>
      <w:r w:rsidRPr="00715217">
        <w:t>in England and Greece approach the teaching of tolerance, cultural representation and anti-racist pedagogies within teacher education</w:t>
      </w:r>
      <w:r w:rsidR="00BC1F55">
        <w:t xml:space="preserve"> with a focus on migration</w:t>
      </w:r>
      <w:r w:rsidRPr="00715217">
        <w:t xml:space="preserve">. Through collaborative workshops and dialogic enquiry, </w:t>
      </w:r>
      <w:r>
        <w:t>we</w:t>
      </w:r>
      <w:r w:rsidRPr="00715217">
        <w:t xml:space="preserve"> will examine how </w:t>
      </w:r>
      <w:r w:rsidR="000F2EC4">
        <w:t>TEs</w:t>
      </w:r>
      <w:r w:rsidRPr="00715217">
        <w:t xml:space="preserve"> support pre-service teachers </w:t>
      </w:r>
      <w:r w:rsidR="000F2EC4">
        <w:t xml:space="preserve">(PSTs) </w:t>
      </w:r>
      <w:r w:rsidRPr="00715217">
        <w:t>in engaging critically with issues such as diversity, migration, identity and social justice.</w:t>
      </w:r>
      <w:r>
        <w:t xml:space="preserve">  This</w:t>
      </w:r>
      <w:r w:rsidRPr="00715217">
        <w:t xml:space="preserve"> collaboration will enable </w:t>
      </w:r>
      <w:r>
        <w:t xml:space="preserve">us to share </w:t>
      </w:r>
      <w:r w:rsidR="00BC1F55">
        <w:t xml:space="preserve">the </w:t>
      </w:r>
      <w:r w:rsidRPr="00715217">
        <w:t xml:space="preserve">pedagogical practices </w:t>
      </w:r>
      <w:r>
        <w:t>from the UK and Sweden and help us identify</w:t>
      </w:r>
      <w:r w:rsidRPr="00715217">
        <w:t xml:space="preserve"> strategies for supporting </w:t>
      </w:r>
      <w:r w:rsidR="000F2EC4">
        <w:t>TEs and PSTs</w:t>
      </w:r>
      <w:r>
        <w:t xml:space="preserve"> across Europe</w:t>
      </w:r>
      <w:r w:rsidRPr="00715217">
        <w:t xml:space="preserve"> to navigate complex social issues within </w:t>
      </w:r>
      <w:r w:rsidR="00BC1F55">
        <w:t xml:space="preserve">ITE and </w:t>
      </w:r>
      <w:r w:rsidRPr="00715217">
        <w:t>school contexts.</w:t>
      </w:r>
      <w:r w:rsidR="000F2EC4">
        <w:t xml:space="preserve">  </w:t>
      </w:r>
    </w:p>
    <w:p w14:paraId="1A2F4C67" w14:textId="77777777" w:rsidR="00715217" w:rsidRPr="00715217" w:rsidRDefault="00715217" w:rsidP="00715217">
      <w:pPr>
        <w:jc w:val="both"/>
        <w:rPr>
          <w:b/>
          <w:bCs/>
        </w:rPr>
      </w:pPr>
      <w:r w:rsidRPr="00715217">
        <w:rPr>
          <w:b/>
          <w:bCs/>
        </w:rPr>
        <w:t>Rationale</w:t>
      </w:r>
    </w:p>
    <w:p w14:paraId="77F90093" w14:textId="77777777" w:rsidR="003E58AB" w:rsidRDefault="00715217" w:rsidP="00715217">
      <w:pPr>
        <w:jc w:val="both"/>
      </w:pPr>
      <w:r w:rsidRPr="00715217">
        <w:t>The collaboration between England and Greece offers an opportunity to explore how different social, historical and political contexts shape approaches to teaching tolerance within teacher education</w:t>
      </w:r>
      <w:r w:rsidR="007F2D62">
        <w:t xml:space="preserve"> </w:t>
      </w:r>
      <w:r w:rsidR="000F2EC4">
        <w:t>including</w:t>
      </w:r>
      <w:r w:rsidR="007F2D62">
        <w:t xml:space="preserve"> </w:t>
      </w:r>
      <w:r w:rsidR="000F2EC4">
        <w:t>in</w:t>
      </w:r>
      <w:r w:rsidR="007F2D62">
        <w:t xml:space="preserve"> relation to migration</w:t>
      </w:r>
      <w:r w:rsidRPr="00715217">
        <w:t>.</w:t>
      </w:r>
      <w:r w:rsidR="00575703">
        <w:t xml:space="preserve"> </w:t>
      </w:r>
      <w:r w:rsidRPr="00715217">
        <w:t>Greece occupies a distinctive position within European discussions around migration, identity and social cohesion. As a key entry point to Europe during recent migration across the Mediterranean, Greek schools have experienced significant demographic changes. Teachers increasingly work with students from diverse cultural</w:t>
      </w:r>
      <w:r w:rsidR="000F2EC4">
        <w:t xml:space="preserve"> and l</w:t>
      </w:r>
      <w:r w:rsidRPr="00715217">
        <w:t>inguistic</w:t>
      </w:r>
      <w:r w:rsidR="000F2EC4">
        <w:t xml:space="preserve"> </w:t>
      </w:r>
      <w:r w:rsidRPr="00715217">
        <w:t>backgrounds, creating new challenges for schools and teacher education programmes.</w:t>
      </w:r>
      <w:r w:rsidR="00575703">
        <w:t xml:space="preserve">  </w:t>
      </w:r>
      <w:r w:rsidRPr="00715217">
        <w:t xml:space="preserve">At the same time, Greek education is shaped by national historical narratives and cultural identity. This can create tensions for </w:t>
      </w:r>
      <w:r w:rsidR="000F2EC4">
        <w:t>TEs</w:t>
      </w:r>
      <w:r w:rsidRPr="00715217">
        <w:t xml:space="preserve"> seeking to encourage critical engagement with issues such as cultural diversity, migration and historical representation.</w:t>
      </w:r>
      <w:r w:rsidR="00E516E0" w:rsidRPr="00E516E0">
        <w:t xml:space="preserve"> </w:t>
      </w:r>
    </w:p>
    <w:p w14:paraId="314FF4C9" w14:textId="0A5B235E" w:rsidR="00715217" w:rsidRPr="00715217" w:rsidRDefault="009B2B72" w:rsidP="00715217">
      <w:pPr>
        <w:jc w:val="both"/>
      </w:pPr>
      <w:r>
        <w:t xml:space="preserve">This project will extend our </w:t>
      </w:r>
      <w:r w:rsidR="00CE07AB">
        <w:t xml:space="preserve">European </w:t>
      </w:r>
      <w:r>
        <w:t>collaboration</w:t>
      </w:r>
      <w:r w:rsidR="00CE07AB">
        <w:t xml:space="preserve">. </w:t>
      </w:r>
      <w:r w:rsidR="00E516E0">
        <w:t xml:space="preserve">In Sweden we were able to share our work at UWE with </w:t>
      </w:r>
      <w:r w:rsidR="00E6562F">
        <w:t xml:space="preserve">Swedish </w:t>
      </w:r>
      <w:r w:rsidR="00E516E0">
        <w:t xml:space="preserve">colleagues and students.  We led sessions around critical literacies in relation to anti-racism with students and shared the ‘Critical Conversations’ approach to anti-racism with Swedish colleagues that we use at UWE across our Education Department.  Students and lecturers in Lund shared their approach to understanding issues around migration and this is </w:t>
      </w:r>
      <w:r w:rsidR="00587DF7">
        <w:t>the</w:t>
      </w:r>
      <w:r w:rsidR="00E516E0">
        <w:t xml:space="preserve"> area we would like to develop further in relation to our programmes. The knowledge exchange was facilitated by our use of </w:t>
      </w:r>
      <w:r w:rsidR="00E516E0" w:rsidRPr="00715217">
        <w:t>Triad Collaborative Enquiry Model (TCEM)</w:t>
      </w:r>
      <w:r w:rsidR="00E516E0">
        <w:t xml:space="preserve"> an approach we developed in an earlier research study. </w:t>
      </w:r>
      <w:r w:rsidR="00575703">
        <w:t xml:space="preserve"> </w:t>
      </w:r>
      <w:r w:rsidR="006C7716">
        <w:t xml:space="preserve">We know that the </w:t>
      </w:r>
      <w:proofErr w:type="spellStart"/>
      <w:r w:rsidR="006C7716">
        <w:t>UoP</w:t>
      </w:r>
      <w:proofErr w:type="spellEnd"/>
      <w:r w:rsidR="006C7716">
        <w:t xml:space="preserve"> in</w:t>
      </w:r>
      <w:r w:rsidR="00575703">
        <w:t xml:space="preserve"> </w:t>
      </w:r>
      <w:r w:rsidR="00512541">
        <w:t>Greece also</w:t>
      </w:r>
      <w:r w:rsidR="00575703">
        <w:t xml:space="preserve"> </w:t>
      </w:r>
      <w:r w:rsidR="00715217" w:rsidRPr="00715217">
        <w:t>face</w:t>
      </w:r>
      <w:r w:rsidR="00512541">
        <w:t>s</w:t>
      </w:r>
      <w:r w:rsidR="00715217" w:rsidRPr="00715217">
        <w:t xml:space="preserve"> </w:t>
      </w:r>
      <w:r w:rsidR="00575703">
        <w:t>the same</w:t>
      </w:r>
      <w:r w:rsidR="00715217" w:rsidRPr="00715217">
        <w:t xml:space="preserve"> challenges</w:t>
      </w:r>
      <w:r w:rsidR="006C7716">
        <w:t xml:space="preserve"> with its Pre-service Teachers (PSTs</w:t>
      </w:r>
      <w:r w:rsidR="004E2F7A">
        <w:t>)</w:t>
      </w:r>
      <w:r w:rsidR="00715217" w:rsidRPr="00715217">
        <w:t xml:space="preserve">. Debates surrounding multiculturalism, colonial history and cultural representation have raised questions about how sensitive and controversial issues </w:t>
      </w:r>
      <w:r w:rsidR="00715217" w:rsidRPr="00715217">
        <w:lastRenderedPageBreak/>
        <w:t>should be addressed within education. T</w:t>
      </w:r>
      <w:r w:rsidR="008C1F30">
        <w:t xml:space="preserve">Es </w:t>
      </w:r>
      <w:r w:rsidR="00715217" w:rsidRPr="00715217">
        <w:t>play a crucial role in supporting future teachers to approach these topics in ways that are inclusive, reflective and pedagogically informed.</w:t>
      </w:r>
    </w:p>
    <w:p w14:paraId="636E83FB" w14:textId="6134FE2B" w:rsidR="00715217" w:rsidRPr="00715217" w:rsidRDefault="00715217" w:rsidP="00715217">
      <w:pPr>
        <w:jc w:val="both"/>
      </w:pPr>
      <w:r w:rsidRPr="00715217">
        <w:t xml:space="preserve">Despite the growing importance of these issues, relatively little research has explored how </w:t>
      </w:r>
      <w:r w:rsidR="008C1F30">
        <w:t>TEs</w:t>
      </w:r>
      <w:r w:rsidRPr="00715217">
        <w:t xml:space="preserve"> themselves navigate the teaching of tolerance and controversial issues within teacher education programmes across different European contexts. This project will address this gap by facilitating dialogue between </w:t>
      </w:r>
      <w:r w:rsidR="008C1F30">
        <w:t>TEs</w:t>
      </w:r>
      <w:r w:rsidRPr="00715217">
        <w:t xml:space="preserve"> enabling comparative reflection on challenges, opportunities and pedagogical strategies</w:t>
      </w:r>
      <w:r w:rsidR="00575703">
        <w:t xml:space="preserve"> in three distinct European contexts: Sweden, England and Greece.</w:t>
      </w:r>
    </w:p>
    <w:p w14:paraId="0851EB65" w14:textId="36B1D022" w:rsidR="00575703" w:rsidRDefault="00FE2992" w:rsidP="00575703">
      <w:pPr>
        <w:jc w:val="both"/>
      </w:pPr>
      <w:r>
        <w:t>We</w:t>
      </w:r>
      <w:r w:rsidR="00715217" w:rsidRPr="00715217">
        <w:t xml:space="preserve"> will </w:t>
      </w:r>
      <w:r w:rsidR="00575703">
        <w:t>use</w:t>
      </w:r>
      <w:r w:rsidR="00715217" w:rsidRPr="00715217">
        <w:t xml:space="preserve"> the following questions</w:t>
      </w:r>
      <w:r w:rsidR="00575703">
        <w:t xml:space="preserve"> as part of the dialogic knowledge exchange: </w:t>
      </w:r>
    </w:p>
    <w:p w14:paraId="5FA793CD" w14:textId="25E4BC84" w:rsidR="00715217" w:rsidRPr="00715217" w:rsidRDefault="00715217" w:rsidP="00575703">
      <w:pPr>
        <w:pStyle w:val="ListParagraph"/>
        <w:numPr>
          <w:ilvl w:val="0"/>
          <w:numId w:val="5"/>
        </w:numPr>
        <w:jc w:val="both"/>
      </w:pPr>
      <w:r w:rsidRPr="00715217">
        <w:t xml:space="preserve">How do </w:t>
      </w:r>
      <w:r w:rsidR="008C1F30">
        <w:t>TEs</w:t>
      </w:r>
      <w:r w:rsidRPr="00715217">
        <w:t xml:space="preserve"> approach the teaching of tolerance within teacher education programmes?</w:t>
      </w:r>
    </w:p>
    <w:p w14:paraId="3ADDF7BD" w14:textId="34B5F150" w:rsidR="00715217" w:rsidRPr="00715217" w:rsidRDefault="00715217" w:rsidP="00715217">
      <w:pPr>
        <w:numPr>
          <w:ilvl w:val="0"/>
          <w:numId w:val="3"/>
        </w:numPr>
        <w:jc w:val="both"/>
      </w:pPr>
      <w:r w:rsidRPr="00715217">
        <w:t>What challenges arise when addressing controversial issues related to identity, migration and diversity?</w:t>
      </w:r>
    </w:p>
    <w:p w14:paraId="7075E673" w14:textId="2C912EB7" w:rsidR="00715217" w:rsidRPr="00715217" w:rsidRDefault="00715217" w:rsidP="00715217">
      <w:pPr>
        <w:numPr>
          <w:ilvl w:val="0"/>
          <w:numId w:val="3"/>
        </w:numPr>
        <w:jc w:val="both"/>
      </w:pPr>
      <w:r w:rsidRPr="00715217">
        <w:t xml:space="preserve">How can </w:t>
      </w:r>
      <w:r w:rsidR="008C1F30">
        <w:t>TEs</w:t>
      </w:r>
      <w:r w:rsidRPr="00715217">
        <w:t xml:space="preserve"> be supported in developing pedagogical approaches that promote inclusive dialogue and critical reflection?</w:t>
      </w:r>
    </w:p>
    <w:p w14:paraId="7616ACFB" w14:textId="470CAA9F" w:rsidR="00715217" w:rsidRPr="00715217" w:rsidRDefault="00715217" w:rsidP="00715217">
      <w:pPr>
        <w:numPr>
          <w:ilvl w:val="0"/>
          <w:numId w:val="3"/>
        </w:numPr>
        <w:jc w:val="both"/>
      </w:pPr>
      <w:r w:rsidRPr="00715217">
        <w:t>In what ways does situating tolerance within national</w:t>
      </w:r>
      <w:r w:rsidR="000F2EC4">
        <w:t xml:space="preserve">, </w:t>
      </w:r>
      <w:r w:rsidRPr="00715217">
        <w:t xml:space="preserve">historical contexts influence </w:t>
      </w:r>
      <w:r w:rsidR="000F2EC4">
        <w:t xml:space="preserve">PSTs </w:t>
      </w:r>
      <w:r w:rsidRPr="00715217">
        <w:t>understanding of cultural representation?</w:t>
      </w:r>
    </w:p>
    <w:p w14:paraId="5EF705E7" w14:textId="2EDFCB45" w:rsidR="00715217" w:rsidRPr="00715217" w:rsidRDefault="00715217" w:rsidP="00715217">
      <w:pPr>
        <w:numPr>
          <w:ilvl w:val="0"/>
          <w:numId w:val="3"/>
        </w:numPr>
        <w:jc w:val="both"/>
      </w:pPr>
      <w:r w:rsidRPr="00715217">
        <w:t>How can participatory</w:t>
      </w:r>
      <w:r w:rsidR="000F2EC4">
        <w:t xml:space="preserve">, </w:t>
      </w:r>
      <w:r w:rsidRPr="00715217">
        <w:t>dialogic approaches support engagement with complex issues in teacher education?</w:t>
      </w:r>
    </w:p>
    <w:p w14:paraId="21D20D5B" w14:textId="215760CD" w:rsidR="00715217" w:rsidRPr="00715217" w:rsidRDefault="00FE2992" w:rsidP="00715217">
      <w:pPr>
        <w:jc w:val="both"/>
      </w:pPr>
      <w:r w:rsidRPr="00FE2992">
        <w:t xml:space="preserve">Colleagues at </w:t>
      </w:r>
      <w:proofErr w:type="spellStart"/>
      <w:r w:rsidR="008C1F30">
        <w:t>UoP</w:t>
      </w:r>
      <w:proofErr w:type="spellEnd"/>
      <w:r w:rsidRPr="00FE2992">
        <w:t xml:space="preserve"> have provided a statement of support for the partnership.</w:t>
      </w:r>
      <w:r>
        <w:t xml:space="preserve">  </w:t>
      </w:r>
      <w:r w:rsidRPr="00FE2992">
        <w:t xml:space="preserve">The Gordon Kirk scholarship will enable </w:t>
      </w:r>
      <w:r w:rsidR="000F2EC4">
        <w:t>us</w:t>
      </w:r>
      <w:r w:rsidRPr="00FE2992">
        <w:t xml:space="preserve"> to undertake in-person collaborative enquiry workshops with colleagues </w:t>
      </w:r>
      <w:r w:rsidR="000F2EC4">
        <w:t>in Greece</w:t>
      </w:r>
      <w:r w:rsidRPr="00FE2992">
        <w:t>, facilitating dialogue that would not be possible without international mobility.</w:t>
      </w:r>
      <w:r>
        <w:t xml:space="preserve">  We</w:t>
      </w:r>
      <w:r w:rsidR="00715217" w:rsidRPr="00715217">
        <w:t xml:space="preserve"> will utilise the TCEM, an approach developed by </w:t>
      </w:r>
      <w:r w:rsidR="00575703">
        <w:t>us</w:t>
      </w:r>
      <w:r w:rsidR="00715217" w:rsidRPr="00715217">
        <w:t xml:space="preserve"> to facilitate collaborative exploration of complex and sensitive topics. TCEM was used in a funded project examining the impact of the teacher education reaccreditation process on higher education providers, with findings published in the </w:t>
      </w:r>
      <w:r w:rsidR="00715217" w:rsidRPr="00715217">
        <w:rPr>
          <w:i/>
          <w:iCs/>
        </w:rPr>
        <w:t>British Journal of Education Studies</w:t>
      </w:r>
      <w:r w:rsidR="00715217" w:rsidRPr="00715217">
        <w:t>.</w:t>
      </w:r>
      <w:r w:rsidR="00575703">
        <w:t xml:space="preserve">  </w:t>
      </w:r>
      <w:r w:rsidR="00715217" w:rsidRPr="00715217">
        <w:t xml:space="preserve">The model combines reflective activities and </w:t>
      </w:r>
      <w:proofErr w:type="gramStart"/>
      <w:r w:rsidR="00715217" w:rsidRPr="00715217">
        <w:t>facilitated</w:t>
      </w:r>
      <w:proofErr w:type="gramEnd"/>
      <w:r w:rsidR="00715217" w:rsidRPr="00715217">
        <w:t xml:space="preserve"> dialogue to encourage participants to explore perspectives in a supportive environment. This approach is effective when addressing sensitive or controversial topics, as it enables participants to engage critically while fostering collaborative learning.</w:t>
      </w:r>
      <w:r w:rsidR="000F2EC4">
        <w:t xml:space="preserve">  </w:t>
      </w:r>
      <w:r w:rsidR="00715217" w:rsidRPr="00715217">
        <w:t xml:space="preserve">TCEM will be used to facilitate collaborative </w:t>
      </w:r>
      <w:r w:rsidR="00575703" w:rsidRPr="00715217">
        <w:t>workshops</w:t>
      </w:r>
      <w:r w:rsidR="008C1F30">
        <w:t xml:space="preserve"> to </w:t>
      </w:r>
      <w:r w:rsidR="00715217" w:rsidRPr="00715217">
        <w:t xml:space="preserve">provide opportunities to share experiences and explore strategies </w:t>
      </w:r>
      <w:r w:rsidR="008C1F30">
        <w:t>to support</w:t>
      </w:r>
      <w:r w:rsidR="00715217" w:rsidRPr="00715217">
        <w:t xml:space="preserve"> </w:t>
      </w:r>
      <w:r w:rsidR="000F2EC4">
        <w:t>PSTs</w:t>
      </w:r>
      <w:r w:rsidR="00715217" w:rsidRPr="00715217">
        <w:t xml:space="preserve"> engaging with issues of diversity, identity and social justice.</w:t>
      </w:r>
    </w:p>
    <w:p w14:paraId="03B7C953" w14:textId="66E29BD9" w:rsidR="00715217" w:rsidRPr="00715217" w:rsidRDefault="00715217" w:rsidP="00715217">
      <w:pPr>
        <w:jc w:val="both"/>
      </w:pPr>
      <w:r w:rsidRPr="00715217">
        <w:t xml:space="preserve">The </w:t>
      </w:r>
      <w:r w:rsidR="00575703">
        <w:t xml:space="preserve">knowledge exchange </w:t>
      </w:r>
      <w:r w:rsidRPr="00715217">
        <w:t xml:space="preserve">project will </w:t>
      </w:r>
      <w:r w:rsidR="00575703">
        <w:t xml:space="preserve">involve: </w:t>
      </w:r>
    </w:p>
    <w:p w14:paraId="3CB33A6D" w14:textId="20EE3A25" w:rsidR="00715217" w:rsidRPr="00715217" w:rsidRDefault="00575703" w:rsidP="00575703">
      <w:pPr>
        <w:pStyle w:val="ListParagraph"/>
        <w:numPr>
          <w:ilvl w:val="0"/>
          <w:numId w:val="5"/>
        </w:numPr>
        <w:jc w:val="both"/>
      </w:pPr>
      <w:r>
        <w:t xml:space="preserve">A </w:t>
      </w:r>
      <w:r w:rsidR="00715217" w:rsidRPr="00715217">
        <w:t>review of relevant literature and refinement of the collaborative enquiry activities.</w:t>
      </w:r>
    </w:p>
    <w:p w14:paraId="7ED65429" w14:textId="63B922AD" w:rsidR="00575703" w:rsidRDefault="00575703" w:rsidP="00715217">
      <w:pPr>
        <w:pStyle w:val="ListParagraph"/>
        <w:numPr>
          <w:ilvl w:val="0"/>
          <w:numId w:val="5"/>
        </w:numPr>
        <w:jc w:val="both"/>
      </w:pPr>
      <w:r>
        <w:t>I</w:t>
      </w:r>
      <w:r w:rsidR="00715217" w:rsidRPr="00715217">
        <w:t xml:space="preserve">n-person collaborative workshops with </w:t>
      </w:r>
      <w:r w:rsidR="008C1F30">
        <w:t xml:space="preserve">TEs </w:t>
      </w:r>
      <w:r w:rsidR="00715217" w:rsidRPr="00715217">
        <w:t xml:space="preserve">at </w:t>
      </w:r>
      <w:proofErr w:type="spellStart"/>
      <w:r w:rsidR="008C1F30">
        <w:t>UoP</w:t>
      </w:r>
      <w:proofErr w:type="spellEnd"/>
      <w:r w:rsidR="008C1F30">
        <w:t xml:space="preserve"> </w:t>
      </w:r>
      <w:r w:rsidR="00715217" w:rsidRPr="00715217">
        <w:t>using the TCEM framework.</w:t>
      </w:r>
    </w:p>
    <w:p w14:paraId="0718FC7D" w14:textId="7E2B86D6" w:rsidR="00575703" w:rsidRDefault="00575703" w:rsidP="00715217">
      <w:pPr>
        <w:pStyle w:val="ListParagraph"/>
        <w:numPr>
          <w:ilvl w:val="0"/>
          <w:numId w:val="5"/>
        </w:numPr>
        <w:jc w:val="both"/>
      </w:pPr>
      <w:r>
        <w:t>Reflection on the</w:t>
      </w:r>
      <w:r w:rsidR="00715217" w:rsidRPr="00715217">
        <w:t xml:space="preserve"> discussions </w:t>
      </w:r>
      <w:r>
        <w:t>and comparison with our work in Sweden</w:t>
      </w:r>
      <w:r w:rsidR="00715217" w:rsidRPr="00715217">
        <w:t xml:space="preserve"> to identify key insights.</w:t>
      </w:r>
    </w:p>
    <w:p w14:paraId="7683FD65" w14:textId="77777777" w:rsidR="00715217" w:rsidRPr="00715217" w:rsidRDefault="00715217" w:rsidP="00715217">
      <w:pPr>
        <w:jc w:val="both"/>
      </w:pPr>
      <w:r w:rsidRPr="00715217">
        <w:t>Outputs will include:</w:t>
      </w:r>
    </w:p>
    <w:p w14:paraId="409CFA96" w14:textId="536DE556" w:rsidR="00715217" w:rsidRPr="00715217" w:rsidRDefault="00715217" w:rsidP="00715217">
      <w:pPr>
        <w:numPr>
          <w:ilvl w:val="0"/>
          <w:numId w:val="4"/>
        </w:numPr>
        <w:jc w:val="both"/>
      </w:pPr>
      <w:r w:rsidRPr="00715217">
        <w:t>A report of findings outlining key insights and recommendations for practice.</w:t>
      </w:r>
    </w:p>
    <w:p w14:paraId="61461FBC" w14:textId="77777777" w:rsidR="00715217" w:rsidRPr="00715217" w:rsidRDefault="00715217" w:rsidP="00715217">
      <w:pPr>
        <w:numPr>
          <w:ilvl w:val="0"/>
          <w:numId w:val="4"/>
        </w:numPr>
        <w:jc w:val="both"/>
      </w:pPr>
      <w:r w:rsidRPr="00715217">
        <w:t>A dissemination report through the UCET network.</w:t>
      </w:r>
    </w:p>
    <w:p w14:paraId="5A3C67EE" w14:textId="77777777" w:rsidR="00715217" w:rsidRPr="00715217" w:rsidRDefault="00715217" w:rsidP="00715217">
      <w:pPr>
        <w:numPr>
          <w:ilvl w:val="0"/>
          <w:numId w:val="4"/>
        </w:numPr>
        <w:jc w:val="both"/>
      </w:pPr>
      <w:r w:rsidRPr="00715217">
        <w:t>A workshop presentation at the UCET Annual Conference.</w:t>
      </w:r>
    </w:p>
    <w:p w14:paraId="5A6C003C" w14:textId="166BD3E4" w:rsidR="00715217" w:rsidRPr="00715217" w:rsidRDefault="00715217" w:rsidP="00715217">
      <w:pPr>
        <w:numPr>
          <w:ilvl w:val="0"/>
          <w:numId w:val="4"/>
        </w:numPr>
        <w:jc w:val="both"/>
      </w:pPr>
      <w:r w:rsidRPr="00715217">
        <w:lastRenderedPageBreak/>
        <w:t xml:space="preserve">A peer-reviewed article submitted to an international journal such as the </w:t>
      </w:r>
      <w:r w:rsidRPr="00715217">
        <w:rPr>
          <w:i/>
          <w:iCs/>
        </w:rPr>
        <w:t>European Journal of Education</w:t>
      </w:r>
      <w:r w:rsidRPr="00715217">
        <w:t xml:space="preserve"> or the </w:t>
      </w:r>
      <w:r w:rsidRPr="00715217">
        <w:rPr>
          <w:i/>
          <w:iCs/>
        </w:rPr>
        <w:t>International Journal of Educational Research</w:t>
      </w:r>
      <w:r w:rsidRPr="00715217">
        <w:t>.</w:t>
      </w:r>
    </w:p>
    <w:p w14:paraId="7C51D16A" w14:textId="2F70D36D" w:rsidR="00715217" w:rsidRPr="00715217" w:rsidRDefault="00715217" w:rsidP="00715217">
      <w:pPr>
        <w:numPr>
          <w:ilvl w:val="0"/>
          <w:numId w:val="4"/>
        </w:numPr>
        <w:jc w:val="both"/>
      </w:pPr>
      <w:r w:rsidRPr="00715217">
        <w:t>Development of a collaborative research proposal to external funders such as the Spencer Foundation or ESRC.</w:t>
      </w:r>
    </w:p>
    <w:p w14:paraId="69DBC49E" w14:textId="18DC0B93" w:rsidR="00715217" w:rsidRPr="00715217" w:rsidRDefault="00FE2992" w:rsidP="00715217">
      <w:pPr>
        <w:jc w:val="both"/>
      </w:pPr>
      <w:r w:rsidRPr="00FE2992">
        <w:t xml:space="preserve">The project will prioritise reciprocal knowledge exchange, enabling </w:t>
      </w:r>
      <w:r w:rsidR="008C1F30">
        <w:t>TEs</w:t>
      </w:r>
      <w:r w:rsidRPr="00FE2992">
        <w:t xml:space="preserve"> </w:t>
      </w:r>
      <w:r>
        <w:t>across</w:t>
      </w:r>
      <w:r w:rsidRPr="00FE2992">
        <w:t xml:space="preserve"> institutions to share practices, reflect on national contexts and collaboratively develop pedagogical approaches.</w:t>
      </w:r>
      <w:r>
        <w:t xml:space="preserve"> </w:t>
      </w:r>
      <w:r w:rsidR="00715217" w:rsidRPr="00715217">
        <w:t xml:space="preserve">Through this collaboration, </w:t>
      </w:r>
      <w:r>
        <w:t>we aim to</w:t>
      </w:r>
      <w:r w:rsidR="00715217" w:rsidRPr="00715217">
        <w:t xml:space="preserve"> strengthen international partnerships and contribute to the development of teacher education approaches that support critically engaged</w:t>
      </w:r>
      <w:r w:rsidR="008C1F30">
        <w:t xml:space="preserve">, </w:t>
      </w:r>
      <w:r w:rsidR="00715217" w:rsidRPr="00715217">
        <w:t>socially responsive teaching.</w:t>
      </w:r>
    </w:p>
    <w:p w14:paraId="41BD396B" w14:textId="7CAE26D3" w:rsidR="007372C7" w:rsidRDefault="007372C7" w:rsidP="00715217">
      <w:pPr>
        <w:jc w:val="both"/>
      </w:pPr>
    </w:p>
    <w:sectPr w:rsidR="007372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A5C63"/>
    <w:multiLevelType w:val="multilevel"/>
    <w:tmpl w:val="38C0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E6BEB"/>
    <w:multiLevelType w:val="multilevel"/>
    <w:tmpl w:val="B3E6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03787"/>
    <w:multiLevelType w:val="multilevel"/>
    <w:tmpl w:val="CFB6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D5837"/>
    <w:multiLevelType w:val="multilevel"/>
    <w:tmpl w:val="DD7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72605"/>
    <w:multiLevelType w:val="hybridMultilevel"/>
    <w:tmpl w:val="033C8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759326">
    <w:abstractNumId w:val="3"/>
  </w:num>
  <w:num w:numId="2" w16cid:durableId="1887645550">
    <w:abstractNumId w:val="0"/>
  </w:num>
  <w:num w:numId="3" w16cid:durableId="2097751139">
    <w:abstractNumId w:val="2"/>
  </w:num>
  <w:num w:numId="4" w16cid:durableId="1436245688">
    <w:abstractNumId w:val="1"/>
  </w:num>
  <w:num w:numId="5" w16cid:durableId="210121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15"/>
    <w:rsid w:val="00091115"/>
    <w:rsid w:val="000F2EC4"/>
    <w:rsid w:val="00133098"/>
    <w:rsid w:val="00217B39"/>
    <w:rsid w:val="0025348D"/>
    <w:rsid w:val="0028710A"/>
    <w:rsid w:val="003E58AB"/>
    <w:rsid w:val="004E2F7A"/>
    <w:rsid w:val="00512541"/>
    <w:rsid w:val="00575703"/>
    <w:rsid w:val="00587DF7"/>
    <w:rsid w:val="006C7716"/>
    <w:rsid w:val="00715217"/>
    <w:rsid w:val="007372C7"/>
    <w:rsid w:val="007F2D62"/>
    <w:rsid w:val="008C1F30"/>
    <w:rsid w:val="009115D0"/>
    <w:rsid w:val="009B2B72"/>
    <w:rsid w:val="009D0101"/>
    <w:rsid w:val="009D7985"/>
    <w:rsid w:val="00A8204F"/>
    <w:rsid w:val="00A830A4"/>
    <w:rsid w:val="00BA7FA3"/>
    <w:rsid w:val="00BB65CE"/>
    <w:rsid w:val="00BC1F55"/>
    <w:rsid w:val="00C649DD"/>
    <w:rsid w:val="00C86FE5"/>
    <w:rsid w:val="00CE07AB"/>
    <w:rsid w:val="00DC799F"/>
    <w:rsid w:val="00E516E0"/>
    <w:rsid w:val="00E6562F"/>
    <w:rsid w:val="00F01F9C"/>
    <w:rsid w:val="00FE2992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DC294"/>
  <w15:chartTrackingRefBased/>
  <w15:docId w15:val="{33AC54DD-516C-4A90-86B4-BA5AD12E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11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75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57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57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7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1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928667AF-B217-4372-BAB0-1F68634D416C}"/>
</file>

<file path=customXml/itemProps2.xml><?xml version="1.0" encoding="utf-8"?>
<ds:datastoreItem xmlns:ds="http://schemas.openxmlformats.org/officeDocument/2006/customXml" ds:itemID="{4C26DAC9-6A63-4791-95B3-96E5706CDB24}"/>
</file>

<file path=customXml/itemProps3.xml><?xml version="1.0" encoding="utf-8"?>
<ds:datastoreItem xmlns:ds="http://schemas.openxmlformats.org/officeDocument/2006/customXml" ds:itemID="{C53AA02C-C637-419A-A91B-9D6D1A708353}"/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 Vickers-Hulse</dc:creator>
  <cp:keywords/>
  <dc:description/>
  <cp:lastModifiedBy>Karan Vickers-Hulse</cp:lastModifiedBy>
  <cp:revision>2</cp:revision>
  <dcterms:created xsi:type="dcterms:W3CDTF">2026-03-18T11:18:00Z</dcterms:created>
  <dcterms:modified xsi:type="dcterms:W3CDTF">2026-03-18T11:18:00Z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