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AD190" w14:textId="61B79E66" w:rsidR="007E465D" w:rsidRDefault="007E465D" w:rsidP="007E465D">
      <w:pPr>
        <w:rPr>
          <w:b/>
          <w:bCs/>
        </w:rPr>
      </w:pPr>
      <w:r w:rsidRPr="00D924D0">
        <w:rPr>
          <w:b/>
          <w:bCs/>
        </w:rPr>
        <w:t xml:space="preserve">Accreditation Success Criteria </w:t>
      </w:r>
    </w:p>
    <w:p w14:paraId="5D25FB37" w14:textId="64C49CAA" w:rsidR="00D924D0" w:rsidRPr="00D924D0" w:rsidRDefault="00D924D0" w:rsidP="007E465D">
      <w:r w:rsidRPr="00CB6AF4">
        <w:rPr>
          <w:i/>
          <w:iCs/>
        </w:rPr>
        <w:t xml:space="preserve">The text below is the proposed success </w:t>
      </w:r>
      <w:r w:rsidR="00ED7767" w:rsidRPr="00CB6AF4">
        <w:rPr>
          <w:i/>
          <w:iCs/>
        </w:rPr>
        <w:t xml:space="preserve">criteria for the accreditation round. </w:t>
      </w:r>
      <w:r w:rsidR="00E023E4" w:rsidRPr="00CB6AF4">
        <w:rPr>
          <w:i/>
          <w:iCs/>
        </w:rPr>
        <w:t xml:space="preserve">Some statements </w:t>
      </w:r>
      <w:r w:rsidR="00AF5F25" w:rsidRPr="00CB6AF4">
        <w:rPr>
          <w:i/>
          <w:iCs/>
        </w:rPr>
        <w:t xml:space="preserve">span across curriculum, ITAP and mentoring, whereas others are specific to ITAP or mentoring. This is a holistic assessment process, so </w:t>
      </w:r>
      <w:r w:rsidR="00F93087" w:rsidRPr="00CB6AF4">
        <w:rPr>
          <w:i/>
          <w:iCs/>
        </w:rPr>
        <w:t xml:space="preserve">we are not splitting the criteria for each element. </w:t>
      </w:r>
      <w:r w:rsidR="00DD0249" w:rsidRPr="00CB6AF4">
        <w:rPr>
          <w:i/>
          <w:iCs/>
        </w:rPr>
        <w:t xml:space="preserve">Applicants will need to meet </w:t>
      </w:r>
      <w:r w:rsidR="0020096B" w:rsidRPr="00CB6AF4">
        <w:rPr>
          <w:i/>
          <w:iCs/>
        </w:rPr>
        <w:t>all</w:t>
      </w:r>
      <w:r w:rsidR="00DD0249" w:rsidRPr="00CB6AF4">
        <w:rPr>
          <w:i/>
          <w:iCs/>
        </w:rPr>
        <w:t xml:space="preserve"> the below to pass the process.</w:t>
      </w:r>
      <w:r w:rsidR="00DF1565">
        <w:t xml:space="preserve"> </w:t>
      </w:r>
    </w:p>
    <w:p w14:paraId="3D9AD88C" w14:textId="677AAD6F" w:rsidR="00695C0E" w:rsidRDefault="00015846" w:rsidP="00695C0E">
      <w:pPr>
        <w:pStyle w:val="ListParagraph"/>
        <w:numPr>
          <w:ilvl w:val="0"/>
          <w:numId w:val="2"/>
        </w:numPr>
      </w:pPr>
      <w:r>
        <w:t>H</w:t>
      </w:r>
      <w:r w:rsidR="00695C0E">
        <w:t>orizontal sequencing in the curricula leads to the accumulation of knowledge over time</w:t>
      </w:r>
    </w:p>
    <w:p w14:paraId="548BBC9E" w14:textId="39E5964D" w:rsidR="00695C0E" w:rsidRDefault="00015846" w:rsidP="00695C0E">
      <w:pPr>
        <w:pStyle w:val="ListParagraph"/>
        <w:numPr>
          <w:ilvl w:val="0"/>
          <w:numId w:val="2"/>
        </w:numPr>
      </w:pPr>
      <w:r>
        <w:t>V</w:t>
      </w:r>
      <w:r w:rsidR="00695C0E">
        <w:t>ertical coherence in the curricula is evident in the form of key ideas or themes being revisited and built on</w:t>
      </w:r>
    </w:p>
    <w:p w14:paraId="3A232BCF" w14:textId="6EB83162" w:rsidR="00695C0E" w:rsidRDefault="00015846" w:rsidP="00695C0E">
      <w:pPr>
        <w:pStyle w:val="ListParagraph"/>
        <w:numPr>
          <w:ilvl w:val="0"/>
          <w:numId w:val="2"/>
        </w:numPr>
      </w:pPr>
      <w:r>
        <w:t>C</w:t>
      </w:r>
      <w:r w:rsidR="00695C0E">
        <w:t>ommon principles underpin curriculum design that lead to coherent curricula across provision</w:t>
      </w:r>
    </w:p>
    <w:p w14:paraId="4071ADDD" w14:textId="057F1085" w:rsidR="00695C0E" w:rsidRDefault="00015846" w:rsidP="00695C0E">
      <w:pPr>
        <w:pStyle w:val="ListParagraph"/>
        <w:numPr>
          <w:ilvl w:val="0"/>
          <w:numId w:val="2"/>
        </w:numPr>
      </w:pPr>
      <w:r>
        <w:t>T</w:t>
      </w:r>
      <w:r w:rsidR="00695C0E">
        <w:t>here is a coherent trainee journey across provider-led teaching and on-placement experiences</w:t>
      </w:r>
    </w:p>
    <w:p w14:paraId="27985312" w14:textId="5FF4CE18" w:rsidR="00695C0E" w:rsidRDefault="00015846" w:rsidP="00695C0E">
      <w:pPr>
        <w:pStyle w:val="ListParagraph"/>
        <w:numPr>
          <w:ilvl w:val="0"/>
          <w:numId w:val="2"/>
        </w:numPr>
      </w:pPr>
      <w:r>
        <w:t>C</w:t>
      </w:r>
      <w:r w:rsidR="00695C0E">
        <w:t>urriculum content in all curricula is informed by the ITTECF and evidence-informed phase and subject specific approaches</w:t>
      </w:r>
    </w:p>
    <w:p w14:paraId="2EFF1264" w14:textId="28FF88D8" w:rsidR="00695C0E" w:rsidRDefault="00015846" w:rsidP="00695C0E">
      <w:pPr>
        <w:pStyle w:val="ListParagraph"/>
        <w:numPr>
          <w:ilvl w:val="0"/>
          <w:numId w:val="2"/>
        </w:numPr>
      </w:pPr>
      <w:r>
        <w:t>U</w:t>
      </w:r>
      <w:r w:rsidR="00695C0E">
        <w:t xml:space="preserve">nderpinning the curricula is a robust evidence base for high quality teaching, training and mentoring including that specific to phase and subject </w:t>
      </w:r>
    </w:p>
    <w:p w14:paraId="12A7B295" w14:textId="7D8CEEA6" w:rsidR="00695C0E" w:rsidRDefault="00015846" w:rsidP="00695C0E">
      <w:pPr>
        <w:pStyle w:val="ListParagraph"/>
        <w:numPr>
          <w:ilvl w:val="0"/>
          <w:numId w:val="2"/>
        </w:numPr>
      </w:pPr>
      <w:r>
        <w:t>A</w:t>
      </w:r>
      <w:r w:rsidR="00695C0E">
        <w:t>ssessment is used regularly and effectively to check that trainees and mentors know, remember and understand the curricula</w:t>
      </w:r>
    </w:p>
    <w:p w14:paraId="1920DD91" w14:textId="474918F1" w:rsidR="00695C0E" w:rsidRDefault="00015846" w:rsidP="00695C0E">
      <w:pPr>
        <w:pStyle w:val="ListParagraph"/>
        <w:numPr>
          <w:ilvl w:val="0"/>
          <w:numId w:val="2"/>
        </w:numPr>
      </w:pPr>
      <w:r>
        <w:t>Q</w:t>
      </w:r>
      <w:r w:rsidR="00695C0E">
        <w:t>uality assurances processes are in place to measure the impact and effectiveness of the curricula and outcomes are used to improve the curricula</w:t>
      </w:r>
    </w:p>
    <w:p w14:paraId="2EC6D56F" w14:textId="165B1022" w:rsidR="00695C0E" w:rsidRDefault="00015846" w:rsidP="00695C0E">
      <w:pPr>
        <w:pStyle w:val="ListParagraph"/>
        <w:numPr>
          <w:ilvl w:val="0"/>
          <w:numId w:val="2"/>
        </w:numPr>
      </w:pPr>
      <w:r>
        <w:t>F</w:t>
      </w:r>
      <w:r w:rsidR="00695C0E">
        <w:t xml:space="preserve">ocussed, structured input and critical </w:t>
      </w:r>
      <w:r w:rsidR="00C90F5D">
        <w:t>analysis</w:t>
      </w:r>
      <w:r w:rsidR="00695C0E">
        <w:t xml:space="preserve"> are explicit key features of the trainee curriculum and include observations of examples (and non-examples) via video, modelling or classroom teaching, deconstruction of teaching by experts and frequent opportunities for practice, including approximations of practice</w:t>
      </w:r>
    </w:p>
    <w:p w14:paraId="3BF286EB" w14:textId="77777777" w:rsidR="00695C0E" w:rsidRDefault="00695C0E" w:rsidP="00695C0E">
      <w:pPr>
        <w:pStyle w:val="ListParagraph"/>
        <w:numPr>
          <w:ilvl w:val="0"/>
          <w:numId w:val="2"/>
        </w:numPr>
      </w:pPr>
      <w:r>
        <w:t>ITaP foci are specific, foundational, or pivotal areas, meaningfully selected and positioned within the trainee curriculum to provide intensive training and practice when appropriate as part of a coherent trainee curriculum</w:t>
      </w:r>
    </w:p>
    <w:p w14:paraId="6107DC84" w14:textId="504820D4" w:rsidR="00695C0E" w:rsidRDefault="00015846" w:rsidP="00695C0E">
      <w:pPr>
        <w:pStyle w:val="ListParagraph"/>
        <w:numPr>
          <w:ilvl w:val="0"/>
          <w:numId w:val="2"/>
        </w:numPr>
      </w:pPr>
      <w:r>
        <w:t>M</w:t>
      </w:r>
      <w:r w:rsidR="00695C0E">
        <w:t>entor curricula ensures that mentors understand the full trainee curriculum and are able to successfully deliver the placement-led parts</w:t>
      </w:r>
    </w:p>
    <w:p w14:paraId="7397B680" w14:textId="443D3087" w:rsidR="00695C0E" w:rsidRDefault="00015846" w:rsidP="00695C0E">
      <w:pPr>
        <w:pStyle w:val="ListParagraph"/>
        <w:numPr>
          <w:ilvl w:val="0"/>
          <w:numId w:val="2"/>
        </w:numPr>
      </w:pPr>
      <w:r>
        <w:t>M</w:t>
      </w:r>
      <w:r w:rsidR="00695C0E">
        <w:t>entor curricula improves mentor knowledge, understanding and skills of high-quality teaching, including that specific to subject and phase, and the ITTECF, whilst minimising mentor workload</w:t>
      </w:r>
    </w:p>
    <w:p w14:paraId="69E46891" w14:textId="725D4479" w:rsidR="00695C0E" w:rsidRDefault="00015846" w:rsidP="00695C0E">
      <w:pPr>
        <w:pStyle w:val="ListParagraph"/>
        <w:numPr>
          <w:ilvl w:val="0"/>
          <w:numId w:val="2"/>
        </w:numPr>
      </w:pPr>
      <w:r>
        <w:t>M</w:t>
      </w:r>
      <w:r w:rsidR="00695C0E">
        <w:t xml:space="preserve">entor curricula are designed </w:t>
      </w:r>
      <w:r w:rsidR="00C90F5D">
        <w:t>flexibly</w:t>
      </w:r>
      <w:r w:rsidR="00695C0E">
        <w:t xml:space="preserve"> to respond to the specific needs of the mentor cohort as a group and as individuals</w:t>
      </w:r>
    </w:p>
    <w:p w14:paraId="58599D27" w14:textId="77777777" w:rsidR="0035194C" w:rsidRDefault="0035194C">
      <w:pPr>
        <w:rPr>
          <w:i/>
          <w:iCs/>
        </w:rPr>
      </w:pPr>
      <w:r>
        <w:rPr>
          <w:i/>
          <w:iCs/>
        </w:rPr>
        <w:br w:type="page"/>
      </w:r>
    </w:p>
    <w:p w14:paraId="0A0AFCA8" w14:textId="0147313F" w:rsidR="006C1F76" w:rsidRPr="006C1F76" w:rsidRDefault="006C1F76" w:rsidP="00E801A4">
      <w:pPr>
        <w:rPr>
          <w:b/>
          <w:bCs/>
        </w:rPr>
      </w:pPr>
      <w:r w:rsidRPr="006C1F76">
        <w:rPr>
          <w:b/>
          <w:bCs/>
        </w:rPr>
        <w:lastRenderedPageBreak/>
        <w:t>Assessment</w:t>
      </w:r>
    </w:p>
    <w:p w14:paraId="31F07C56" w14:textId="71A60B43" w:rsidR="00E801A4" w:rsidRPr="00B16DEA" w:rsidRDefault="00AB4166" w:rsidP="00E801A4">
      <w:pPr>
        <w:rPr>
          <w:i/>
          <w:iCs/>
        </w:rPr>
      </w:pPr>
      <w:r w:rsidRPr="00B16DEA">
        <w:rPr>
          <w:i/>
          <w:iCs/>
        </w:rPr>
        <w:t>See below for the draft d</w:t>
      </w:r>
      <w:r w:rsidR="00E801A4" w:rsidRPr="00B16DEA">
        <w:rPr>
          <w:i/>
          <w:iCs/>
        </w:rPr>
        <w:t xml:space="preserve">escriptors </w:t>
      </w:r>
      <w:r w:rsidRPr="00B16DEA">
        <w:rPr>
          <w:i/>
          <w:iCs/>
        </w:rPr>
        <w:t xml:space="preserve">/ questions </w:t>
      </w:r>
      <w:r w:rsidR="000A39A8" w:rsidRPr="00B16DEA">
        <w:rPr>
          <w:i/>
          <w:iCs/>
        </w:rPr>
        <w:t>for this accreditation round. Applicants will receive all of the below as part of an applicant pack at the start of the process. They will submit their curriculum portfolio</w:t>
      </w:r>
      <w:r w:rsidR="00D241F8" w:rsidRPr="00B16DEA">
        <w:rPr>
          <w:i/>
          <w:iCs/>
        </w:rPr>
        <w:t xml:space="preserve"> for the Written </w:t>
      </w:r>
      <w:r w:rsidR="0035194C" w:rsidRPr="00B16DEA">
        <w:rPr>
          <w:i/>
          <w:iCs/>
        </w:rPr>
        <w:t>Submission</w:t>
      </w:r>
      <w:r w:rsidR="0035194C">
        <w:rPr>
          <w:i/>
          <w:iCs/>
        </w:rPr>
        <w:t xml:space="preserve"> in mid to late </w:t>
      </w:r>
      <w:r w:rsidR="00AA24C3">
        <w:rPr>
          <w:i/>
          <w:iCs/>
        </w:rPr>
        <w:t>March and</w:t>
      </w:r>
      <w:r w:rsidR="00D241F8" w:rsidRPr="00B16DEA">
        <w:rPr>
          <w:i/>
          <w:iCs/>
        </w:rPr>
        <w:t xml:space="preserve"> prepare </w:t>
      </w:r>
      <w:r w:rsidR="00A76F3F">
        <w:rPr>
          <w:i/>
          <w:iCs/>
        </w:rPr>
        <w:t xml:space="preserve">the Verbal </w:t>
      </w:r>
      <w:r w:rsidR="00540870">
        <w:rPr>
          <w:i/>
          <w:iCs/>
        </w:rPr>
        <w:t>Submission</w:t>
      </w:r>
      <w:r w:rsidR="00956CEB">
        <w:rPr>
          <w:i/>
          <w:iCs/>
        </w:rPr>
        <w:t xml:space="preserve"> </w:t>
      </w:r>
      <w:r w:rsidR="00A76F3F">
        <w:rPr>
          <w:i/>
          <w:iCs/>
        </w:rPr>
        <w:t>comp</w:t>
      </w:r>
      <w:r w:rsidR="00540870">
        <w:rPr>
          <w:i/>
          <w:iCs/>
        </w:rPr>
        <w:t>onents ahead of their VS slot</w:t>
      </w:r>
      <w:r w:rsidR="0035194C">
        <w:rPr>
          <w:i/>
          <w:iCs/>
        </w:rPr>
        <w:t xml:space="preserve"> in early to mid-May. </w:t>
      </w:r>
    </w:p>
    <w:p w14:paraId="6B32E3CF" w14:textId="77777777" w:rsidR="00FE2BB1" w:rsidRPr="00AB4166" w:rsidRDefault="00D76008" w:rsidP="00D76008">
      <w:pPr>
        <w:rPr>
          <w:b/>
          <w:bCs/>
        </w:rPr>
      </w:pPr>
      <w:r w:rsidRPr="00AB4166">
        <w:rPr>
          <w:b/>
          <w:bCs/>
        </w:rPr>
        <w:t>Written Submission:</w:t>
      </w:r>
    </w:p>
    <w:p w14:paraId="541ED10A" w14:textId="1A5A62C7" w:rsidR="00D76008" w:rsidRDefault="00D76008" w:rsidP="00D76008">
      <w:r>
        <w:t xml:space="preserve">Provide an example trainee curriculum, ITaP unit and mentor curriculum for one subject and/or phase that exemplifies your approach to teacher training. </w:t>
      </w:r>
    </w:p>
    <w:p w14:paraId="308DFC9F" w14:textId="00D797AD" w:rsidR="00D76008" w:rsidRDefault="00D76008" w:rsidP="00D76008">
      <w:r>
        <w:t>This should be accompanied by a written submission of up to 1500 words to explain your approach.</w:t>
      </w:r>
    </w:p>
    <w:p w14:paraId="25640212" w14:textId="77777777" w:rsidR="00FE2BB1" w:rsidRPr="00AB4166" w:rsidRDefault="00550AC6" w:rsidP="00D76008">
      <w:pPr>
        <w:rPr>
          <w:b/>
          <w:bCs/>
        </w:rPr>
      </w:pPr>
      <w:r w:rsidRPr="00AB4166">
        <w:rPr>
          <w:b/>
          <w:bCs/>
        </w:rPr>
        <w:t xml:space="preserve">Verbal submission (presentation): </w:t>
      </w:r>
    </w:p>
    <w:p w14:paraId="522120A6" w14:textId="06C7430D" w:rsidR="00D76008" w:rsidRPr="00FE2BB1" w:rsidRDefault="00550AC6" w:rsidP="00D76008">
      <w:r>
        <w:t>S</w:t>
      </w:r>
      <w:r w:rsidR="00D76008">
        <w:t xml:space="preserve">hare your coherent approach to curriculum design by describing how a thread / key idea / theme that spans your trainee curriculum, </w:t>
      </w:r>
      <w:r w:rsidR="00D76008" w:rsidRPr="00FE2BB1">
        <w:t>mentor curriculum, and ITaP unit leads to good outcomes for trainees</w:t>
      </w:r>
    </w:p>
    <w:p w14:paraId="3D0CC1AE" w14:textId="77777777" w:rsidR="00550AC6" w:rsidRPr="00AB4166" w:rsidRDefault="00550AC6" w:rsidP="00D76008">
      <w:pPr>
        <w:rPr>
          <w:b/>
          <w:bCs/>
        </w:rPr>
      </w:pPr>
      <w:r w:rsidRPr="00AB4166">
        <w:rPr>
          <w:b/>
          <w:bCs/>
        </w:rPr>
        <w:t xml:space="preserve">Verbal submission (interview): </w:t>
      </w:r>
    </w:p>
    <w:p w14:paraId="70DAE4E9" w14:textId="5B7FAD55" w:rsidR="009E5C1A" w:rsidRPr="00FE2BB1" w:rsidRDefault="009E5C1A" w:rsidP="00FE2BB1">
      <w:pPr>
        <w:pStyle w:val="ListParagraph"/>
        <w:numPr>
          <w:ilvl w:val="0"/>
          <w:numId w:val="4"/>
        </w:numPr>
      </w:pPr>
      <w:r w:rsidRPr="00FE2BB1">
        <w:t xml:space="preserve"> How do you ensure that the trainee curriculum is delivered </w:t>
      </w:r>
      <w:r w:rsidR="0078409B" w:rsidRPr="00FE2BB1">
        <w:t>coherently across</w:t>
      </w:r>
      <w:r w:rsidRPr="00FE2BB1">
        <w:t xml:space="preserve"> all subjects and phases and between provider-led and on-placement experiences?</w:t>
      </w:r>
    </w:p>
    <w:p w14:paraId="188CB1E3" w14:textId="732C2FCB" w:rsidR="009E5C1A" w:rsidRPr="00FE2BB1" w:rsidRDefault="009E5C1A" w:rsidP="00FE2BB1">
      <w:pPr>
        <w:pStyle w:val="ListParagraph"/>
        <w:numPr>
          <w:ilvl w:val="0"/>
          <w:numId w:val="4"/>
        </w:numPr>
      </w:pPr>
      <w:r w:rsidRPr="00FE2BB1">
        <w:t>How will assessment outcomes and feedback used to improve the curricula and ITaPs?</w:t>
      </w:r>
    </w:p>
    <w:p w14:paraId="68911306" w14:textId="63784E58" w:rsidR="009E5C1A" w:rsidRPr="00FE2BB1" w:rsidRDefault="009E5C1A" w:rsidP="00FE2BB1">
      <w:pPr>
        <w:pStyle w:val="ListParagraph"/>
        <w:numPr>
          <w:ilvl w:val="0"/>
          <w:numId w:val="4"/>
        </w:numPr>
      </w:pPr>
      <w:r w:rsidRPr="00FE2BB1">
        <w:t xml:space="preserve"> The panel will select an ITaP, unit or taught session from your curricula and ask why is that content taught at that point and in that way in the curriculum</w:t>
      </w:r>
    </w:p>
    <w:p w14:paraId="33B03C10" w14:textId="05024B28" w:rsidR="00FE2BB1" w:rsidRPr="00FE2BB1" w:rsidRDefault="009E5C1A" w:rsidP="00414192">
      <w:pPr>
        <w:pStyle w:val="ListParagraph"/>
        <w:numPr>
          <w:ilvl w:val="0"/>
          <w:numId w:val="4"/>
        </w:numPr>
      </w:pPr>
      <w:r w:rsidRPr="00FE2BB1">
        <w:t xml:space="preserve"> Do your proposed curricula differ from that which you are currently delivering? If not</w:t>
      </w:r>
      <w:r w:rsidR="00B8503F">
        <w:t>,</w:t>
      </w:r>
      <w:r w:rsidRPr="00FE2BB1">
        <w:t xml:space="preserve"> why not? If it does how and why has it changed</w:t>
      </w:r>
      <w:r w:rsidR="003A0969">
        <w:t>?</w:t>
      </w:r>
    </w:p>
    <w:p w14:paraId="60DC1E8A" w14:textId="13503328" w:rsidR="009E5C1A" w:rsidRPr="00FE2BB1" w:rsidRDefault="009E5C1A" w:rsidP="00414192">
      <w:pPr>
        <w:pStyle w:val="ListParagraph"/>
        <w:numPr>
          <w:ilvl w:val="0"/>
          <w:numId w:val="4"/>
        </w:numPr>
      </w:pPr>
      <w:r w:rsidRPr="00FE2BB1">
        <w:t>Talk us through how your approach to mentoring ensure the best quality support for trainee progress throughout their programme</w:t>
      </w:r>
    </w:p>
    <w:p w14:paraId="778C826D" w14:textId="77777777" w:rsidR="009E5C1A" w:rsidRDefault="009E5C1A" w:rsidP="009E5C1A">
      <w:pPr>
        <w:rPr>
          <w:sz w:val="22"/>
          <w:szCs w:val="22"/>
        </w:rPr>
      </w:pPr>
    </w:p>
    <w:p w14:paraId="3D6FBB0B" w14:textId="77777777" w:rsidR="009E5C1A" w:rsidRDefault="009E5C1A" w:rsidP="00D76008"/>
    <w:p w14:paraId="3263AF9E" w14:textId="25F81769" w:rsidR="00E801A4" w:rsidRDefault="00E801A4" w:rsidP="00D76008"/>
    <w:sectPr w:rsidR="00E801A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1C12A" w14:textId="77777777" w:rsidR="00DA7F09" w:rsidRDefault="00DA7F09" w:rsidP="00FB0C02">
      <w:pPr>
        <w:spacing w:after="0" w:line="240" w:lineRule="auto"/>
      </w:pPr>
      <w:r>
        <w:separator/>
      </w:r>
    </w:p>
  </w:endnote>
  <w:endnote w:type="continuationSeparator" w:id="0">
    <w:p w14:paraId="06CCDDA4" w14:textId="77777777" w:rsidR="00DA7F09" w:rsidRDefault="00DA7F09" w:rsidP="00FB0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F94A8" w14:textId="77777777" w:rsidR="00FB0C02" w:rsidRDefault="00FB0C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482F5" w14:textId="77777777" w:rsidR="00FB0C02" w:rsidRDefault="00FB0C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48A14" w14:textId="77777777" w:rsidR="00FB0C02" w:rsidRDefault="00FB0C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35076" w14:textId="77777777" w:rsidR="00DA7F09" w:rsidRDefault="00DA7F09" w:rsidP="00FB0C02">
      <w:pPr>
        <w:spacing w:after="0" w:line="240" w:lineRule="auto"/>
      </w:pPr>
      <w:r>
        <w:separator/>
      </w:r>
    </w:p>
  </w:footnote>
  <w:footnote w:type="continuationSeparator" w:id="0">
    <w:p w14:paraId="13A5E823" w14:textId="77777777" w:rsidR="00DA7F09" w:rsidRDefault="00DA7F09" w:rsidP="00FB0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21BA8" w14:textId="77777777" w:rsidR="00FB0C02" w:rsidRDefault="00FB0C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1935314"/>
      <w:docPartObj>
        <w:docPartGallery w:val="Watermarks"/>
        <w:docPartUnique/>
      </w:docPartObj>
    </w:sdtPr>
    <w:sdtContent>
      <w:p w14:paraId="6AE68CF5" w14:textId="0FF91446" w:rsidR="00FB0C02" w:rsidRDefault="00000000">
        <w:pPr>
          <w:pStyle w:val="Header"/>
        </w:pPr>
        <w:r>
          <w:pict w14:anchorId="6251ECB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o:spid="_x0000_s1025" type="#_x0000_t136" style="position:absolute;margin-left:0;margin-top:0;width:468pt;height:280.8pt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F2B7C" w14:textId="77777777" w:rsidR="00FB0C02" w:rsidRDefault="00FB0C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80E6A"/>
    <w:multiLevelType w:val="hybridMultilevel"/>
    <w:tmpl w:val="D0C82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806A9"/>
    <w:multiLevelType w:val="hybridMultilevel"/>
    <w:tmpl w:val="C4D4932A"/>
    <w:lvl w:ilvl="0" w:tplc="AF7CAA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1E5EF3"/>
    <w:multiLevelType w:val="hybridMultilevel"/>
    <w:tmpl w:val="516AAC34"/>
    <w:lvl w:ilvl="0" w:tplc="785E1F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F400F1"/>
    <w:multiLevelType w:val="hybridMultilevel"/>
    <w:tmpl w:val="83026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9711940">
    <w:abstractNumId w:val="3"/>
  </w:num>
  <w:num w:numId="2" w16cid:durableId="1472941239">
    <w:abstractNumId w:val="0"/>
  </w:num>
  <w:num w:numId="3" w16cid:durableId="643972859">
    <w:abstractNumId w:val="1"/>
  </w:num>
  <w:num w:numId="4" w16cid:durableId="13618574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C0E"/>
    <w:rsid w:val="00015846"/>
    <w:rsid w:val="00035B8A"/>
    <w:rsid w:val="000A39A8"/>
    <w:rsid w:val="000D735F"/>
    <w:rsid w:val="000E69D0"/>
    <w:rsid w:val="00140B7B"/>
    <w:rsid w:val="001941BD"/>
    <w:rsid w:val="0019595A"/>
    <w:rsid w:val="001F5031"/>
    <w:rsid w:val="0020096B"/>
    <w:rsid w:val="00215251"/>
    <w:rsid w:val="002206E0"/>
    <w:rsid w:val="00220890"/>
    <w:rsid w:val="0026265D"/>
    <w:rsid w:val="0035194C"/>
    <w:rsid w:val="003712B5"/>
    <w:rsid w:val="003A0969"/>
    <w:rsid w:val="003B0F76"/>
    <w:rsid w:val="004178D6"/>
    <w:rsid w:val="00442950"/>
    <w:rsid w:val="00454406"/>
    <w:rsid w:val="004574E3"/>
    <w:rsid w:val="004A633F"/>
    <w:rsid w:val="004E455C"/>
    <w:rsid w:val="00540870"/>
    <w:rsid w:val="00550AC6"/>
    <w:rsid w:val="0056007A"/>
    <w:rsid w:val="00572F99"/>
    <w:rsid w:val="00583021"/>
    <w:rsid w:val="005947F5"/>
    <w:rsid w:val="005F3EA6"/>
    <w:rsid w:val="0063418E"/>
    <w:rsid w:val="00640A91"/>
    <w:rsid w:val="006726B8"/>
    <w:rsid w:val="00695C0E"/>
    <w:rsid w:val="006B347F"/>
    <w:rsid w:val="006C1F76"/>
    <w:rsid w:val="006C66BA"/>
    <w:rsid w:val="006D1DBA"/>
    <w:rsid w:val="006E546B"/>
    <w:rsid w:val="0078409B"/>
    <w:rsid w:val="00786DB5"/>
    <w:rsid w:val="007A10AE"/>
    <w:rsid w:val="007D7B6B"/>
    <w:rsid w:val="007E3B9A"/>
    <w:rsid w:val="007E465D"/>
    <w:rsid w:val="007E5465"/>
    <w:rsid w:val="008107D3"/>
    <w:rsid w:val="008A2733"/>
    <w:rsid w:val="008E706B"/>
    <w:rsid w:val="00956CEB"/>
    <w:rsid w:val="009944DF"/>
    <w:rsid w:val="009A4742"/>
    <w:rsid w:val="009E5C1A"/>
    <w:rsid w:val="00A137A9"/>
    <w:rsid w:val="00A513DD"/>
    <w:rsid w:val="00A76F3F"/>
    <w:rsid w:val="00A92D40"/>
    <w:rsid w:val="00AA24C3"/>
    <w:rsid w:val="00AB3215"/>
    <w:rsid w:val="00AB4166"/>
    <w:rsid w:val="00AF250B"/>
    <w:rsid w:val="00AF5F03"/>
    <w:rsid w:val="00AF5F25"/>
    <w:rsid w:val="00B10E9E"/>
    <w:rsid w:val="00B16DEA"/>
    <w:rsid w:val="00B4762A"/>
    <w:rsid w:val="00B600B0"/>
    <w:rsid w:val="00B8503F"/>
    <w:rsid w:val="00BA0400"/>
    <w:rsid w:val="00BC797F"/>
    <w:rsid w:val="00C90F5D"/>
    <w:rsid w:val="00C955AF"/>
    <w:rsid w:val="00CA40BB"/>
    <w:rsid w:val="00CB6AF4"/>
    <w:rsid w:val="00D241F8"/>
    <w:rsid w:val="00D47222"/>
    <w:rsid w:val="00D76008"/>
    <w:rsid w:val="00D924D0"/>
    <w:rsid w:val="00DA698B"/>
    <w:rsid w:val="00DA7F09"/>
    <w:rsid w:val="00DD0249"/>
    <w:rsid w:val="00DF1565"/>
    <w:rsid w:val="00E023E4"/>
    <w:rsid w:val="00E034E1"/>
    <w:rsid w:val="00E23A05"/>
    <w:rsid w:val="00E34283"/>
    <w:rsid w:val="00E41F5F"/>
    <w:rsid w:val="00E76293"/>
    <w:rsid w:val="00E801A4"/>
    <w:rsid w:val="00E9313E"/>
    <w:rsid w:val="00EC5780"/>
    <w:rsid w:val="00EC77C3"/>
    <w:rsid w:val="00ED5A41"/>
    <w:rsid w:val="00ED7767"/>
    <w:rsid w:val="00EF5400"/>
    <w:rsid w:val="00EF78BD"/>
    <w:rsid w:val="00F13143"/>
    <w:rsid w:val="00F255DD"/>
    <w:rsid w:val="00F77AC0"/>
    <w:rsid w:val="00F80B50"/>
    <w:rsid w:val="00F93087"/>
    <w:rsid w:val="00FB0C02"/>
    <w:rsid w:val="00FE2BB1"/>
    <w:rsid w:val="00FE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F8D8D7"/>
  <w15:chartTrackingRefBased/>
  <w15:docId w15:val="{A508B123-0BA9-4102-80BC-33A27D30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5C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C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C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C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C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C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C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C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C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C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C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C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C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C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C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C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C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C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C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C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C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C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C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C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C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C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C0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519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19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19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19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194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B0C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C02"/>
  </w:style>
  <w:style w:type="paragraph" w:styleId="Footer">
    <w:name w:val="footer"/>
    <w:basedOn w:val="Normal"/>
    <w:link w:val="FooterChar"/>
    <w:uiPriority w:val="99"/>
    <w:unhideWhenUsed/>
    <w:rsid w:val="00FB0C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58a5e091509a4de34cc0b67464b7ec7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0c96e098febbb8f2c90036d70c6270fc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323e8f-b349-459e-99de-466e326f23a6" xsi:nil="true"/>
    <lcf76f155ced4ddcb4097134ff3c332f xmlns="3995883a-d786-4b4f-a5c8-93a53e2574e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4B1F1B-E502-4E24-8F38-0CF217F502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22F20D-7B1A-40F2-87EF-B6D3002541AB}"/>
</file>

<file path=customXml/itemProps3.xml><?xml version="1.0" encoding="utf-8"?>
<ds:datastoreItem xmlns:ds="http://schemas.openxmlformats.org/officeDocument/2006/customXml" ds:itemID="{F490F917-C6D0-4452-9746-D24DCAFE44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FDBC6E-D338-45E7-B0E3-331CA2C471F4}">
  <ds:schemaRefs>
    <ds:schemaRef ds:uri="http://schemas.microsoft.com/office/2006/metadata/properties"/>
    <ds:schemaRef ds:uri="http://schemas.microsoft.com/office/infopath/2007/PartnerControls"/>
    <ds:schemaRef ds:uri="3c323e8f-b349-459e-99de-466e326f23a6"/>
    <ds:schemaRef ds:uri="3995883a-d786-4b4f-a5c8-93a53e2574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578</Words>
  <Characters>3296</Characters>
  <Application>Microsoft Office Word</Application>
  <DocSecurity>0</DocSecurity>
  <Lines>27</Lines>
  <Paragraphs>7</Paragraphs>
  <ScaleCrop>false</ScaleCrop>
  <Company>Department for Education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JAMSHID, Anousha</dc:creator>
  <cp:keywords/>
  <dc:description/>
  <cp:lastModifiedBy>James Noble-Rogers</cp:lastModifiedBy>
  <cp:revision>28</cp:revision>
  <dcterms:created xsi:type="dcterms:W3CDTF">2025-01-29T15:39:00Z</dcterms:created>
  <dcterms:modified xsi:type="dcterms:W3CDTF">2025-01-30T11:29:00Z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  <property fmtid="{D5CDD505-2E9C-101B-9397-08002B2CF9AE}" pid="4" name="WPRightsProtectiveMarking">
    <vt:lpwstr>1;#Official|0884c477-2e62-47ea-b19c-5af6e91124c5</vt:lpwstr>
  </property>
  <property fmtid="{D5CDD505-2E9C-101B-9397-08002B2CF9AE}" pid="5" name="WPSubject">
    <vt:lpwstr/>
  </property>
</Properties>
</file>