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47DAC" w14:textId="3C792AEA" w:rsidR="008C58E5" w:rsidRDefault="491D5E57" w:rsidP="491D5E57">
      <w:r>
        <w:rPr>
          <w:noProof/>
          <w:lang w:val="en-US"/>
        </w:rPr>
        <w:drawing>
          <wp:inline distT="0" distB="0" distL="0" distR="0" wp14:anchorId="4203A718" wp14:editId="491D5E57">
            <wp:extent cx="3867150" cy="2809875"/>
            <wp:effectExtent l="0" t="0" r="0" b="0"/>
            <wp:docPr id="1056659164" name="Picture 1056659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867150" cy="2809875"/>
                    </a:xfrm>
                    <a:prstGeom prst="rect">
                      <a:avLst/>
                    </a:prstGeom>
                  </pic:spPr>
                </pic:pic>
              </a:graphicData>
            </a:graphic>
          </wp:inline>
        </w:drawing>
      </w:r>
    </w:p>
    <w:p w14:paraId="09E06BD5" w14:textId="0422FC80" w:rsidR="008C58E5" w:rsidRDefault="008C58E5" w:rsidP="491D5E57">
      <w:pPr>
        <w:jc w:val="center"/>
        <w:rPr>
          <w:rFonts w:ascii="Arial" w:eastAsia="Arial" w:hAnsi="Arial" w:cs="Arial"/>
          <w:b/>
          <w:bCs/>
          <w:sz w:val="24"/>
          <w:szCs w:val="24"/>
        </w:rPr>
      </w:pPr>
    </w:p>
    <w:p w14:paraId="718EA25C" w14:textId="64634D80" w:rsidR="008C58E5" w:rsidRPr="00EE61D1" w:rsidRDefault="491D5E57" w:rsidP="491D5E57">
      <w:pPr>
        <w:jc w:val="center"/>
        <w:rPr>
          <w:rFonts w:ascii="Arial" w:eastAsia="Arial" w:hAnsi="Arial" w:cs="Arial"/>
          <w:b/>
          <w:bCs/>
        </w:rPr>
      </w:pPr>
      <w:r w:rsidRPr="00EE61D1">
        <w:rPr>
          <w:rFonts w:ascii="Arial" w:eastAsia="Arial" w:hAnsi="Arial" w:cs="Arial"/>
          <w:b/>
          <w:bCs/>
        </w:rPr>
        <w:t xml:space="preserve">Note of the meeting of the UCET CPD forum held </w:t>
      </w:r>
      <w:r w:rsidR="00774520" w:rsidRPr="00EE61D1">
        <w:rPr>
          <w:rFonts w:ascii="Arial" w:eastAsia="Arial" w:hAnsi="Arial" w:cs="Arial"/>
          <w:b/>
          <w:bCs/>
        </w:rPr>
        <w:t>online</w:t>
      </w:r>
      <w:r w:rsidR="007063CE" w:rsidRPr="00EE61D1">
        <w:rPr>
          <w:rFonts w:ascii="Arial" w:eastAsia="Arial" w:hAnsi="Arial" w:cs="Arial"/>
          <w:b/>
          <w:bCs/>
        </w:rPr>
        <w:t xml:space="preserve"> </w:t>
      </w:r>
      <w:r w:rsidRPr="00EE61D1">
        <w:rPr>
          <w:rFonts w:ascii="Arial" w:eastAsia="Arial" w:hAnsi="Arial" w:cs="Arial"/>
          <w:b/>
          <w:bCs/>
        </w:rPr>
        <w:t xml:space="preserve">at </w:t>
      </w:r>
      <w:r w:rsidR="007063CE" w:rsidRPr="00EE61D1">
        <w:rPr>
          <w:rFonts w:ascii="Arial" w:eastAsia="Arial" w:hAnsi="Arial" w:cs="Arial"/>
          <w:b/>
          <w:bCs/>
        </w:rPr>
        <w:t xml:space="preserve">1pm on </w:t>
      </w:r>
      <w:r w:rsidR="00D96374" w:rsidRPr="00EE61D1">
        <w:rPr>
          <w:rFonts w:ascii="Arial" w:eastAsia="Arial" w:hAnsi="Arial" w:cs="Arial"/>
          <w:b/>
          <w:bCs/>
        </w:rPr>
        <w:t xml:space="preserve">Wednesday </w:t>
      </w:r>
      <w:r w:rsidR="00FA5C3A" w:rsidRPr="00EE61D1">
        <w:rPr>
          <w:rFonts w:ascii="Arial" w:eastAsia="Arial" w:hAnsi="Arial" w:cs="Arial"/>
          <w:b/>
          <w:bCs/>
        </w:rPr>
        <w:t>5 November</w:t>
      </w:r>
      <w:r w:rsidR="006E5004" w:rsidRPr="00EE61D1">
        <w:rPr>
          <w:rFonts w:ascii="Arial" w:eastAsia="Arial" w:hAnsi="Arial" w:cs="Arial"/>
          <w:b/>
          <w:bCs/>
        </w:rPr>
        <w:t xml:space="preserve"> </w:t>
      </w:r>
      <w:r w:rsidR="00811F43" w:rsidRPr="00EE61D1">
        <w:rPr>
          <w:rFonts w:ascii="Arial" w:eastAsia="Arial" w:hAnsi="Arial" w:cs="Arial"/>
          <w:b/>
          <w:bCs/>
        </w:rPr>
        <w:t>2025</w:t>
      </w:r>
    </w:p>
    <w:p w14:paraId="2071DD83" w14:textId="7E77340D" w:rsidR="003E175B" w:rsidRPr="00EE61D1" w:rsidRDefault="00D65F20" w:rsidP="491D5E57">
      <w:pPr>
        <w:rPr>
          <w:rFonts w:ascii="Arial" w:eastAsia="Arial" w:hAnsi="Arial" w:cs="Arial"/>
          <w:u w:val="single"/>
        </w:rPr>
      </w:pPr>
      <w:r w:rsidRPr="00EE61D1">
        <w:rPr>
          <w:rFonts w:ascii="Arial" w:eastAsia="Arial" w:hAnsi="Arial" w:cs="Arial"/>
          <w:u w:val="single"/>
        </w:rPr>
        <w:t>Symposia discussion</w:t>
      </w:r>
    </w:p>
    <w:p w14:paraId="6D61A8C5" w14:textId="589FD043" w:rsidR="00367FAA" w:rsidRPr="00101480" w:rsidRDefault="008E6F05" w:rsidP="491D5E57">
      <w:pPr>
        <w:rPr>
          <w:rFonts w:ascii="Arial" w:hAnsi="Arial" w:cs="Arial"/>
          <w:bCs/>
        </w:rPr>
      </w:pPr>
      <w:r w:rsidRPr="00EE61D1">
        <w:rPr>
          <w:rFonts w:ascii="Arial" w:hAnsi="Arial" w:cs="Arial"/>
          <w:bCs/>
        </w:rPr>
        <w:t>The</w:t>
      </w:r>
      <w:r w:rsidR="002E1DD9" w:rsidRPr="00EE61D1">
        <w:rPr>
          <w:rFonts w:ascii="Arial" w:hAnsi="Arial" w:cs="Arial"/>
          <w:bCs/>
        </w:rPr>
        <w:t xml:space="preserve"> symposia </w:t>
      </w:r>
      <w:r w:rsidR="009E04FA" w:rsidRPr="00EE61D1">
        <w:rPr>
          <w:rFonts w:ascii="Arial" w:hAnsi="Arial" w:cs="Arial"/>
          <w:bCs/>
        </w:rPr>
        <w:t>discussion</w:t>
      </w:r>
      <w:r w:rsidRPr="00EE61D1">
        <w:rPr>
          <w:rFonts w:ascii="Arial" w:hAnsi="Arial" w:cs="Arial"/>
          <w:bCs/>
        </w:rPr>
        <w:t xml:space="preserve"> </w:t>
      </w:r>
      <w:r w:rsidR="0075212A">
        <w:rPr>
          <w:rFonts w:ascii="Arial" w:hAnsi="Arial" w:cs="Arial"/>
          <w:bCs/>
        </w:rPr>
        <w:t xml:space="preserve">consisted of </w:t>
      </w:r>
      <w:r w:rsidR="00830C06" w:rsidRPr="00EE61D1">
        <w:rPr>
          <w:rFonts w:ascii="Arial" w:hAnsi="Arial" w:cs="Arial"/>
          <w:bCs/>
        </w:rPr>
        <w:t>a</w:t>
      </w:r>
      <w:r w:rsidR="0075212A">
        <w:rPr>
          <w:rFonts w:ascii="Arial" w:hAnsi="Arial" w:cs="Arial"/>
          <w:bCs/>
        </w:rPr>
        <w:t>n</w:t>
      </w:r>
      <w:r w:rsidR="00830C06" w:rsidRPr="00EE61D1">
        <w:rPr>
          <w:rFonts w:ascii="Arial" w:hAnsi="Arial" w:cs="Arial"/>
          <w:bCs/>
        </w:rPr>
        <w:t xml:space="preserve"> update on the work of the Institutional Issues sub-group led by </w:t>
      </w:r>
      <w:r w:rsidR="0075212A">
        <w:rPr>
          <w:rFonts w:ascii="Arial" w:hAnsi="Arial" w:cs="Arial"/>
          <w:bCs/>
        </w:rPr>
        <w:t xml:space="preserve">CPD </w:t>
      </w:r>
      <w:r w:rsidR="00830C06" w:rsidRPr="00EE61D1">
        <w:rPr>
          <w:rFonts w:ascii="Arial" w:hAnsi="Arial" w:cs="Arial"/>
          <w:bCs/>
        </w:rPr>
        <w:t xml:space="preserve">forum Vice Chair David Littlefair. </w:t>
      </w:r>
      <w:r w:rsidR="00AE4B75">
        <w:rPr>
          <w:rFonts w:ascii="Arial" w:hAnsi="Arial" w:cs="Arial"/>
          <w:bCs/>
        </w:rPr>
        <w:t xml:space="preserve">The group had been established to consider and address issues </w:t>
      </w:r>
      <w:r w:rsidR="00BE1701">
        <w:rPr>
          <w:rFonts w:ascii="Arial" w:hAnsi="Arial" w:cs="Arial"/>
          <w:bCs/>
        </w:rPr>
        <w:t>relating</w:t>
      </w:r>
      <w:r w:rsidR="00AE4B75">
        <w:rPr>
          <w:rFonts w:ascii="Arial" w:hAnsi="Arial" w:cs="Arial"/>
          <w:bCs/>
        </w:rPr>
        <w:t xml:space="preserve"> to the perceived marginalisation of teacher education in s</w:t>
      </w:r>
      <w:r w:rsidR="00BB4719">
        <w:rPr>
          <w:rFonts w:ascii="Arial" w:hAnsi="Arial" w:cs="Arial"/>
          <w:bCs/>
        </w:rPr>
        <w:t>o</w:t>
      </w:r>
      <w:r w:rsidR="00AE4B75">
        <w:rPr>
          <w:rFonts w:ascii="Arial" w:hAnsi="Arial" w:cs="Arial"/>
          <w:bCs/>
        </w:rPr>
        <w:t>me universities</w:t>
      </w:r>
      <w:r w:rsidR="00BE1701">
        <w:rPr>
          <w:rFonts w:ascii="Arial" w:hAnsi="Arial" w:cs="Arial"/>
          <w:bCs/>
        </w:rPr>
        <w:t>, resulting from (amongst other things)</w:t>
      </w:r>
      <w:r w:rsidR="00867D2C">
        <w:rPr>
          <w:rFonts w:ascii="Arial" w:hAnsi="Arial" w:cs="Arial"/>
          <w:bCs/>
        </w:rPr>
        <w:t>:</w:t>
      </w:r>
      <w:r w:rsidR="00BE1701">
        <w:rPr>
          <w:rFonts w:ascii="Arial" w:hAnsi="Arial" w:cs="Arial"/>
          <w:bCs/>
        </w:rPr>
        <w:t xml:space="preserve"> the different </w:t>
      </w:r>
      <w:r w:rsidR="00867D2C">
        <w:rPr>
          <w:rFonts w:ascii="Arial" w:hAnsi="Arial" w:cs="Arial"/>
          <w:bCs/>
        </w:rPr>
        <w:t>professional</w:t>
      </w:r>
      <w:r w:rsidR="00BE1701">
        <w:rPr>
          <w:rFonts w:ascii="Arial" w:hAnsi="Arial" w:cs="Arial"/>
          <w:bCs/>
        </w:rPr>
        <w:t xml:space="preserve"> background</w:t>
      </w:r>
      <w:r w:rsidR="00867D2C">
        <w:rPr>
          <w:rFonts w:ascii="Arial" w:hAnsi="Arial" w:cs="Arial"/>
          <w:bCs/>
        </w:rPr>
        <w:t xml:space="preserve"> and </w:t>
      </w:r>
      <w:r w:rsidR="00675D3D">
        <w:rPr>
          <w:rFonts w:ascii="Arial" w:hAnsi="Arial" w:cs="Arial"/>
          <w:bCs/>
        </w:rPr>
        <w:t>skill sets</w:t>
      </w:r>
      <w:r w:rsidR="00BE1701">
        <w:rPr>
          <w:rFonts w:ascii="Arial" w:hAnsi="Arial" w:cs="Arial"/>
          <w:bCs/>
        </w:rPr>
        <w:t xml:space="preserve"> of many teacher educators</w:t>
      </w:r>
      <w:r w:rsidR="00867D2C">
        <w:rPr>
          <w:rFonts w:ascii="Arial" w:hAnsi="Arial" w:cs="Arial"/>
          <w:bCs/>
        </w:rPr>
        <w:t>;</w:t>
      </w:r>
      <w:r w:rsidR="00BE1701">
        <w:rPr>
          <w:rFonts w:ascii="Arial" w:hAnsi="Arial" w:cs="Arial"/>
          <w:bCs/>
        </w:rPr>
        <w:t xml:space="preserve"> the pr</w:t>
      </w:r>
      <w:r w:rsidR="000E6C60">
        <w:rPr>
          <w:rFonts w:ascii="Arial" w:hAnsi="Arial" w:cs="Arial"/>
          <w:bCs/>
        </w:rPr>
        <w:t>actical and professional nature of teacher education</w:t>
      </w:r>
      <w:r w:rsidR="00867D2C">
        <w:rPr>
          <w:rFonts w:ascii="Arial" w:hAnsi="Arial" w:cs="Arial"/>
          <w:bCs/>
        </w:rPr>
        <w:t xml:space="preserve">; and </w:t>
      </w:r>
      <w:r w:rsidR="000E6C60">
        <w:rPr>
          <w:rFonts w:ascii="Arial" w:hAnsi="Arial" w:cs="Arial"/>
          <w:bCs/>
        </w:rPr>
        <w:t xml:space="preserve">the regulatory frameworks under which teacher education </w:t>
      </w:r>
      <w:r w:rsidR="00867D2C">
        <w:rPr>
          <w:rFonts w:ascii="Arial" w:hAnsi="Arial" w:cs="Arial"/>
          <w:bCs/>
        </w:rPr>
        <w:t>operates</w:t>
      </w:r>
      <w:r w:rsidR="00AE4B75">
        <w:rPr>
          <w:rFonts w:ascii="Arial" w:hAnsi="Arial" w:cs="Arial"/>
          <w:bCs/>
        </w:rPr>
        <w:t>.</w:t>
      </w:r>
      <w:r w:rsidR="00867D2C">
        <w:rPr>
          <w:rFonts w:ascii="Arial" w:hAnsi="Arial" w:cs="Arial"/>
          <w:bCs/>
        </w:rPr>
        <w:t xml:space="preserve"> </w:t>
      </w:r>
      <w:r w:rsidR="0039175A">
        <w:rPr>
          <w:rFonts w:ascii="Arial" w:hAnsi="Arial" w:cs="Arial"/>
          <w:bCs/>
        </w:rPr>
        <w:t xml:space="preserve">Research carried out by the group covered </w:t>
      </w:r>
      <w:r w:rsidR="00C61495">
        <w:rPr>
          <w:rFonts w:ascii="Arial" w:hAnsi="Arial" w:cs="Arial"/>
          <w:bCs/>
        </w:rPr>
        <w:t xml:space="preserve">the perceptions of teacher educators themselves and those of senior leaders within universities. </w:t>
      </w:r>
      <w:r w:rsidR="00AE4B75">
        <w:rPr>
          <w:rFonts w:ascii="Arial" w:hAnsi="Arial" w:cs="Arial"/>
          <w:bCs/>
        </w:rPr>
        <w:t xml:space="preserve"> </w:t>
      </w:r>
      <w:r w:rsidR="00830C06" w:rsidRPr="00EE61D1">
        <w:rPr>
          <w:rFonts w:ascii="Arial" w:hAnsi="Arial" w:cs="Arial"/>
          <w:bCs/>
        </w:rPr>
        <w:t xml:space="preserve"> </w:t>
      </w:r>
      <w:r w:rsidR="00BB4719">
        <w:rPr>
          <w:rFonts w:ascii="Arial" w:hAnsi="Arial" w:cs="Arial"/>
          <w:bCs/>
        </w:rPr>
        <w:t>Teacher</w:t>
      </w:r>
      <w:r w:rsidR="00C61495">
        <w:rPr>
          <w:rFonts w:ascii="Arial" w:hAnsi="Arial" w:cs="Arial"/>
          <w:bCs/>
        </w:rPr>
        <w:t xml:space="preserve"> education departments could (and sometimes did) have the potential to support universities in regards</w:t>
      </w:r>
      <w:r w:rsidR="008F69D2">
        <w:rPr>
          <w:rFonts w:ascii="Arial" w:hAnsi="Arial" w:cs="Arial"/>
          <w:bCs/>
        </w:rPr>
        <w:t xml:space="preserve">, for example, the </w:t>
      </w:r>
      <w:r w:rsidR="00675D3D">
        <w:rPr>
          <w:rFonts w:ascii="Arial" w:hAnsi="Arial" w:cs="Arial"/>
          <w:bCs/>
        </w:rPr>
        <w:t>REF, TEF</w:t>
      </w:r>
      <w:r w:rsidR="008F69D2">
        <w:rPr>
          <w:rFonts w:ascii="Arial" w:hAnsi="Arial" w:cs="Arial"/>
          <w:bCs/>
        </w:rPr>
        <w:t xml:space="preserve"> and KEF, and often had the expertise to support wider university staff, for example in respect of mentoring. They also have specialist knowledge of Ofsted inspections and apprenticeships which could be </w:t>
      </w:r>
      <w:r w:rsidR="00F765A5">
        <w:rPr>
          <w:rFonts w:ascii="Arial" w:hAnsi="Arial" w:cs="Arial"/>
          <w:bCs/>
        </w:rPr>
        <w:t>drawn</w:t>
      </w:r>
      <w:r w:rsidR="008F69D2">
        <w:rPr>
          <w:rFonts w:ascii="Arial" w:hAnsi="Arial" w:cs="Arial"/>
          <w:bCs/>
        </w:rPr>
        <w:t xml:space="preserve"> upon by the </w:t>
      </w:r>
      <w:r w:rsidR="00F765A5">
        <w:rPr>
          <w:rFonts w:ascii="Arial" w:hAnsi="Arial" w:cs="Arial"/>
          <w:bCs/>
        </w:rPr>
        <w:t>wider</w:t>
      </w:r>
      <w:r w:rsidR="008F69D2">
        <w:rPr>
          <w:rFonts w:ascii="Arial" w:hAnsi="Arial" w:cs="Arial"/>
          <w:bCs/>
        </w:rPr>
        <w:t xml:space="preserve"> </w:t>
      </w:r>
      <w:r w:rsidR="00F765A5">
        <w:rPr>
          <w:rFonts w:ascii="Arial" w:hAnsi="Arial" w:cs="Arial"/>
          <w:bCs/>
        </w:rPr>
        <w:t>university</w:t>
      </w:r>
      <w:r w:rsidR="008F69D2">
        <w:rPr>
          <w:rFonts w:ascii="Arial" w:hAnsi="Arial" w:cs="Arial"/>
          <w:bCs/>
        </w:rPr>
        <w:t xml:space="preserve">, and </w:t>
      </w:r>
      <w:r w:rsidR="00B10A1E">
        <w:rPr>
          <w:rFonts w:ascii="Arial" w:hAnsi="Arial" w:cs="Arial"/>
          <w:bCs/>
        </w:rPr>
        <w:t xml:space="preserve">they also </w:t>
      </w:r>
      <w:r w:rsidR="008F69D2">
        <w:rPr>
          <w:rFonts w:ascii="Arial" w:hAnsi="Arial" w:cs="Arial"/>
          <w:bCs/>
        </w:rPr>
        <w:t xml:space="preserve">make significant contributions to </w:t>
      </w:r>
      <w:r w:rsidR="00101480">
        <w:rPr>
          <w:rFonts w:ascii="Arial" w:hAnsi="Arial" w:cs="Arial"/>
          <w:bCs/>
        </w:rPr>
        <w:t>partnership development and supporting community outreach work. The actual and potential contributions are not however always recognised, and in many cases teacher educators are simp</w:t>
      </w:r>
      <w:r w:rsidR="00F765A5">
        <w:rPr>
          <w:rFonts w:ascii="Arial" w:hAnsi="Arial" w:cs="Arial"/>
          <w:bCs/>
        </w:rPr>
        <w:t>l</w:t>
      </w:r>
      <w:r w:rsidR="00101480">
        <w:rPr>
          <w:rFonts w:ascii="Arial" w:hAnsi="Arial" w:cs="Arial"/>
          <w:bCs/>
        </w:rPr>
        <w:t xml:space="preserve">y </w:t>
      </w:r>
      <w:r w:rsidR="00101480">
        <w:rPr>
          <w:rFonts w:ascii="Arial" w:hAnsi="Arial" w:cs="Arial"/>
          <w:bCs/>
          <w:i/>
          <w:iCs/>
        </w:rPr>
        <w:t>‘left to get on with it’</w:t>
      </w:r>
      <w:r w:rsidR="00101480">
        <w:rPr>
          <w:rFonts w:ascii="Arial" w:hAnsi="Arial" w:cs="Arial"/>
          <w:bCs/>
        </w:rPr>
        <w:t xml:space="preserve"> by senior university management. </w:t>
      </w:r>
      <w:r w:rsidR="00477E50">
        <w:rPr>
          <w:rFonts w:ascii="Arial" w:hAnsi="Arial" w:cs="Arial"/>
          <w:bCs/>
        </w:rPr>
        <w:t xml:space="preserve">The pressures </w:t>
      </w:r>
      <w:r w:rsidR="00223D7D">
        <w:rPr>
          <w:rFonts w:ascii="Arial" w:hAnsi="Arial" w:cs="Arial"/>
          <w:bCs/>
        </w:rPr>
        <w:t>pl</w:t>
      </w:r>
      <w:r w:rsidR="00477E50">
        <w:rPr>
          <w:rFonts w:ascii="Arial" w:hAnsi="Arial" w:cs="Arial"/>
          <w:bCs/>
        </w:rPr>
        <w:t>aced on education departments, for example by Ofsted and DfE policies such as the Market Review, has also p</w:t>
      </w:r>
      <w:r w:rsidR="00223D7D">
        <w:rPr>
          <w:rFonts w:ascii="Arial" w:hAnsi="Arial" w:cs="Arial"/>
          <w:bCs/>
        </w:rPr>
        <w:t xml:space="preserve">ut </w:t>
      </w:r>
      <w:r w:rsidR="00477E50">
        <w:rPr>
          <w:rFonts w:ascii="Arial" w:hAnsi="Arial" w:cs="Arial"/>
          <w:bCs/>
        </w:rPr>
        <w:t xml:space="preserve">teacher </w:t>
      </w:r>
      <w:r w:rsidR="003F7657">
        <w:rPr>
          <w:rFonts w:ascii="Arial" w:hAnsi="Arial" w:cs="Arial"/>
          <w:bCs/>
        </w:rPr>
        <w:t>education</w:t>
      </w:r>
      <w:r w:rsidR="00477E50">
        <w:rPr>
          <w:rFonts w:ascii="Arial" w:hAnsi="Arial" w:cs="Arial"/>
          <w:bCs/>
        </w:rPr>
        <w:t xml:space="preserve"> under scrutiny within universities. </w:t>
      </w:r>
      <w:r w:rsidR="003F7657">
        <w:rPr>
          <w:rFonts w:ascii="Arial" w:hAnsi="Arial" w:cs="Arial"/>
          <w:bCs/>
        </w:rPr>
        <w:t>Recommendations</w:t>
      </w:r>
      <w:r w:rsidR="001B1513">
        <w:rPr>
          <w:rFonts w:ascii="Arial" w:hAnsi="Arial" w:cs="Arial"/>
          <w:bCs/>
        </w:rPr>
        <w:t xml:space="preserve"> made by the group include</w:t>
      </w:r>
      <w:r w:rsidR="00223D7D">
        <w:rPr>
          <w:rFonts w:ascii="Arial" w:hAnsi="Arial" w:cs="Arial"/>
          <w:bCs/>
        </w:rPr>
        <w:t>d</w:t>
      </w:r>
      <w:r w:rsidR="001B1513">
        <w:rPr>
          <w:rFonts w:ascii="Arial" w:hAnsi="Arial" w:cs="Arial"/>
          <w:bCs/>
        </w:rPr>
        <w:t xml:space="preserve">: </w:t>
      </w:r>
      <w:r w:rsidR="002C1F01">
        <w:rPr>
          <w:rFonts w:ascii="Arial" w:hAnsi="Arial" w:cs="Arial"/>
          <w:bCs/>
        </w:rPr>
        <w:t xml:space="preserve">improving communication between teacher educators and senior HEI staff; </w:t>
      </w:r>
      <w:r w:rsidR="0049601F">
        <w:rPr>
          <w:rFonts w:ascii="Arial" w:hAnsi="Arial" w:cs="Arial"/>
          <w:bCs/>
        </w:rPr>
        <w:t xml:space="preserve">improving the level of </w:t>
      </w:r>
      <w:r w:rsidR="003F7657">
        <w:rPr>
          <w:rFonts w:ascii="Arial" w:hAnsi="Arial" w:cs="Arial"/>
          <w:bCs/>
        </w:rPr>
        <w:t>understanding</w:t>
      </w:r>
      <w:r w:rsidR="0049601F">
        <w:rPr>
          <w:rFonts w:ascii="Arial" w:hAnsi="Arial" w:cs="Arial"/>
          <w:bCs/>
        </w:rPr>
        <w:t xml:space="preserve"> that senior leaders have of teacher education and the contribution that it </w:t>
      </w:r>
      <w:r w:rsidR="0007049C">
        <w:rPr>
          <w:rFonts w:ascii="Arial" w:hAnsi="Arial" w:cs="Arial"/>
          <w:bCs/>
        </w:rPr>
        <w:t xml:space="preserve">can </w:t>
      </w:r>
      <w:r w:rsidR="0049601F">
        <w:rPr>
          <w:rFonts w:ascii="Arial" w:hAnsi="Arial" w:cs="Arial"/>
          <w:bCs/>
        </w:rPr>
        <w:t xml:space="preserve">make; </w:t>
      </w:r>
      <w:r w:rsidR="005E4972">
        <w:rPr>
          <w:rFonts w:ascii="Arial" w:hAnsi="Arial" w:cs="Arial"/>
          <w:bCs/>
        </w:rPr>
        <w:t xml:space="preserve">giving teacher educators a greater </w:t>
      </w:r>
      <w:r w:rsidR="003F7657">
        <w:rPr>
          <w:rFonts w:ascii="Arial" w:hAnsi="Arial" w:cs="Arial"/>
          <w:bCs/>
        </w:rPr>
        <w:t>role</w:t>
      </w:r>
      <w:r w:rsidR="005E4972">
        <w:rPr>
          <w:rFonts w:ascii="Arial" w:hAnsi="Arial" w:cs="Arial"/>
          <w:bCs/>
        </w:rPr>
        <w:t xml:space="preserve"> in mentoring their colleagues and supporting them through Ofsted inspections of apprenticeship </w:t>
      </w:r>
      <w:r w:rsidR="003F7657">
        <w:rPr>
          <w:rFonts w:ascii="Arial" w:hAnsi="Arial" w:cs="Arial"/>
          <w:bCs/>
        </w:rPr>
        <w:t>provision</w:t>
      </w:r>
      <w:r w:rsidR="005E4972">
        <w:rPr>
          <w:rFonts w:ascii="Arial" w:hAnsi="Arial" w:cs="Arial"/>
          <w:bCs/>
        </w:rPr>
        <w:t xml:space="preserve">; </w:t>
      </w:r>
      <w:r w:rsidR="004F5D31">
        <w:rPr>
          <w:rFonts w:ascii="Arial" w:hAnsi="Arial" w:cs="Arial"/>
          <w:bCs/>
        </w:rPr>
        <w:t xml:space="preserve">increasing the support given by education departments to the REF, TEF and KEF; </w:t>
      </w:r>
      <w:r w:rsidR="003F7657">
        <w:rPr>
          <w:rFonts w:ascii="Arial" w:hAnsi="Arial" w:cs="Arial"/>
          <w:bCs/>
        </w:rPr>
        <w:t xml:space="preserve">and </w:t>
      </w:r>
      <w:r w:rsidR="004F5D31">
        <w:rPr>
          <w:rFonts w:ascii="Arial" w:hAnsi="Arial" w:cs="Arial"/>
          <w:bCs/>
        </w:rPr>
        <w:t xml:space="preserve">encouraging senior staff to support the lobbying of policy makers about the </w:t>
      </w:r>
      <w:r w:rsidR="003F7657">
        <w:rPr>
          <w:rFonts w:ascii="Arial" w:hAnsi="Arial" w:cs="Arial"/>
          <w:bCs/>
        </w:rPr>
        <w:t>importance</w:t>
      </w:r>
      <w:r w:rsidR="004F5D31">
        <w:rPr>
          <w:rFonts w:ascii="Arial" w:hAnsi="Arial" w:cs="Arial"/>
          <w:bCs/>
        </w:rPr>
        <w:t xml:space="preserve"> of HE</w:t>
      </w:r>
      <w:r w:rsidR="00F765A5">
        <w:rPr>
          <w:rFonts w:ascii="Arial" w:hAnsi="Arial" w:cs="Arial"/>
          <w:bCs/>
        </w:rPr>
        <w:t xml:space="preserve"> involvement</w:t>
      </w:r>
      <w:r w:rsidR="004F5D31">
        <w:rPr>
          <w:rFonts w:ascii="Arial" w:hAnsi="Arial" w:cs="Arial"/>
          <w:bCs/>
        </w:rPr>
        <w:t xml:space="preserve"> in teacher education</w:t>
      </w:r>
      <w:r w:rsidR="00F765A5">
        <w:rPr>
          <w:rFonts w:ascii="Arial" w:hAnsi="Arial" w:cs="Arial"/>
          <w:bCs/>
        </w:rPr>
        <w:t xml:space="preserve">. </w:t>
      </w:r>
      <w:r w:rsidR="00A33095">
        <w:rPr>
          <w:rFonts w:ascii="Arial" w:hAnsi="Arial" w:cs="Arial"/>
          <w:bCs/>
        </w:rPr>
        <w:t xml:space="preserve">Comments made during the discussion </w:t>
      </w:r>
      <w:r w:rsidR="00B54BBD">
        <w:rPr>
          <w:rFonts w:ascii="Arial" w:hAnsi="Arial" w:cs="Arial"/>
          <w:bCs/>
        </w:rPr>
        <w:t>related</w:t>
      </w:r>
      <w:r w:rsidR="00A33095">
        <w:rPr>
          <w:rFonts w:ascii="Arial" w:hAnsi="Arial" w:cs="Arial"/>
          <w:bCs/>
        </w:rPr>
        <w:t xml:space="preserve"> to </w:t>
      </w:r>
      <w:r w:rsidR="0007049C">
        <w:rPr>
          <w:rFonts w:ascii="Arial" w:hAnsi="Arial" w:cs="Arial"/>
          <w:bCs/>
        </w:rPr>
        <w:t xml:space="preserve">the </w:t>
      </w:r>
      <w:r w:rsidR="009C37DE">
        <w:rPr>
          <w:rFonts w:ascii="Arial" w:hAnsi="Arial" w:cs="Arial"/>
          <w:bCs/>
        </w:rPr>
        <w:t xml:space="preserve">impact </w:t>
      </w:r>
      <w:r w:rsidR="0007049C">
        <w:rPr>
          <w:rFonts w:ascii="Arial" w:hAnsi="Arial" w:cs="Arial"/>
          <w:bCs/>
        </w:rPr>
        <w:t xml:space="preserve">that </w:t>
      </w:r>
      <w:r w:rsidR="009C37DE">
        <w:rPr>
          <w:rFonts w:ascii="Arial" w:hAnsi="Arial" w:cs="Arial"/>
          <w:bCs/>
        </w:rPr>
        <w:t>cost-</w:t>
      </w:r>
      <w:r w:rsidR="00B54BBD">
        <w:rPr>
          <w:rFonts w:ascii="Arial" w:hAnsi="Arial" w:cs="Arial"/>
          <w:bCs/>
        </w:rPr>
        <w:t>cutting</w:t>
      </w:r>
      <w:r w:rsidR="009C37DE">
        <w:rPr>
          <w:rFonts w:ascii="Arial" w:hAnsi="Arial" w:cs="Arial"/>
          <w:bCs/>
        </w:rPr>
        <w:t xml:space="preserve"> and redundancies </w:t>
      </w:r>
      <w:r w:rsidR="009C37DE">
        <w:rPr>
          <w:rFonts w:ascii="Arial" w:hAnsi="Arial" w:cs="Arial"/>
          <w:bCs/>
        </w:rPr>
        <w:lastRenderedPageBreak/>
        <w:t>were having on the roles (and the understanding of those roles) of teacher educators</w:t>
      </w:r>
      <w:r w:rsidR="00A06F13">
        <w:rPr>
          <w:rFonts w:ascii="Arial" w:hAnsi="Arial" w:cs="Arial"/>
          <w:bCs/>
        </w:rPr>
        <w:t>, possible differences in the position of education departments within pre and post 1992 universities</w:t>
      </w:r>
      <w:r w:rsidR="00555346">
        <w:rPr>
          <w:rFonts w:ascii="Arial" w:hAnsi="Arial" w:cs="Arial"/>
          <w:bCs/>
        </w:rPr>
        <w:t xml:space="preserve"> and the need for teacher educators to be more </w:t>
      </w:r>
      <w:r w:rsidR="00B54BBD">
        <w:rPr>
          <w:rFonts w:ascii="Arial" w:hAnsi="Arial" w:cs="Arial"/>
          <w:bCs/>
        </w:rPr>
        <w:t>p</w:t>
      </w:r>
      <w:r w:rsidR="00555346">
        <w:rPr>
          <w:rFonts w:ascii="Arial" w:hAnsi="Arial" w:cs="Arial"/>
          <w:bCs/>
        </w:rPr>
        <w:t xml:space="preserve">ro-active and not just let things happen to them. </w:t>
      </w:r>
    </w:p>
    <w:p w14:paraId="456B2F35" w14:textId="41408864" w:rsidR="00B54BBD" w:rsidRPr="00B54BBD" w:rsidRDefault="00B54BBD">
      <w:pPr>
        <w:rPr>
          <w:rFonts w:ascii="Arial" w:eastAsia="Arial" w:hAnsi="Arial" w:cs="Arial"/>
          <w:u w:val="single"/>
        </w:rPr>
      </w:pPr>
      <w:r>
        <w:rPr>
          <w:rFonts w:ascii="Arial" w:eastAsia="Arial" w:hAnsi="Arial" w:cs="Arial"/>
          <w:u w:val="single"/>
        </w:rPr>
        <w:t>Welcome, introductions</w:t>
      </w:r>
      <w:r w:rsidR="001D29EC">
        <w:rPr>
          <w:rFonts w:ascii="Arial" w:eastAsia="Arial" w:hAnsi="Arial" w:cs="Arial"/>
          <w:u w:val="single"/>
        </w:rPr>
        <w:t xml:space="preserve"> </w:t>
      </w:r>
      <w:r>
        <w:rPr>
          <w:rFonts w:ascii="Arial" w:eastAsia="Arial" w:hAnsi="Arial" w:cs="Arial"/>
          <w:u w:val="single"/>
        </w:rPr>
        <w:t xml:space="preserve">and </w:t>
      </w:r>
      <w:r w:rsidR="001D29EC">
        <w:rPr>
          <w:rFonts w:ascii="Arial" w:eastAsia="Arial" w:hAnsi="Arial" w:cs="Arial"/>
          <w:u w:val="single"/>
        </w:rPr>
        <w:t>minutes of the previous meeting</w:t>
      </w:r>
    </w:p>
    <w:p w14:paraId="3D846BFB" w14:textId="77777777" w:rsidR="001D29EC" w:rsidRPr="00EE61D1" w:rsidRDefault="001D29EC" w:rsidP="001D29EC">
      <w:pPr>
        <w:rPr>
          <w:rFonts w:ascii="Arial" w:eastAsia="Arial" w:hAnsi="Arial" w:cs="Arial"/>
        </w:rPr>
      </w:pPr>
      <w:r w:rsidRPr="00EE61D1">
        <w:rPr>
          <w:rFonts w:ascii="Arial" w:eastAsia="Arial" w:hAnsi="Arial" w:cs="Arial"/>
        </w:rPr>
        <w:t xml:space="preserve">Colleagues were welcomed to the final meeting of the academic year. The note of the meeting held on 21 May 2025 was agreed. There were no matters arising not already included on the meeting agenda. </w:t>
      </w:r>
    </w:p>
    <w:p w14:paraId="3A19E1B9" w14:textId="183665A4" w:rsidR="00B54BBD" w:rsidRPr="00A75F81" w:rsidRDefault="00A75F81">
      <w:pPr>
        <w:rPr>
          <w:rFonts w:ascii="Arial" w:eastAsia="Arial" w:hAnsi="Arial" w:cs="Arial"/>
          <w:u w:val="single"/>
        </w:rPr>
      </w:pPr>
      <w:r>
        <w:rPr>
          <w:rFonts w:ascii="Arial" w:eastAsia="Arial" w:hAnsi="Arial" w:cs="Arial"/>
          <w:u w:val="single"/>
        </w:rPr>
        <w:t>Discussions</w:t>
      </w:r>
    </w:p>
    <w:p w14:paraId="3FACFB52" w14:textId="3BFED40E" w:rsidR="008C58E5" w:rsidRPr="00EE61D1" w:rsidRDefault="491D5E57">
      <w:pPr>
        <w:rPr>
          <w:rFonts w:ascii="Arial" w:hAnsi="Arial" w:cs="Arial"/>
        </w:rPr>
      </w:pPr>
      <w:r w:rsidRPr="00EE61D1">
        <w:rPr>
          <w:rFonts w:ascii="Arial" w:eastAsia="Arial" w:hAnsi="Arial" w:cs="Arial"/>
        </w:rPr>
        <w:t>A range of</w:t>
      </w:r>
      <w:r w:rsidR="00DF688A" w:rsidRPr="00EE61D1">
        <w:rPr>
          <w:rFonts w:ascii="Arial" w:eastAsia="Arial" w:hAnsi="Arial" w:cs="Arial"/>
        </w:rPr>
        <w:t xml:space="preserve"> </w:t>
      </w:r>
      <w:r w:rsidR="009E04FA" w:rsidRPr="00EE61D1">
        <w:rPr>
          <w:rFonts w:ascii="Arial" w:eastAsia="Arial" w:hAnsi="Arial" w:cs="Arial"/>
        </w:rPr>
        <w:t>other issues</w:t>
      </w:r>
      <w:r w:rsidRPr="00EE61D1">
        <w:rPr>
          <w:rFonts w:ascii="Arial" w:eastAsia="Arial" w:hAnsi="Arial" w:cs="Arial"/>
        </w:rPr>
        <w:t xml:space="preserve"> w</w:t>
      </w:r>
      <w:r w:rsidR="00941FDD" w:rsidRPr="00EE61D1">
        <w:rPr>
          <w:rFonts w:ascii="Arial" w:eastAsia="Arial" w:hAnsi="Arial" w:cs="Arial"/>
        </w:rPr>
        <w:t>ere</w:t>
      </w:r>
      <w:r w:rsidRPr="00EE61D1">
        <w:rPr>
          <w:rFonts w:ascii="Arial" w:eastAsia="Arial" w:hAnsi="Arial" w:cs="Arial"/>
        </w:rPr>
        <w:t xml:space="preserve"> discussed, including:</w:t>
      </w:r>
    </w:p>
    <w:p w14:paraId="62CB84AA" w14:textId="4A3883CE" w:rsidR="007E26AB" w:rsidRPr="00EE61D1" w:rsidRDefault="007E26AB" w:rsidP="008C4DD5">
      <w:pPr>
        <w:pStyle w:val="ListParagraph"/>
        <w:numPr>
          <w:ilvl w:val="0"/>
          <w:numId w:val="2"/>
        </w:numPr>
        <w:tabs>
          <w:tab w:val="num" w:pos="1440"/>
        </w:tabs>
        <w:spacing w:after="0" w:line="240" w:lineRule="auto"/>
        <w:jc w:val="both"/>
        <w:rPr>
          <w:rFonts w:ascii="Arial" w:eastAsia="Times New Roman" w:hAnsi="Arial" w:cs="Arial"/>
        </w:rPr>
      </w:pPr>
      <w:r w:rsidRPr="00EE61D1">
        <w:rPr>
          <w:rFonts w:ascii="Arial" w:eastAsia="Times New Roman" w:hAnsi="Arial" w:cs="Arial"/>
        </w:rPr>
        <w:t xml:space="preserve">An update from JNR on non-CPD related issues, including reforms </w:t>
      </w:r>
      <w:r w:rsidR="00A94ABC" w:rsidRPr="00EE61D1">
        <w:rPr>
          <w:rFonts w:ascii="Arial" w:eastAsia="Times New Roman" w:hAnsi="Arial" w:cs="Arial"/>
        </w:rPr>
        <w:t>relating to ITE for the FE &amp; Skills sector</w:t>
      </w:r>
      <w:r w:rsidR="00C21CA6" w:rsidRPr="00EE61D1">
        <w:rPr>
          <w:rFonts w:ascii="Arial" w:eastAsia="Times New Roman" w:hAnsi="Arial" w:cs="Arial"/>
        </w:rPr>
        <w:t xml:space="preserve">, </w:t>
      </w:r>
      <w:r w:rsidR="00A75F81">
        <w:rPr>
          <w:rFonts w:ascii="Arial" w:eastAsia="Times New Roman" w:hAnsi="Arial" w:cs="Arial"/>
        </w:rPr>
        <w:t xml:space="preserve">REF discussions; </w:t>
      </w:r>
      <w:r w:rsidR="00C21CA6" w:rsidRPr="00EE61D1">
        <w:rPr>
          <w:rFonts w:ascii="Arial" w:eastAsia="Times New Roman" w:hAnsi="Arial" w:cs="Arial"/>
        </w:rPr>
        <w:t>the DfE review of the QTS market reforms</w:t>
      </w:r>
      <w:r w:rsidR="00A75F81">
        <w:rPr>
          <w:rFonts w:ascii="Arial" w:eastAsia="Times New Roman" w:hAnsi="Arial" w:cs="Arial"/>
        </w:rPr>
        <w:t>;</w:t>
      </w:r>
      <w:r w:rsidR="00A94ABC" w:rsidRPr="00EE61D1">
        <w:rPr>
          <w:rFonts w:ascii="Arial" w:eastAsia="Times New Roman" w:hAnsi="Arial" w:cs="Arial"/>
        </w:rPr>
        <w:t xml:space="preserve"> and developments in Northern Ireland and Wales. </w:t>
      </w:r>
    </w:p>
    <w:p w14:paraId="6765AC3B" w14:textId="6948EE7F" w:rsidR="00E94142" w:rsidRPr="00E94142" w:rsidRDefault="00E244A0" w:rsidP="00616870">
      <w:pPr>
        <w:numPr>
          <w:ilvl w:val="0"/>
          <w:numId w:val="13"/>
        </w:numPr>
        <w:rPr>
          <w:rFonts w:ascii="Arial" w:hAnsi="Arial" w:cs="Arial"/>
        </w:rPr>
      </w:pPr>
      <w:r w:rsidRPr="00E94142">
        <w:rPr>
          <w:rFonts w:ascii="Arial" w:eastAsia="Times New Roman" w:hAnsi="Arial" w:cs="Arial"/>
        </w:rPr>
        <w:t xml:space="preserve">The UCET ‘track changes’ version of the ITTECF (which will be subject to a full DfE review in 2027), </w:t>
      </w:r>
      <w:r w:rsidR="00CA1765" w:rsidRPr="00E94142">
        <w:rPr>
          <w:rFonts w:ascii="Arial" w:eastAsia="Times New Roman" w:hAnsi="Arial" w:cs="Arial"/>
        </w:rPr>
        <w:t xml:space="preserve">which will soon be ready for circulation. </w:t>
      </w:r>
      <w:r w:rsidR="00157D92" w:rsidRPr="00E94142">
        <w:rPr>
          <w:rFonts w:ascii="Arial" w:eastAsia="Times New Roman" w:hAnsi="Arial" w:cs="Arial"/>
        </w:rPr>
        <w:t xml:space="preserve">Similar work had been </w:t>
      </w:r>
      <w:r w:rsidR="000C16AD" w:rsidRPr="00E94142">
        <w:rPr>
          <w:rFonts w:ascii="Arial" w:eastAsia="Times New Roman" w:hAnsi="Arial" w:cs="Arial"/>
        </w:rPr>
        <w:t>carried out in respect of the NPQ framework for teaching and learning.</w:t>
      </w:r>
      <w:r w:rsidR="00E94142" w:rsidRPr="00E94142">
        <w:rPr>
          <w:rFonts w:ascii="Arial" w:hAnsi="Arial" w:cs="Arial"/>
        </w:rPr>
        <w:t xml:space="preserve"> PV and LO will check the references of the ITTECF track change document. It will be a useful collective piece of work to help debate and shape future developments. There were also updates around the CCF and NPQs. LO has asked the UCET Executive Committee what effect the new Ofsted ITE framework requirements will have upon the ECF and NPQs, e.g. whether they will be revised in a similar way. The NPQs are currently being reviewed and there is a call for high quality research within this field; it was noted that BELMAS would be the appropriate body to approach for this kind of research. </w:t>
      </w:r>
      <w:r w:rsidR="00FF2A60">
        <w:rPr>
          <w:rFonts w:ascii="Arial" w:hAnsi="Arial" w:cs="Arial"/>
        </w:rPr>
        <w:t>Colleagues also noted that:</w:t>
      </w:r>
    </w:p>
    <w:p w14:paraId="428F0C59" w14:textId="04D9922B" w:rsidR="00FF2A60" w:rsidRDefault="00E94142" w:rsidP="00FF2A60">
      <w:pPr>
        <w:numPr>
          <w:ilvl w:val="1"/>
          <w:numId w:val="2"/>
        </w:numPr>
        <w:spacing w:after="0" w:line="240" w:lineRule="auto"/>
        <w:jc w:val="both"/>
        <w:rPr>
          <w:rFonts w:ascii="Arial" w:hAnsi="Arial" w:cs="Arial"/>
        </w:rPr>
      </w:pPr>
      <w:r w:rsidRPr="00FF2A60">
        <w:rPr>
          <w:rFonts w:ascii="Arial" w:hAnsi="Arial" w:cs="Arial"/>
        </w:rPr>
        <w:t xml:space="preserve">some funding </w:t>
      </w:r>
      <w:r w:rsidR="00FF2A60" w:rsidRPr="00FF2A60">
        <w:rPr>
          <w:rFonts w:ascii="Arial" w:hAnsi="Arial" w:cs="Arial"/>
        </w:rPr>
        <w:t xml:space="preserve">was </w:t>
      </w:r>
      <w:r w:rsidRPr="00FF2A60">
        <w:rPr>
          <w:rFonts w:ascii="Arial" w:hAnsi="Arial" w:cs="Arial"/>
        </w:rPr>
        <w:t>available for schools in certain areas and for certain aspects of the NPQs, which has implications both for uptake and leadership capacity.</w:t>
      </w:r>
    </w:p>
    <w:p w14:paraId="4C70DAA7" w14:textId="356D70D9" w:rsidR="005717D3" w:rsidRPr="00FF2A60" w:rsidRDefault="00E94142" w:rsidP="00FF2A60">
      <w:pPr>
        <w:numPr>
          <w:ilvl w:val="1"/>
          <w:numId w:val="2"/>
        </w:numPr>
        <w:spacing w:after="0" w:line="240" w:lineRule="auto"/>
        <w:jc w:val="both"/>
        <w:rPr>
          <w:rFonts w:ascii="Arial" w:hAnsi="Arial" w:cs="Arial"/>
        </w:rPr>
      </w:pPr>
      <w:r w:rsidRPr="00FF2A60">
        <w:rPr>
          <w:rFonts w:ascii="Arial" w:hAnsi="Arial" w:cs="Arial"/>
        </w:rPr>
        <w:t>One provider runs a teacher education forum to help support knowledge and understanding of the delivery of NPQs; members are a mix of university providers and school-based ITE provision. The DfE has recognised that there is need for a flexible approach to the delivery of NPQs, and that evidence-informed practice is applied.</w:t>
      </w:r>
    </w:p>
    <w:p w14:paraId="61B852DB" w14:textId="24041A47" w:rsidR="005717D3" w:rsidRPr="005717D3" w:rsidRDefault="00B248BB" w:rsidP="000459F1">
      <w:pPr>
        <w:pStyle w:val="ListParagraph"/>
        <w:numPr>
          <w:ilvl w:val="0"/>
          <w:numId w:val="2"/>
        </w:numPr>
        <w:spacing w:after="0" w:line="240" w:lineRule="auto"/>
        <w:jc w:val="both"/>
        <w:rPr>
          <w:rFonts w:ascii="Arial" w:hAnsi="Arial" w:cs="Arial"/>
        </w:rPr>
      </w:pPr>
      <w:r w:rsidRPr="005717D3">
        <w:rPr>
          <w:rFonts w:ascii="Arial" w:eastAsia="Times New Roman" w:hAnsi="Arial" w:cs="Arial"/>
        </w:rPr>
        <w:t xml:space="preserve">Institutional </w:t>
      </w:r>
      <w:r w:rsidR="00F549CD" w:rsidRPr="005717D3">
        <w:rPr>
          <w:rFonts w:ascii="Arial" w:eastAsia="Times New Roman" w:hAnsi="Arial" w:cs="Arial"/>
        </w:rPr>
        <w:t>updates</w:t>
      </w:r>
      <w:r w:rsidRPr="005717D3">
        <w:rPr>
          <w:rFonts w:ascii="Arial" w:eastAsia="Times New Roman" w:hAnsi="Arial" w:cs="Arial"/>
        </w:rPr>
        <w:t xml:space="preserve">, </w:t>
      </w:r>
      <w:r w:rsidR="005717D3" w:rsidRPr="005717D3">
        <w:rPr>
          <w:rFonts w:ascii="Arial" w:eastAsia="Times New Roman" w:hAnsi="Arial" w:cs="Arial"/>
        </w:rPr>
        <w:t xml:space="preserve">where </w:t>
      </w:r>
      <w:r w:rsidR="005717D3" w:rsidRPr="005717D3">
        <w:rPr>
          <w:rFonts w:ascii="Arial" w:hAnsi="Arial" w:cs="Arial"/>
        </w:rPr>
        <w:t xml:space="preserve">Colleagues noted that there has been significant uptake in Masters’ programmes, often from overseas and international students, which are helping to maintain CPD more generally, but also causing issues with capacity, i.e. a shortage of supervisors for doctoral students, staffing for face-to-face sessions, marking; there is concern that these issues may be affecting the student experience.  It was noted that forthcoming legislation on restricting visas from the Home Office might cause difficulty. The pressure to recruit students versus the capacity to manage them is currently misaligned. </w:t>
      </w:r>
    </w:p>
    <w:p w14:paraId="21F2C8EA" w14:textId="1EC6DB20" w:rsidR="00A15593" w:rsidRPr="00A15593" w:rsidRDefault="005726B1" w:rsidP="00A15593">
      <w:pPr>
        <w:pStyle w:val="ListParagraph"/>
        <w:numPr>
          <w:ilvl w:val="0"/>
          <w:numId w:val="2"/>
        </w:numPr>
        <w:rPr>
          <w:rFonts w:ascii="Arial" w:hAnsi="Arial" w:cs="Arial"/>
        </w:rPr>
      </w:pPr>
      <w:r w:rsidRPr="00A15593">
        <w:rPr>
          <w:rFonts w:ascii="Arial" w:eastAsia="Times New Roman" w:hAnsi="Arial" w:cs="Arial"/>
        </w:rPr>
        <w:t xml:space="preserve">A report from the Climate </w:t>
      </w:r>
      <w:r w:rsidR="0003632E" w:rsidRPr="00A15593">
        <w:rPr>
          <w:rFonts w:ascii="Arial" w:eastAsia="Times New Roman" w:hAnsi="Arial" w:cs="Arial"/>
        </w:rPr>
        <w:t>Change</w:t>
      </w:r>
      <w:r w:rsidRPr="00A15593">
        <w:rPr>
          <w:rFonts w:ascii="Arial" w:eastAsia="Times New Roman" w:hAnsi="Arial" w:cs="Arial"/>
        </w:rPr>
        <w:t xml:space="preserve"> sub-group</w:t>
      </w:r>
      <w:r w:rsidR="00A15593">
        <w:rPr>
          <w:rFonts w:ascii="Arial" w:eastAsia="Times New Roman" w:hAnsi="Arial" w:cs="Arial"/>
        </w:rPr>
        <w:t>.</w:t>
      </w:r>
      <w:r w:rsidRPr="00A15593">
        <w:rPr>
          <w:rFonts w:ascii="Arial" w:eastAsia="Times New Roman" w:hAnsi="Arial" w:cs="Arial"/>
        </w:rPr>
        <w:t xml:space="preserve"> </w:t>
      </w:r>
      <w:r w:rsidR="00A15593" w:rsidRPr="00A15593">
        <w:rPr>
          <w:rFonts w:ascii="Arial" w:hAnsi="Arial" w:cs="Arial"/>
        </w:rPr>
        <w:t>The survey report asking for case studies will be published in January. It was noted that the Curriculum Review published th</w:t>
      </w:r>
      <w:r w:rsidR="00A15593">
        <w:rPr>
          <w:rFonts w:ascii="Arial" w:hAnsi="Arial" w:cs="Arial"/>
        </w:rPr>
        <w:t>at</w:t>
      </w:r>
      <w:r w:rsidR="00A15593" w:rsidRPr="00A15593">
        <w:rPr>
          <w:rFonts w:ascii="Arial" w:hAnsi="Arial" w:cs="Arial"/>
        </w:rPr>
        <w:t xml:space="preserve"> week by the DfE reflects recommendations that have been made on including climate change and sustainability </w:t>
      </w:r>
      <w:r w:rsidR="000459F1" w:rsidRPr="00A15593">
        <w:rPr>
          <w:rFonts w:ascii="Arial" w:hAnsi="Arial" w:cs="Arial"/>
        </w:rPr>
        <w:t>issues but</w:t>
      </w:r>
      <w:r w:rsidR="00A15593" w:rsidRPr="00A15593">
        <w:rPr>
          <w:rFonts w:ascii="Arial" w:hAnsi="Arial" w:cs="Arial"/>
        </w:rPr>
        <w:t xml:space="preserve"> will not include the survey recommendations. The survey will be useful for when the ITEECF review takes place in 2027 and when the DfE Climate Change strategy review recommendations are published in 2026. LO thanked PV for all his continued work on the sub-group. </w:t>
      </w:r>
    </w:p>
    <w:p w14:paraId="53562ADE" w14:textId="77777777" w:rsidR="00B50687" w:rsidRDefault="00D673B7" w:rsidP="00E0244B">
      <w:pPr>
        <w:numPr>
          <w:ilvl w:val="0"/>
          <w:numId w:val="13"/>
        </w:numPr>
        <w:rPr>
          <w:rFonts w:ascii="Arial" w:hAnsi="Arial" w:cs="Arial"/>
        </w:rPr>
      </w:pPr>
      <w:r w:rsidRPr="00B50687">
        <w:rPr>
          <w:rFonts w:ascii="Arial" w:eastAsia="Times New Roman" w:hAnsi="Arial" w:cs="Arial"/>
        </w:rPr>
        <w:lastRenderedPageBreak/>
        <w:t xml:space="preserve">The </w:t>
      </w:r>
      <w:r w:rsidR="002B7AFF" w:rsidRPr="00B50687">
        <w:rPr>
          <w:rFonts w:ascii="Arial" w:eastAsia="Times New Roman" w:hAnsi="Arial" w:cs="Arial"/>
        </w:rPr>
        <w:t>recent</w:t>
      </w:r>
      <w:r w:rsidRPr="00B50687">
        <w:rPr>
          <w:rFonts w:ascii="Arial" w:eastAsia="Times New Roman" w:hAnsi="Arial" w:cs="Arial"/>
        </w:rPr>
        <w:t xml:space="preserve"> </w:t>
      </w:r>
      <w:r w:rsidR="002B7AFF" w:rsidRPr="00B50687">
        <w:rPr>
          <w:rFonts w:ascii="Arial" w:eastAsia="Times New Roman" w:hAnsi="Arial" w:cs="Arial"/>
        </w:rPr>
        <w:t>report</w:t>
      </w:r>
      <w:r w:rsidRPr="00B50687">
        <w:rPr>
          <w:rFonts w:ascii="Arial" w:eastAsia="Times New Roman" w:hAnsi="Arial" w:cs="Arial"/>
        </w:rPr>
        <w:t xml:space="preserve"> from the Teacher </w:t>
      </w:r>
      <w:r w:rsidR="002B7AFF" w:rsidRPr="00B50687">
        <w:rPr>
          <w:rFonts w:ascii="Arial" w:eastAsia="Times New Roman" w:hAnsi="Arial" w:cs="Arial"/>
        </w:rPr>
        <w:t>Development</w:t>
      </w:r>
      <w:r w:rsidRPr="00B50687">
        <w:rPr>
          <w:rFonts w:ascii="Arial" w:eastAsia="Times New Roman" w:hAnsi="Arial" w:cs="Arial"/>
        </w:rPr>
        <w:t xml:space="preserve"> Trust, which found (amongst other things) that: </w:t>
      </w:r>
      <w:r w:rsidR="004629F8" w:rsidRPr="00AD1593">
        <w:rPr>
          <w:rFonts w:ascii="Arial" w:hAnsi="Arial" w:cs="Arial"/>
        </w:rPr>
        <w:t>Nearly 40% of teachers and leaders say CPD has not clearly improved their ability to perform their role</w:t>
      </w:r>
      <w:r w:rsidR="00BB105E" w:rsidRPr="00AD1593">
        <w:rPr>
          <w:rFonts w:ascii="Arial" w:hAnsi="Arial" w:cs="Arial"/>
        </w:rPr>
        <w:t>; a</w:t>
      </w:r>
      <w:r w:rsidR="004629F8" w:rsidRPr="00AD1593">
        <w:rPr>
          <w:rFonts w:ascii="Arial" w:hAnsi="Arial" w:cs="Arial"/>
        </w:rPr>
        <w:t xml:space="preserve">round one in five teachers (18%) spent less than a single day on formal CPD </w:t>
      </w:r>
      <w:r w:rsidR="00BB105E" w:rsidRPr="00AD1593">
        <w:rPr>
          <w:rFonts w:ascii="Arial" w:hAnsi="Arial" w:cs="Arial"/>
        </w:rPr>
        <w:t>; o</w:t>
      </w:r>
      <w:r w:rsidR="004629F8" w:rsidRPr="00AD1593">
        <w:rPr>
          <w:rFonts w:ascii="Arial" w:hAnsi="Arial" w:cs="Arial"/>
        </w:rPr>
        <w:t>nly 24% of teachers say CPD adequately considers the needs of students</w:t>
      </w:r>
      <w:r w:rsidR="00BB105E" w:rsidRPr="00AD1593">
        <w:rPr>
          <w:rFonts w:ascii="Arial" w:hAnsi="Arial" w:cs="Arial"/>
        </w:rPr>
        <w:t>; t</w:t>
      </w:r>
      <w:r w:rsidR="004629F8" w:rsidRPr="00AD1593">
        <w:rPr>
          <w:rFonts w:ascii="Arial" w:hAnsi="Arial" w:cs="Arial"/>
        </w:rPr>
        <w:t xml:space="preserve">ime </w:t>
      </w:r>
      <w:r w:rsidR="00BB105E" w:rsidRPr="00AD1593">
        <w:rPr>
          <w:rFonts w:ascii="Arial" w:hAnsi="Arial" w:cs="Arial"/>
        </w:rPr>
        <w:t xml:space="preserve">is </w:t>
      </w:r>
      <w:r w:rsidR="00F34303" w:rsidRPr="00AD1593">
        <w:rPr>
          <w:rFonts w:ascii="Arial" w:hAnsi="Arial" w:cs="Arial"/>
        </w:rPr>
        <w:t xml:space="preserve">the key </w:t>
      </w:r>
      <w:r w:rsidR="004629F8" w:rsidRPr="00AD1593">
        <w:rPr>
          <w:rFonts w:ascii="Arial" w:hAnsi="Arial" w:cs="Arial"/>
        </w:rPr>
        <w:t>barrier</w:t>
      </w:r>
      <w:r w:rsidR="00F34303" w:rsidRPr="00AD1593">
        <w:rPr>
          <w:rFonts w:ascii="Arial" w:hAnsi="Arial" w:cs="Arial"/>
        </w:rPr>
        <w:t xml:space="preserve"> to </w:t>
      </w:r>
      <w:r w:rsidR="00532A77" w:rsidRPr="00AD1593">
        <w:rPr>
          <w:rFonts w:ascii="Arial" w:hAnsi="Arial" w:cs="Arial"/>
        </w:rPr>
        <w:t>taking</w:t>
      </w:r>
      <w:r w:rsidR="00F34303" w:rsidRPr="00AD1593">
        <w:rPr>
          <w:rFonts w:ascii="Arial" w:hAnsi="Arial" w:cs="Arial"/>
        </w:rPr>
        <w:t xml:space="preserve"> effective CPD</w:t>
      </w:r>
      <w:r w:rsidR="00AB527E" w:rsidRPr="00AD1593">
        <w:rPr>
          <w:rFonts w:ascii="Arial" w:hAnsi="Arial" w:cs="Arial"/>
        </w:rPr>
        <w:t>; reports that much</w:t>
      </w:r>
      <w:r w:rsidR="00AB527E" w:rsidRPr="00B50687">
        <w:rPr>
          <w:rFonts w:ascii="Arial" w:hAnsi="Arial" w:cs="Arial"/>
          <w:b/>
          <w:bCs/>
        </w:rPr>
        <w:t xml:space="preserve"> </w:t>
      </w:r>
      <w:r w:rsidR="004629F8" w:rsidRPr="00B50687">
        <w:rPr>
          <w:rFonts w:ascii="Arial" w:hAnsi="Arial" w:cs="Arial"/>
        </w:rPr>
        <w:t>CPD lacks relevance, follow-up support, or connection to their specific needs</w:t>
      </w:r>
      <w:r w:rsidR="00AB527E" w:rsidRPr="00B50687">
        <w:rPr>
          <w:rFonts w:ascii="Arial" w:hAnsi="Arial" w:cs="Arial"/>
        </w:rPr>
        <w:t>; s</w:t>
      </w:r>
      <w:r w:rsidR="004629F8" w:rsidRPr="00AD1593">
        <w:rPr>
          <w:rFonts w:ascii="Arial" w:hAnsi="Arial" w:cs="Arial"/>
        </w:rPr>
        <w:t>ignificant perception gaps exist between leaders and teachers</w:t>
      </w:r>
      <w:r w:rsidR="00463C9D" w:rsidRPr="00AD1593">
        <w:rPr>
          <w:rFonts w:ascii="Arial" w:hAnsi="Arial" w:cs="Arial"/>
        </w:rPr>
        <w:t>;</w:t>
      </w:r>
      <w:r w:rsidR="00463C9D" w:rsidRPr="00B50687">
        <w:rPr>
          <w:rFonts w:ascii="Arial" w:hAnsi="Arial" w:cs="Arial"/>
        </w:rPr>
        <w:t xml:space="preserve"> and t</w:t>
      </w:r>
      <w:r w:rsidR="004629F8" w:rsidRPr="00B50687">
        <w:rPr>
          <w:rFonts w:ascii="Arial" w:hAnsi="Arial" w:cs="Arial"/>
        </w:rPr>
        <w:t>eachers identify SEND (39%), technology integration (34%), and leadership (29%) as top development priorities, yet many report insufficient opportunities to address these needs</w:t>
      </w:r>
      <w:r w:rsidR="00463C9D" w:rsidRPr="00B50687">
        <w:rPr>
          <w:rFonts w:ascii="Arial" w:hAnsi="Arial" w:cs="Arial"/>
        </w:rPr>
        <w:t>.</w:t>
      </w:r>
    </w:p>
    <w:p w14:paraId="5A5F23E7" w14:textId="7C228506" w:rsidR="00463C9D" w:rsidRDefault="00037AA5" w:rsidP="00E0244B">
      <w:pPr>
        <w:numPr>
          <w:ilvl w:val="0"/>
          <w:numId w:val="13"/>
        </w:numPr>
        <w:rPr>
          <w:rFonts w:ascii="Arial" w:hAnsi="Arial" w:cs="Arial"/>
        </w:rPr>
      </w:pPr>
      <w:r w:rsidRPr="00B50687">
        <w:rPr>
          <w:rFonts w:ascii="Arial" w:hAnsi="Arial" w:cs="Arial"/>
        </w:rPr>
        <w:t>The br</w:t>
      </w:r>
      <w:r w:rsidR="00532A77" w:rsidRPr="00B50687">
        <w:rPr>
          <w:rFonts w:ascii="Arial" w:hAnsi="Arial" w:cs="Arial"/>
        </w:rPr>
        <w:t xml:space="preserve">oader policy context, including: the re-accreditation of some QTS provides; the publication by Ofsted of the new ITE inspection framework and the report of Thematic Monitoring visits and the publication by DfE of updated ITE requirements. </w:t>
      </w:r>
    </w:p>
    <w:p w14:paraId="48B625BF" w14:textId="50CE7F49" w:rsidR="008F2B11" w:rsidRDefault="008F2B11" w:rsidP="008F2B11">
      <w:pPr>
        <w:numPr>
          <w:ilvl w:val="1"/>
          <w:numId w:val="13"/>
        </w:numPr>
        <w:rPr>
          <w:rFonts w:ascii="Arial" w:hAnsi="Arial" w:cs="Arial"/>
        </w:rPr>
      </w:pPr>
      <w:r>
        <w:rPr>
          <w:rFonts w:ascii="Arial" w:hAnsi="Arial" w:cs="Arial"/>
        </w:rPr>
        <w:t xml:space="preserve"> </w:t>
      </w:r>
    </w:p>
    <w:p w14:paraId="5A5D799C" w14:textId="3377A4E9" w:rsidR="0003632E" w:rsidRPr="00EE61D1" w:rsidRDefault="00E11F02" w:rsidP="00E11F02">
      <w:pPr>
        <w:spacing w:after="0" w:line="240" w:lineRule="auto"/>
        <w:jc w:val="both"/>
        <w:rPr>
          <w:rFonts w:ascii="Arial" w:eastAsia="Times New Roman" w:hAnsi="Arial" w:cs="Arial"/>
        </w:rPr>
      </w:pPr>
      <w:r w:rsidRPr="00EE61D1">
        <w:rPr>
          <w:rFonts w:ascii="Arial" w:eastAsia="Times New Roman" w:hAnsi="Arial" w:cs="Arial"/>
          <w:u w:val="single"/>
        </w:rPr>
        <w:t>Future symposia</w:t>
      </w:r>
    </w:p>
    <w:p w14:paraId="27960CC3" w14:textId="77777777" w:rsidR="00E11F02" w:rsidRPr="00EE61D1" w:rsidRDefault="00E11F02" w:rsidP="00E11F02">
      <w:pPr>
        <w:spacing w:after="0" w:line="240" w:lineRule="auto"/>
        <w:jc w:val="both"/>
        <w:rPr>
          <w:rFonts w:ascii="Arial" w:eastAsia="Times New Roman" w:hAnsi="Arial" w:cs="Arial"/>
        </w:rPr>
      </w:pPr>
    </w:p>
    <w:p w14:paraId="035A4DD7" w14:textId="0FB029BD" w:rsidR="00E11F02" w:rsidRDefault="00E11F02" w:rsidP="00E11F02">
      <w:pPr>
        <w:spacing w:after="0" w:line="240" w:lineRule="auto"/>
        <w:jc w:val="both"/>
        <w:rPr>
          <w:rFonts w:ascii="Arial" w:hAnsi="Arial" w:cs="Arial"/>
        </w:rPr>
      </w:pPr>
      <w:r w:rsidRPr="00EE61D1">
        <w:rPr>
          <w:rFonts w:ascii="Arial" w:hAnsi="Arial" w:cs="Arial"/>
        </w:rPr>
        <w:t xml:space="preserve">It was reported that there will be a joint symposium open to colleagues from all UCET for a on 3 March 2026 at Wolverhampton University. It was still, however, open to </w:t>
      </w:r>
      <w:r w:rsidR="00685050">
        <w:rPr>
          <w:rFonts w:ascii="Arial" w:hAnsi="Arial" w:cs="Arial"/>
        </w:rPr>
        <w:t xml:space="preserve">CPD </w:t>
      </w:r>
      <w:r w:rsidRPr="00EE61D1">
        <w:rPr>
          <w:rFonts w:ascii="Arial" w:hAnsi="Arial" w:cs="Arial"/>
        </w:rPr>
        <w:t xml:space="preserve">forum to hold its own symposium prior to its next meeting on 23 January. </w:t>
      </w:r>
    </w:p>
    <w:p w14:paraId="6FB7039D" w14:textId="77777777" w:rsidR="008F2B11" w:rsidRDefault="008F2B11" w:rsidP="00E11F02">
      <w:pPr>
        <w:spacing w:after="0" w:line="240" w:lineRule="auto"/>
        <w:jc w:val="both"/>
        <w:rPr>
          <w:rFonts w:ascii="Arial" w:hAnsi="Arial" w:cs="Arial"/>
        </w:rPr>
      </w:pPr>
    </w:p>
    <w:p w14:paraId="6FDB0F1E" w14:textId="1C0B7FC5" w:rsidR="008F2B11" w:rsidRPr="00EE61D1" w:rsidRDefault="008F2B11" w:rsidP="00E11F02">
      <w:pPr>
        <w:spacing w:after="0" w:line="240" w:lineRule="auto"/>
        <w:jc w:val="both"/>
        <w:rPr>
          <w:rFonts w:ascii="Arial" w:hAnsi="Arial" w:cs="Arial"/>
        </w:rPr>
      </w:pPr>
      <w:r>
        <w:rPr>
          <w:rFonts w:ascii="Arial" w:hAnsi="Arial" w:cs="Arial"/>
        </w:rPr>
        <w:t xml:space="preserve">It was agreed that topics for Spring/Summer 2026 could include: Masters’ level and doctoral work and sharing knowledge and experience; </w:t>
      </w:r>
      <w:r w:rsidR="000459F1">
        <w:rPr>
          <w:rFonts w:ascii="Arial" w:hAnsi="Arial" w:cs="Arial"/>
        </w:rPr>
        <w:t>apprenticeships</w:t>
      </w:r>
      <w:r w:rsidR="00574279">
        <w:rPr>
          <w:rFonts w:ascii="Arial" w:hAnsi="Arial" w:cs="Arial"/>
        </w:rPr>
        <w:t xml:space="preserve">, which it was also noted, should be a standing item on future CPD agendas. </w:t>
      </w:r>
    </w:p>
    <w:p w14:paraId="246BD4B5" w14:textId="77777777" w:rsidR="00AC76A5" w:rsidRPr="00EE61D1" w:rsidRDefault="00AC76A5" w:rsidP="00E11F02">
      <w:pPr>
        <w:spacing w:after="0" w:line="240" w:lineRule="auto"/>
        <w:jc w:val="both"/>
        <w:rPr>
          <w:rFonts w:ascii="Arial" w:hAnsi="Arial" w:cs="Arial"/>
        </w:rPr>
      </w:pPr>
    </w:p>
    <w:p w14:paraId="6A900D7D" w14:textId="77777777" w:rsidR="00AC76A5" w:rsidRPr="00EE61D1" w:rsidRDefault="00AC76A5" w:rsidP="00AC76A5">
      <w:pPr>
        <w:rPr>
          <w:rFonts w:ascii="Arial" w:hAnsi="Arial" w:cs="Arial"/>
          <w:bCs/>
        </w:rPr>
      </w:pPr>
      <w:r w:rsidRPr="00EE61D1">
        <w:rPr>
          <w:rFonts w:ascii="Arial" w:hAnsi="Arial" w:cs="Arial"/>
          <w:bCs/>
          <w:u w:val="single"/>
        </w:rPr>
        <w:t>UCET issues</w:t>
      </w:r>
    </w:p>
    <w:p w14:paraId="606BBBDF" w14:textId="77777777" w:rsidR="00AC76A5" w:rsidRPr="00EE61D1" w:rsidRDefault="00AC76A5" w:rsidP="00AC76A5">
      <w:pPr>
        <w:rPr>
          <w:rFonts w:ascii="Arial" w:hAnsi="Arial" w:cs="Arial"/>
          <w:bCs/>
        </w:rPr>
      </w:pPr>
      <w:r w:rsidRPr="00EE61D1">
        <w:rPr>
          <w:rFonts w:ascii="Arial" w:hAnsi="Arial" w:cs="Arial"/>
          <w:bCs/>
        </w:rPr>
        <w:t>The following UCET issues were noted:</w:t>
      </w:r>
    </w:p>
    <w:p w14:paraId="20C3A9CD" w14:textId="63060E5E" w:rsidR="00AC76A5" w:rsidRPr="00EE61D1" w:rsidRDefault="00AC76A5" w:rsidP="00AC76A5">
      <w:pPr>
        <w:numPr>
          <w:ilvl w:val="0"/>
          <w:numId w:val="8"/>
        </w:numPr>
        <w:spacing w:before="100" w:beforeAutospacing="1" w:after="100" w:afterAutospacing="1" w:line="240" w:lineRule="auto"/>
        <w:ind w:left="360"/>
        <w:contextualSpacing/>
        <w:rPr>
          <w:rFonts w:ascii="Arial" w:eastAsia="Calibri" w:hAnsi="Arial" w:cs="Arial"/>
        </w:rPr>
      </w:pPr>
      <w:r w:rsidRPr="00EE61D1">
        <w:rPr>
          <w:rFonts w:ascii="Arial" w:eastAsia="Calibri" w:hAnsi="Arial" w:cs="Arial"/>
        </w:rPr>
        <w:t xml:space="preserve">The programme for the </w:t>
      </w:r>
      <w:r w:rsidR="00CE3633">
        <w:rPr>
          <w:rFonts w:ascii="Arial" w:eastAsia="Calibri" w:hAnsi="Arial" w:cs="Arial"/>
        </w:rPr>
        <w:t xml:space="preserve">following week’s </w:t>
      </w:r>
      <w:r w:rsidRPr="00EE61D1">
        <w:rPr>
          <w:rFonts w:ascii="Arial" w:eastAsia="Calibri" w:hAnsi="Arial" w:cs="Arial"/>
        </w:rPr>
        <w:t xml:space="preserve">2025 UCET conference, which will take place at the Queen’s Hotel in Leeds on 11-12 November (registration open at </w:t>
      </w:r>
      <w:hyperlink r:id="rId9" w:history="1">
        <w:r w:rsidRPr="00EE61D1">
          <w:rPr>
            <w:rStyle w:val="Hyperlink"/>
            <w:rFonts w:ascii="Arial" w:eastAsia="Calibri" w:hAnsi="Arial" w:cs="Arial"/>
          </w:rPr>
          <w:t>www.ucet/conference</w:t>
        </w:r>
      </w:hyperlink>
      <w:r w:rsidRPr="00EE61D1">
        <w:rPr>
          <w:rFonts w:ascii="Arial" w:eastAsia="Calibri" w:hAnsi="Arial" w:cs="Arial"/>
        </w:rPr>
        <w:t xml:space="preserve">). </w:t>
      </w:r>
    </w:p>
    <w:p w14:paraId="0D55EDF3" w14:textId="77777777" w:rsidR="00AC76A5" w:rsidRPr="00EE61D1" w:rsidRDefault="00AC76A5" w:rsidP="00AC76A5">
      <w:pPr>
        <w:numPr>
          <w:ilvl w:val="0"/>
          <w:numId w:val="8"/>
        </w:numPr>
        <w:spacing w:before="100" w:beforeAutospacing="1" w:after="100" w:afterAutospacing="1" w:line="240" w:lineRule="auto"/>
        <w:ind w:left="360"/>
        <w:contextualSpacing/>
        <w:rPr>
          <w:rFonts w:ascii="Arial" w:eastAsia="Calibri" w:hAnsi="Arial" w:cs="Arial"/>
        </w:rPr>
      </w:pPr>
      <w:r w:rsidRPr="00EE61D1">
        <w:rPr>
          <w:rFonts w:ascii="Arial" w:eastAsia="Calibri" w:hAnsi="Arial" w:cs="Arial"/>
        </w:rPr>
        <w:t>Details of the new UCET blog, the first of which will be published immediately prior to the annual conference. Post-16 colleagues were encouraged to contribute to the blog.</w:t>
      </w:r>
    </w:p>
    <w:p w14:paraId="349639E7" w14:textId="77777777" w:rsidR="00AC76A5" w:rsidRPr="00EE61D1" w:rsidRDefault="00AC76A5" w:rsidP="00AC76A5">
      <w:pPr>
        <w:numPr>
          <w:ilvl w:val="0"/>
          <w:numId w:val="8"/>
        </w:numPr>
        <w:spacing w:before="100" w:beforeAutospacing="1" w:after="100" w:afterAutospacing="1" w:line="240" w:lineRule="auto"/>
        <w:ind w:left="360"/>
        <w:contextualSpacing/>
        <w:rPr>
          <w:rFonts w:ascii="Arial" w:hAnsi="Arial" w:cs="Arial"/>
        </w:rPr>
      </w:pPr>
      <w:r w:rsidRPr="00EE61D1">
        <w:rPr>
          <w:rFonts w:ascii="Arial" w:eastAsia="Calibri" w:hAnsi="Arial" w:cs="Arial"/>
        </w:rPr>
        <w:t>The summer 2025 UCET newsletter.</w:t>
      </w:r>
    </w:p>
    <w:p w14:paraId="0238165C" w14:textId="77777777" w:rsidR="00AC76A5" w:rsidRPr="00EE61D1" w:rsidRDefault="00AC76A5" w:rsidP="00AC76A5">
      <w:pPr>
        <w:numPr>
          <w:ilvl w:val="0"/>
          <w:numId w:val="8"/>
        </w:numPr>
        <w:spacing w:before="100" w:beforeAutospacing="1" w:after="100" w:afterAutospacing="1" w:line="240" w:lineRule="auto"/>
        <w:ind w:left="360"/>
        <w:contextualSpacing/>
        <w:rPr>
          <w:rFonts w:ascii="Arial" w:hAnsi="Arial" w:cs="Arial"/>
        </w:rPr>
      </w:pPr>
      <w:r w:rsidRPr="00EE61D1">
        <w:rPr>
          <w:rFonts w:ascii="Arial" w:eastAsia="Calibri" w:hAnsi="Arial" w:cs="Arial"/>
        </w:rPr>
        <w:t xml:space="preserve">Arrangements for the recruitment of a new UCET Executive Director. </w:t>
      </w:r>
    </w:p>
    <w:p w14:paraId="3345DB0A" w14:textId="77777777" w:rsidR="007425A3" w:rsidRDefault="007425A3" w:rsidP="00AC76A5">
      <w:pPr>
        <w:rPr>
          <w:rFonts w:ascii="Arial" w:hAnsi="Arial" w:cs="Arial"/>
          <w:bCs/>
          <w:u w:val="single"/>
        </w:rPr>
      </w:pPr>
    </w:p>
    <w:p w14:paraId="6F7B3DE3" w14:textId="0DDB5B2F" w:rsidR="00AC76A5" w:rsidRPr="00EE61D1" w:rsidRDefault="00AC76A5" w:rsidP="00AC76A5">
      <w:pPr>
        <w:rPr>
          <w:rFonts w:ascii="Arial" w:hAnsi="Arial" w:cs="Arial"/>
          <w:bCs/>
        </w:rPr>
      </w:pPr>
      <w:r w:rsidRPr="00EE61D1">
        <w:rPr>
          <w:rFonts w:ascii="Arial" w:hAnsi="Arial" w:cs="Arial"/>
          <w:bCs/>
          <w:u w:val="single"/>
        </w:rPr>
        <w:t>Any other business</w:t>
      </w:r>
    </w:p>
    <w:p w14:paraId="660215C3" w14:textId="26855DB7" w:rsidR="00AC76A5" w:rsidRPr="00EE61D1" w:rsidRDefault="00AC76A5" w:rsidP="00AC76A5">
      <w:pPr>
        <w:rPr>
          <w:rFonts w:ascii="Arial" w:hAnsi="Arial" w:cs="Arial"/>
          <w:bCs/>
        </w:rPr>
      </w:pPr>
      <w:r w:rsidRPr="00EE61D1">
        <w:rPr>
          <w:rFonts w:ascii="Arial" w:hAnsi="Arial" w:cs="Arial"/>
          <w:bCs/>
        </w:rPr>
        <w:t>There was no other business.</w:t>
      </w:r>
    </w:p>
    <w:p w14:paraId="13BEC769" w14:textId="77777777" w:rsidR="00AC76A5" w:rsidRPr="00EE61D1" w:rsidRDefault="00AC76A5" w:rsidP="00AC76A5">
      <w:pPr>
        <w:rPr>
          <w:rFonts w:ascii="Arial" w:hAnsi="Arial" w:cs="Arial"/>
          <w:bCs/>
          <w:u w:val="single"/>
        </w:rPr>
      </w:pPr>
      <w:r w:rsidRPr="00EE61D1">
        <w:rPr>
          <w:rFonts w:ascii="Arial" w:hAnsi="Arial" w:cs="Arial"/>
          <w:bCs/>
          <w:u w:val="single"/>
        </w:rPr>
        <w:t>Date of next meeting</w:t>
      </w:r>
    </w:p>
    <w:p w14:paraId="75E8E8C3" w14:textId="241C8E05" w:rsidR="00AC76A5" w:rsidRPr="00EE61D1" w:rsidRDefault="00EE61D1" w:rsidP="00AC76A5">
      <w:pPr>
        <w:rPr>
          <w:rFonts w:ascii="Arial" w:hAnsi="Arial" w:cs="Arial"/>
          <w:bCs/>
        </w:rPr>
      </w:pPr>
      <w:r w:rsidRPr="00EE61D1">
        <w:rPr>
          <w:rFonts w:ascii="Arial" w:hAnsi="Arial" w:cs="Arial"/>
          <w:bCs/>
        </w:rPr>
        <w:t>11 February 2026</w:t>
      </w:r>
    </w:p>
    <w:sectPr w:rsidR="00AC76A5" w:rsidRPr="00EE6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BODVrn1G8bn/Q" int2:id="C6UgPZMc">
      <int2:state int2:value="Rejected" int2:type="LegacyProofing"/>
    </int2:textHash>
    <int2:textHash int2:hashCode="lhaICo54ljW3P5" int2:id="p2p52te4">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664B3"/>
    <w:multiLevelType w:val="multilevel"/>
    <w:tmpl w:val="F4FABE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776C43"/>
    <w:multiLevelType w:val="hybridMultilevel"/>
    <w:tmpl w:val="2648D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706514C"/>
    <w:multiLevelType w:val="hybridMultilevel"/>
    <w:tmpl w:val="46521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63A5D"/>
    <w:multiLevelType w:val="hybridMultilevel"/>
    <w:tmpl w:val="80E0A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020DD0"/>
    <w:multiLevelType w:val="hybridMultilevel"/>
    <w:tmpl w:val="C52A97D8"/>
    <w:lvl w:ilvl="0" w:tplc="D85E42C8">
      <w:start w:val="1"/>
      <w:numFmt w:val="bullet"/>
      <w:lvlText w:val=""/>
      <w:lvlJc w:val="left"/>
      <w:pPr>
        <w:ind w:left="360" w:hanging="360"/>
      </w:pPr>
      <w:rPr>
        <w:rFonts w:ascii="Symbol" w:hAnsi="Symbol" w:hint="default"/>
      </w:rPr>
    </w:lvl>
    <w:lvl w:ilvl="1" w:tplc="59E058EE">
      <w:start w:val="1"/>
      <w:numFmt w:val="bullet"/>
      <w:lvlText w:val="o"/>
      <w:lvlJc w:val="left"/>
      <w:pPr>
        <w:ind w:left="1080" w:hanging="360"/>
      </w:pPr>
      <w:rPr>
        <w:rFonts w:ascii="Courier New" w:hAnsi="Courier New" w:hint="default"/>
      </w:rPr>
    </w:lvl>
    <w:lvl w:ilvl="2" w:tplc="1F2A093C">
      <w:start w:val="1"/>
      <w:numFmt w:val="bullet"/>
      <w:lvlText w:val=""/>
      <w:lvlJc w:val="left"/>
      <w:pPr>
        <w:ind w:left="1800" w:hanging="360"/>
      </w:pPr>
      <w:rPr>
        <w:rFonts w:ascii="Wingdings" w:hAnsi="Wingdings" w:hint="default"/>
      </w:rPr>
    </w:lvl>
    <w:lvl w:ilvl="3" w:tplc="C522245C">
      <w:start w:val="1"/>
      <w:numFmt w:val="bullet"/>
      <w:lvlText w:val=""/>
      <w:lvlJc w:val="left"/>
      <w:pPr>
        <w:ind w:left="2520" w:hanging="360"/>
      </w:pPr>
      <w:rPr>
        <w:rFonts w:ascii="Symbol" w:hAnsi="Symbol" w:hint="default"/>
      </w:rPr>
    </w:lvl>
    <w:lvl w:ilvl="4" w:tplc="2A92A14C">
      <w:start w:val="1"/>
      <w:numFmt w:val="bullet"/>
      <w:lvlText w:val="o"/>
      <w:lvlJc w:val="left"/>
      <w:pPr>
        <w:ind w:left="3240" w:hanging="360"/>
      </w:pPr>
      <w:rPr>
        <w:rFonts w:ascii="Courier New" w:hAnsi="Courier New" w:hint="default"/>
      </w:rPr>
    </w:lvl>
    <w:lvl w:ilvl="5" w:tplc="8DE074A6">
      <w:start w:val="1"/>
      <w:numFmt w:val="bullet"/>
      <w:lvlText w:val=""/>
      <w:lvlJc w:val="left"/>
      <w:pPr>
        <w:ind w:left="3960" w:hanging="360"/>
      </w:pPr>
      <w:rPr>
        <w:rFonts w:ascii="Wingdings" w:hAnsi="Wingdings" w:hint="default"/>
      </w:rPr>
    </w:lvl>
    <w:lvl w:ilvl="6" w:tplc="A5426D90">
      <w:start w:val="1"/>
      <w:numFmt w:val="bullet"/>
      <w:lvlText w:val=""/>
      <w:lvlJc w:val="left"/>
      <w:pPr>
        <w:ind w:left="4680" w:hanging="360"/>
      </w:pPr>
      <w:rPr>
        <w:rFonts w:ascii="Symbol" w:hAnsi="Symbol" w:hint="default"/>
      </w:rPr>
    </w:lvl>
    <w:lvl w:ilvl="7" w:tplc="99D61F54">
      <w:start w:val="1"/>
      <w:numFmt w:val="bullet"/>
      <w:lvlText w:val="o"/>
      <w:lvlJc w:val="left"/>
      <w:pPr>
        <w:ind w:left="5400" w:hanging="360"/>
      </w:pPr>
      <w:rPr>
        <w:rFonts w:ascii="Courier New" w:hAnsi="Courier New" w:hint="default"/>
      </w:rPr>
    </w:lvl>
    <w:lvl w:ilvl="8" w:tplc="293A1468">
      <w:start w:val="1"/>
      <w:numFmt w:val="bullet"/>
      <w:lvlText w:val=""/>
      <w:lvlJc w:val="left"/>
      <w:pPr>
        <w:ind w:left="6120" w:hanging="360"/>
      </w:pPr>
      <w:rPr>
        <w:rFonts w:ascii="Wingdings" w:hAnsi="Wingdings" w:hint="default"/>
      </w:rPr>
    </w:lvl>
  </w:abstractNum>
  <w:abstractNum w:abstractNumId="5" w15:restartNumberingAfterBreak="0">
    <w:nsid w:val="54712A00"/>
    <w:multiLevelType w:val="multilevel"/>
    <w:tmpl w:val="0E728A52"/>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1440"/>
        </w:tabs>
        <w:ind w:left="1440" w:hanging="360"/>
      </w:pPr>
      <w:rPr>
        <w:rFonts w:ascii="Symbol" w:hAnsi="Symbol" w:hint="default"/>
        <w:sz w:val="20"/>
      </w:rPr>
    </w:lvl>
    <w:lvl w:ilvl="3">
      <w:start w:val="1"/>
      <w:numFmt w:val="bullet"/>
      <w:lvlText w:val=""/>
      <w:lvlJc w:val="left"/>
      <w:pPr>
        <w:tabs>
          <w:tab w:val="num" w:pos="2160"/>
        </w:tabs>
        <w:ind w:left="2160" w:hanging="360"/>
      </w:pPr>
      <w:rPr>
        <w:rFonts w:ascii="Symbol" w:hAnsi="Symbol" w:hint="default"/>
        <w:sz w:val="20"/>
      </w:rPr>
    </w:lvl>
    <w:lvl w:ilvl="4">
      <w:start w:val="1"/>
      <w:numFmt w:val="bullet"/>
      <w:lvlText w:val=""/>
      <w:lvlJc w:val="left"/>
      <w:pPr>
        <w:tabs>
          <w:tab w:val="num" w:pos="2880"/>
        </w:tabs>
        <w:ind w:left="2880" w:hanging="360"/>
      </w:pPr>
      <w:rPr>
        <w:rFonts w:ascii="Symbol" w:hAnsi="Symbol" w:hint="default"/>
        <w:sz w:val="20"/>
      </w:rPr>
    </w:lvl>
    <w:lvl w:ilvl="5">
      <w:start w:val="1"/>
      <w:numFmt w:val="bullet"/>
      <w:lvlText w:val=""/>
      <w:lvlJc w:val="left"/>
      <w:pPr>
        <w:tabs>
          <w:tab w:val="num" w:pos="3600"/>
        </w:tabs>
        <w:ind w:left="3600" w:hanging="360"/>
      </w:pPr>
      <w:rPr>
        <w:rFonts w:ascii="Symbol" w:hAnsi="Symbol" w:hint="default"/>
        <w:sz w:val="20"/>
      </w:rPr>
    </w:lvl>
    <w:lvl w:ilvl="6">
      <w:start w:val="1"/>
      <w:numFmt w:val="bullet"/>
      <w:lvlText w:val=""/>
      <w:lvlJc w:val="left"/>
      <w:pPr>
        <w:tabs>
          <w:tab w:val="num" w:pos="4320"/>
        </w:tabs>
        <w:ind w:left="4320" w:hanging="360"/>
      </w:pPr>
      <w:rPr>
        <w:rFonts w:ascii="Symbol" w:hAnsi="Symbol" w:hint="default"/>
        <w:sz w:val="20"/>
      </w:rPr>
    </w:lvl>
    <w:lvl w:ilvl="7">
      <w:start w:val="1"/>
      <w:numFmt w:val="bullet"/>
      <w:lvlText w:val=""/>
      <w:lvlJc w:val="left"/>
      <w:pPr>
        <w:tabs>
          <w:tab w:val="num" w:pos="5040"/>
        </w:tabs>
        <w:ind w:left="5040" w:hanging="360"/>
      </w:pPr>
      <w:rPr>
        <w:rFonts w:ascii="Symbol" w:hAnsi="Symbol" w:hint="default"/>
        <w:sz w:val="20"/>
      </w:rPr>
    </w:lvl>
    <w:lvl w:ilvl="8">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77B551B"/>
    <w:multiLevelType w:val="multilevel"/>
    <w:tmpl w:val="5B9015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E4A7F4B"/>
    <w:multiLevelType w:val="hybridMultilevel"/>
    <w:tmpl w:val="6A582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0B3061"/>
    <w:multiLevelType w:val="hybridMultilevel"/>
    <w:tmpl w:val="7C74E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38812D"/>
    <w:multiLevelType w:val="hybridMultilevel"/>
    <w:tmpl w:val="1A66FCB0"/>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abstractNum w:abstractNumId="11" w15:restartNumberingAfterBreak="0">
    <w:nsid w:val="754A7C56"/>
    <w:multiLevelType w:val="hybridMultilevel"/>
    <w:tmpl w:val="915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DAC0739"/>
    <w:multiLevelType w:val="multilevel"/>
    <w:tmpl w:val="7A7AF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35672905">
    <w:abstractNumId w:val="4"/>
  </w:num>
  <w:num w:numId="2" w16cid:durableId="1259751180">
    <w:abstractNumId w:val="10"/>
  </w:num>
  <w:num w:numId="3" w16cid:durableId="1542589300">
    <w:abstractNumId w:val="1"/>
  </w:num>
  <w:num w:numId="4" w16cid:durableId="695426506">
    <w:abstractNumId w:val="3"/>
  </w:num>
  <w:num w:numId="5" w16cid:durableId="1374648741">
    <w:abstractNumId w:val="9"/>
  </w:num>
  <w:num w:numId="6" w16cid:durableId="2139949562">
    <w:abstractNumId w:val="11"/>
  </w:num>
  <w:num w:numId="7" w16cid:durableId="1692341843">
    <w:abstractNumId w:val="2"/>
  </w:num>
  <w:num w:numId="8" w16cid:durableId="439571219">
    <w:abstractNumId w:val="6"/>
  </w:num>
  <w:num w:numId="9" w16cid:durableId="1455177488">
    <w:abstractNumId w:val="5"/>
  </w:num>
  <w:num w:numId="10" w16cid:durableId="1387533616">
    <w:abstractNumId w:val="7"/>
  </w:num>
  <w:num w:numId="11" w16cid:durableId="175848377">
    <w:abstractNumId w:val="0"/>
  </w:num>
  <w:num w:numId="12" w16cid:durableId="754401953">
    <w:abstractNumId w:val="8"/>
  </w:num>
  <w:num w:numId="13" w16cid:durableId="11635445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AB961F"/>
    <w:rsid w:val="0000013B"/>
    <w:rsid w:val="00000D01"/>
    <w:rsid w:val="000049EE"/>
    <w:rsid w:val="00012CA4"/>
    <w:rsid w:val="00012ED5"/>
    <w:rsid w:val="00021B98"/>
    <w:rsid w:val="0002336E"/>
    <w:rsid w:val="00031871"/>
    <w:rsid w:val="0003632E"/>
    <w:rsid w:val="000377AA"/>
    <w:rsid w:val="00037AA5"/>
    <w:rsid w:val="00037B18"/>
    <w:rsid w:val="00043276"/>
    <w:rsid w:val="000459F1"/>
    <w:rsid w:val="00045B01"/>
    <w:rsid w:val="00047007"/>
    <w:rsid w:val="000538E4"/>
    <w:rsid w:val="000550E3"/>
    <w:rsid w:val="0005591F"/>
    <w:rsid w:val="0006582C"/>
    <w:rsid w:val="0007049C"/>
    <w:rsid w:val="000778CE"/>
    <w:rsid w:val="00077E1D"/>
    <w:rsid w:val="00093326"/>
    <w:rsid w:val="00094B07"/>
    <w:rsid w:val="000954B3"/>
    <w:rsid w:val="000958C0"/>
    <w:rsid w:val="00095E1C"/>
    <w:rsid w:val="000A1257"/>
    <w:rsid w:val="000A62D4"/>
    <w:rsid w:val="000A7584"/>
    <w:rsid w:val="000B06AD"/>
    <w:rsid w:val="000B0702"/>
    <w:rsid w:val="000C0EC6"/>
    <w:rsid w:val="000C16AD"/>
    <w:rsid w:val="000D4811"/>
    <w:rsid w:val="000D52CA"/>
    <w:rsid w:val="000E0E4E"/>
    <w:rsid w:val="000E24B9"/>
    <w:rsid w:val="000E6BB5"/>
    <w:rsid w:val="000E6C60"/>
    <w:rsid w:val="000F2C8B"/>
    <w:rsid w:val="000F4B12"/>
    <w:rsid w:val="00101480"/>
    <w:rsid w:val="00113CB2"/>
    <w:rsid w:val="00120FCF"/>
    <w:rsid w:val="00124EAD"/>
    <w:rsid w:val="00136450"/>
    <w:rsid w:val="00136512"/>
    <w:rsid w:val="00147C85"/>
    <w:rsid w:val="00150825"/>
    <w:rsid w:val="00151B72"/>
    <w:rsid w:val="00155D81"/>
    <w:rsid w:val="00157D92"/>
    <w:rsid w:val="001670AE"/>
    <w:rsid w:val="00167D4D"/>
    <w:rsid w:val="00171348"/>
    <w:rsid w:val="00175111"/>
    <w:rsid w:val="00181418"/>
    <w:rsid w:val="00181B70"/>
    <w:rsid w:val="00192893"/>
    <w:rsid w:val="001945E0"/>
    <w:rsid w:val="001A0420"/>
    <w:rsid w:val="001A79F8"/>
    <w:rsid w:val="001B1513"/>
    <w:rsid w:val="001B2DE4"/>
    <w:rsid w:val="001B6B75"/>
    <w:rsid w:val="001D29EC"/>
    <w:rsid w:val="001D47CB"/>
    <w:rsid w:val="001D6426"/>
    <w:rsid w:val="001D7743"/>
    <w:rsid w:val="001E0FCA"/>
    <w:rsid w:val="001E3A14"/>
    <w:rsid w:val="001F1F83"/>
    <w:rsid w:val="001F1FC7"/>
    <w:rsid w:val="001F3716"/>
    <w:rsid w:val="001F3793"/>
    <w:rsid w:val="001F5C07"/>
    <w:rsid w:val="001F5FF6"/>
    <w:rsid w:val="001F6CCC"/>
    <w:rsid w:val="001F713E"/>
    <w:rsid w:val="00201CC7"/>
    <w:rsid w:val="002034CE"/>
    <w:rsid w:val="0020367F"/>
    <w:rsid w:val="00206A8F"/>
    <w:rsid w:val="00207693"/>
    <w:rsid w:val="00214F22"/>
    <w:rsid w:val="00223D7D"/>
    <w:rsid w:val="002312AC"/>
    <w:rsid w:val="00242670"/>
    <w:rsid w:val="00242E17"/>
    <w:rsid w:val="002454BC"/>
    <w:rsid w:val="00255026"/>
    <w:rsid w:val="0025784A"/>
    <w:rsid w:val="00261A46"/>
    <w:rsid w:val="0026496C"/>
    <w:rsid w:val="00267B0D"/>
    <w:rsid w:val="002710E1"/>
    <w:rsid w:val="00272AE1"/>
    <w:rsid w:val="00274212"/>
    <w:rsid w:val="00284A72"/>
    <w:rsid w:val="00287280"/>
    <w:rsid w:val="00293960"/>
    <w:rsid w:val="00296DCF"/>
    <w:rsid w:val="002A7141"/>
    <w:rsid w:val="002B2913"/>
    <w:rsid w:val="002B7AFF"/>
    <w:rsid w:val="002C1F01"/>
    <w:rsid w:val="002C4895"/>
    <w:rsid w:val="002C58DF"/>
    <w:rsid w:val="002D2C50"/>
    <w:rsid w:val="002D5839"/>
    <w:rsid w:val="002D5BF1"/>
    <w:rsid w:val="002E082F"/>
    <w:rsid w:val="002E1DD9"/>
    <w:rsid w:val="002E54F3"/>
    <w:rsid w:val="002E7A65"/>
    <w:rsid w:val="002F2A07"/>
    <w:rsid w:val="0030514E"/>
    <w:rsid w:val="00310215"/>
    <w:rsid w:val="00310866"/>
    <w:rsid w:val="003151F2"/>
    <w:rsid w:val="00322766"/>
    <w:rsid w:val="00322DCC"/>
    <w:rsid w:val="00332CAB"/>
    <w:rsid w:val="00344170"/>
    <w:rsid w:val="00350D3A"/>
    <w:rsid w:val="00351939"/>
    <w:rsid w:val="0035271C"/>
    <w:rsid w:val="00353BFF"/>
    <w:rsid w:val="00367FAA"/>
    <w:rsid w:val="00380407"/>
    <w:rsid w:val="00387216"/>
    <w:rsid w:val="0039175A"/>
    <w:rsid w:val="003939DC"/>
    <w:rsid w:val="003A363C"/>
    <w:rsid w:val="003C0BB0"/>
    <w:rsid w:val="003C383E"/>
    <w:rsid w:val="003C58C5"/>
    <w:rsid w:val="003D0DA3"/>
    <w:rsid w:val="003D2981"/>
    <w:rsid w:val="003D5DCD"/>
    <w:rsid w:val="003E0890"/>
    <w:rsid w:val="003E175B"/>
    <w:rsid w:val="003F159F"/>
    <w:rsid w:val="003F27D2"/>
    <w:rsid w:val="003F7657"/>
    <w:rsid w:val="00404007"/>
    <w:rsid w:val="004065C6"/>
    <w:rsid w:val="004102CC"/>
    <w:rsid w:val="00412592"/>
    <w:rsid w:val="00417DC2"/>
    <w:rsid w:val="0042104B"/>
    <w:rsid w:val="00421124"/>
    <w:rsid w:val="00422258"/>
    <w:rsid w:val="00423877"/>
    <w:rsid w:val="00424146"/>
    <w:rsid w:val="00427C5E"/>
    <w:rsid w:val="00454D8E"/>
    <w:rsid w:val="004629F8"/>
    <w:rsid w:val="00463C9D"/>
    <w:rsid w:val="00472E8A"/>
    <w:rsid w:val="00475158"/>
    <w:rsid w:val="00477E50"/>
    <w:rsid w:val="00485B0B"/>
    <w:rsid w:val="00485E58"/>
    <w:rsid w:val="004930AF"/>
    <w:rsid w:val="0049601F"/>
    <w:rsid w:val="004A4527"/>
    <w:rsid w:val="004A6314"/>
    <w:rsid w:val="004A6921"/>
    <w:rsid w:val="004A73EC"/>
    <w:rsid w:val="004B2E40"/>
    <w:rsid w:val="004D0343"/>
    <w:rsid w:val="004E090E"/>
    <w:rsid w:val="004F21A1"/>
    <w:rsid w:val="004F5D31"/>
    <w:rsid w:val="004F79B3"/>
    <w:rsid w:val="00502C32"/>
    <w:rsid w:val="0052440B"/>
    <w:rsid w:val="005251AA"/>
    <w:rsid w:val="00532711"/>
    <w:rsid w:val="00532A77"/>
    <w:rsid w:val="005347FA"/>
    <w:rsid w:val="0055090B"/>
    <w:rsid w:val="005512A3"/>
    <w:rsid w:val="005516F1"/>
    <w:rsid w:val="00555346"/>
    <w:rsid w:val="00557D6B"/>
    <w:rsid w:val="005611C2"/>
    <w:rsid w:val="005644F7"/>
    <w:rsid w:val="005717D3"/>
    <w:rsid w:val="00571BF6"/>
    <w:rsid w:val="005726B1"/>
    <w:rsid w:val="00572D69"/>
    <w:rsid w:val="00573F67"/>
    <w:rsid w:val="00574279"/>
    <w:rsid w:val="00580C1C"/>
    <w:rsid w:val="00582C8B"/>
    <w:rsid w:val="00584950"/>
    <w:rsid w:val="005862B5"/>
    <w:rsid w:val="00591AC1"/>
    <w:rsid w:val="00592D13"/>
    <w:rsid w:val="00594C6A"/>
    <w:rsid w:val="005A3F38"/>
    <w:rsid w:val="005A78E3"/>
    <w:rsid w:val="005B32D3"/>
    <w:rsid w:val="005B3CCE"/>
    <w:rsid w:val="005B6D46"/>
    <w:rsid w:val="005C0524"/>
    <w:rsid w:val="005C1E25"/>
    <w:rsid w:val="005C446E"/>
    <w:rsid w:val="005C5873"/>
    <w:rsid w:val="005C5E84"/>
    <w:rsid w:val="005C7A74"/>
    <w:rsid w:val="005D3141"/>
    <w:rsid w:val="005E4972"/>
    <w:rsid w:val="005E7A08"/>
    <w:rsid w:val="005F11B4"/>
    <w:rsid w:val="005F4E90"/>
    <w:rsid w:val="005F5FEF"/>
    <w:rsid w:val="005F63A5"/>
    <w:rsid w:val="006104E6"/>
    <w:rsid w:val="006139C4"/>
    <w:rsid w:val="00615284"/>
    <w:rsid w:val="00622DDD"/>
    <w:rsid w:val="0062571C"/>
    <w:rsid w:val="00625F63"/>
    <w:rsid w:val="00630D05"/>
    <w:rsid w:val="00633DFC"/>
    <w:rsid w:val="00634050"/>
    <w:rsid w:val="00636C06"/>
    <w:rsid w:val="0063773C"/>
    <w:rsid w:val="006420E2"/>
    <w:rsid w:val="00642CD7"/>
    <w:rsid w:val="00645758"/>
    <w:rsid w:val="00645EBC"/>
    <w:rsid w:val="00656C92"/>
    <w:rsid w:val="00660726"/>
    <w:rsid w:val="00663228"/>
    <w:rsid w:val="00665DA0"/>
    <w:rsid w:val="00667499"/>
    <w:rsid w:val="00670444"/>
    <w:rsid w:val="0067148C"/>
    <w:rsid w:val="006718CD"/>
    <w:rsid w:val="00674746"/>
    <w:rsid w:val="00675D3D"/>
    <w:rsid w:val="00676067"/>
    <w:rsid w:val="00682E20"/>
    <w:rsid w:val="00685050"/>
    <w:rsid w:val="00686D72"/>
    <w:rsid w:val="00690C8A"/>
    <w:rsid w:val="0069210E"/>
    <w:rsid w:val="006A3330"/>
    <w:rsid w:val="006B4424"/>
    <w:rsid w:val="006B57D7"/>
    <w:rsid w:val="006B7A5F"/>
    <w:rsid w:val="006C3943"/>
    <w:rsid w:val="006C665B"/>
    <w:rsid w:val="006D15F2"/>
    <w:rsid w:val="006E1912"/>
    <w:rsid w:val="006E5004"/>
    <w:rsid w:val="006E681A"/>
    <w:rsid w:val="006F0886"/>
    <w:rsid w:val="006F4322"/>
    <w:rsid w:val="00702D93"/>
    <w:rsid w:val="007063CE"/>
    <w:rsid w:val="0071271D"/>
    <w:rsid w:val="007134F5"/>
    <w:rsid w:val="00714EED"/>
    <w:rsid w:val="00714FFC"/>
    <w:rsid w:val="007170D9"/>
    <w:rsid w:val="0072129F"/>
    <w:rsid w:val="00724531"/>
    <w:rsid w:val="0072546A"/>
    <w:rsid w:val="0072608B"/>
    <w:rsid w:val="00734930"/>
    <w:rsid w:val="00735DD8"/>
    <w:rsid w:val="0073751A"/>
    <w:rsid w:val="007425A3"/>
    <w:rsid w:val="0075212A"/>
    <w:rsid w:val="007530BF"/>
    <w:rsid w:val="00756E55"/>
    <w:rsid w:val="00760E5D"/>
    <w:rsid w:val="00761DBB"/>
    <w:rsid w:val="0076528B"/>
    <w:rsid w:val="00774520"/>
    <w:rsid w:val="0077763B"/>
    <w:rsid w:val="00783CD3"/>
    <w:rsid w:val="00784FA0"/>
    <w:rsid w:val="00785CDD"/>
    <w:rsid w:val="00786F8B"/>
    <w:rsid w:val="007A50DE"/>
    <w:rsid w:val="007A5167"/>
    <w:rsid w:val="007A5FFE"/>
    <w:rsid w:val="007C30FE"/>
    <w:rsid w:val="007C61C1"/>
    <w:rsid w:val="007D2875"/>
    <w:rsid w:val="007D6579"/>
    <w:rsid w:val="007D6EEF"/>
    <w:rsid w:val="007E007D"/>
    <w:rsid w:val="007E1EF8"/>
    <w:rsid w:val="007E2323"/>
    <w:rsid w:val="007E26AB"/>
    <w:rsid w:val="007E5A9E"/>
    <w:rsid w:val="007F0963"/>
    <w:rsid w:val="007F2CD7"/>
    <w:rsid w:val="007F3F2D"/>
    <w:rsid w:val="007F5220"/>
    <w:rsid w:val="007F7ED4"/>
    <w:rsid w:val="00802E3E"/>
    <w:rsid w:val="00810835"/>
    <w:rsid w:val="00811F43"/>
    <w:rsid w:val="008132A9"/>
    <w:rsid w:val="0082101A"/>
    <w:rsid w:val="00826342"/>
    <w:rsid w:val="00826DCA"/>
    <w:rsid w:val="00830C06"/>
    <w:rsid w:val="008310A6"/>
    <w:rsid w:val="008316AF"/>
    <w:rsid w:val="00835E7F"/>
    <w:rsid w:val="00836902"/>
    <w:rsid w:val="008401F7"/>
    <w:rsid w:val="008411F7"/>
    <w:rsid w:val="0084615C"/>
    <w:rsid w:val="008632B3"/>
    <w:rsid w:val="00864236"/>
    <w:rsid w:val="008644EA"/>
    <w:rsid w:val="00867D2C"/>
    <w:rsid w:val="00873BB3"/>
    <w:rsid w:val="00881213"/>
    <w:rsid w:val="008819FF"/>
    <w:rsid w:val="00893F04"/>
    <w:rsid w:val="008A174F"/>
    <w:rsid w:val="008B1708"/>
    <w:rsid w:val="008B1C99"/>
    <w:rsid w:val="008B228A"/>
    <w:rsid w:val="008B5457"/>
    <w:rsid w:val="008B72BF"/>
    <w:rsid w:val="008C3BF4"/>
    <w:rsid w:val="008C4893"/>
    <w:rsid w:val="008C58E5"/>
    <w:rsid w:val="008C63D1"/>
    <w:rsid w:val="008C6D4A"/>
    <w:rsid w:val="008C74FA"/>
    <w:rsid w:val="008D01AF"/>
    <w:rsid w:val="008D047A"/>
    <w:rsid w:val="008E4D06"/>
    <w:rsid w:val="008E6F05"/>
    <w:rsid w:val="008F2B11"/>
    <w:rsid w:val="008F3D05"/>
    <w:rsid w:val="008F69D2"/>
    <w:rsid w:val="00910DC8"/>
    <w:rsid w:val="00915904"/>
    <w:rsid w:val="00922827"/>
    <w:rsid w:val="0092444E"/>
    <w:rsid w:val="00937C69"/>
    <w:rsid w:val="009407C3"/>
    <w:rsid w:val="00941FDD"/>
    <w:rsid w:val="0095161F"/>
    <w:rsid w:val="009517E4"/>
    <w:rsid w:val="00955A6C"/>
    <w:rsid w:val="00956B4A"/>
    <w:rsid w:val="00970699"/>
    <w:rsid w:val="00970AB5"/>
    <w:rsid w:val="00972181"/>
    <w:rsid w:val="0098075C"/>
    <w:rsid w:val="00980C85"/>
    <w:rsid w:val="00981F40"/>
    <w:rsid w:val="00984646"/>
    <w:rsid w:val="00985A56"/>
    <w:rsid w:val="009A31DB"/>
    <w:rsid w:val="009A7D23"/>
    <w:rsid w:val="009B245B"/>
    <w:rsid w:val="009B400D"/>
    <w:rsid w:val="009B7256"/>
    <w:rsid w:val="009C37DE"/>
    <w:rsid w:val="009C59E7"/>
    <w:rsid w:val="009C648F"/>
    <w:rsid w:val="009E04FA"/>
    <w:rsid w:val="009E08D4"/>
    <w:rsid w:val="009E1E9B"/>
    <w:rsid w:val="009E3776"/>
    <w:rsid w:val="009E411C"/>
    <w:rsid w:val="009F0E22"/>
    <w:rsid w:val="00A05464"/>
    <w:rsid w:val="00A068D5"/>
    <w:rsid w:val="00A06F13"/>
    <w:rsid w:val="00A11D2F"/>
    <w:rsid w:val="00A1292A"/>
    <w:rsid w:val="00A145D6"/>
    <w:rsid w:val="00A15593"/>
    <w:rsid w:val="00A155C9"/>
    <w:rsid w:val="00A1737B"/>
    <w:rsid w:val="00A31D41"/>
    <w:rsid w:val="00A33095"/>
    <w:rsid w:val="00A3580C"/>
    <w:rsid w:val="00A401A4"/>
    <w:rsid w:val="00A5083C"/>
    <w:rsid w:val="00A510F0"/>
    <w:rsid w:val="00A51825"/>
    <w:rsid w:val="00A5356B"/>
    <w:rsid w:val="00A547F5"/>
    <w:rsid w:val="00A54D9B"/>
    <w:rsid w:val="00A568E9"/>
    <w:rsid w:val="00A61062"/>
    <w:rsid w:val="00A71861"/>
    <w:rsid w:val="00A728AB"/>
    <w:rsid w:val="00A75E56"/>
    <w:rsid w:val="00A75F81"/>
    <w:rsid w:val="00A76791"/>
    <w:rsid w:val="00A77C3E"/>
    <w:rsid w:val="00A84FF2"/>
    <w:rsid w:val="00A85B23"/>
    <w:rsid w:val="00A91F9E"/>
    <w:rsid w:val="00A94762"/>
    <w:rsid w:val="00A94ABC"/>
    <w:rsid w:val="00AA232B"/>
    <w:rsid w:val="00AA69AA"/>
    <w:rsid w:val="00AB041D"/>
    <w:rsid w:val="00AB3454"/>
    <w:rsid w:val="00AB4E06"/>
    <w:rsid w:val="00AB527E"/>
    <w:rsid w:val="00AC2D87"/>
    <w:rsid w:val="00AC4374"/>
    <w:rsid w:val="00AC7437"/>
    <w:rsid w:val="00AC76A5"/>
    <w:rsid w:val="00AD09EF"/>
    <w:rsid w:val="00AD1593"/>
    <w:rsid w:val="00AD1C60"/>
    <w:rsid w:val="00AD4A0F"/>
    <w:rsid w:val="00AD54F0"/>
    <w:rsid w:val="00AD6AB0"/>
    <w:rsid w:val="00AE4B75"/>
    <w:rsid w:val="00AE67FF"/>
    <w:rsid w:val="00AE7951"/>
    <w:rsid w:val="00AF0FDF"/>
    <w:rsid w:val="00AF1A47"/>
    <w:rsid w:val="00AF3836"/>
    <w:rsid w:val="00AF38D4"/>
    <w:rsid w:val="00B04A47"/>
    <w:rsid w:val="00B05DD7"/>
    <w:rsid w:val="00B1050D"/>
    <w:rsid w:val="00B10A1E"/>
    <w:rsid w:val="00B10B32"/>
    <w:rsid w:val="00B10BB3"/>
    <w:rsid w:val="00B121FC"/>
    <w:rsid w:val="00B16CC8"/>
    <w:rsid w:val="00B248BB"/>
    <w:rsid w:val="00B27469"/>
    <w:rsid w:val="00B32F90"/>
    <w:rsid w:val="00B330F6"/>
    <w:rsid w:val="00B3606A"/>
    <w:rsid w:val="00B3758C"/>
    <w:rsid w:val="00B41F9A"/>
    <w:rsid w:val="00B50687"/>
    <w:rsid w:val="00B54BBD"/>
    <w:rsid w:val="00B55498"/>
    <w:rsid w:val="00B66890"/>
    <w:rsid w:val="00B67623"/>
    <w:rsid w:val="00B8341B"/>
    <w:rsid w:val="00B86E5E"/>
    <w:rsid w:val="00B97D21"/>
    <w:rsid w:val="00BA08EA"/>
    <w:rsid w:val="00BA4C29"/>
    <w:rsid w:val="00BA6D3D"/>
    <w:rsid w:val="00BB105E"/>
    <w:rsid w:val="00BB1C22"/>
    <w:rsid w:val="00BB4719"/>
    <w:rsid w:val="00BB54CE"/>
    <w:rsid w:val="00BC5342"/>
    <w:rsid w:val="00BC73DC"/>
    <w:rsid w:val="00BD2E4E"/>
    <w:rsid w:val="00BD500C"/>
    <w:rsid w:val="00BD7D24"/>
    <w:rsid w:val="00BE088E"/>
    <w:rsid w:val="00BE0B9E"/>
    <w:rsid w:val="00BE1701"/>
    <w:rsid w:val="00BE4165"/>
    <w:rsid w:val="00BE6EE5"/>
    <w:rsid w:val="00BE6EF8"/>
    <w:rsid w:val="00BF0CE1"/>
    <w:rsid w:val="00BF1A32"/>
    <w:rsid w:val="00BF254E"/>
    <w:rsid w:val="00C10F5F"/>
    <w:rsid w:val="00C11064"/>
    <w:rsid w:val="00C13E87"/>
    <w:rsid w:val="00C1719A"/>
    <w:rsid w:val="00C17750"/>
    <w:rsid w:val="00C211BC"/>
    <w:rsid w:val="00C21CA6"/>
    <w:rsid w:val="00C327B3"/>
    <w:rsid w:val="00C344B2"/>
    <w:rsid w:val="00C34EDD"/>
    <w:rsid w:val="00C377FF"/>
    <w:rsid w:val="00C47CA0"/>
    <w:rsid w:val="00C50A4A"/>
    <w:rsid w:val="00C56563"/>
    <w:rsid w:val="00C60448"/>
    <w:rsid w:val="00C61495"/>
    <w:rsid w:val="00C64B1A"/>
    <w:rsid w:val="00C7187A"/>
    <w:rsid w:val="00C72C43"/>
    <w:rsid w:val="00C91D8F"/>
    <w:rsid w:val="00CA1765"/>
    <w:rsid w:val="00CA434D"/>
    <w:rsid w:val="00CB36F6"/>
    <w:rsid w:val="00CD50A2"/>
    <w:rsid w:val="00CE3633"/>
    <w:rsid w:val="00CF276F"/>
    <w:rsid w:val="00CF3614"/>
    <w:rsid w:val="00D03567"/>
    <w:rsid w:val="00D11B20"/>
    <w:rsid w:val="00D1287A"/>
    <w:rsid w:val="00D16524"/>
    <w:rsid w:val="00D211A6"/>
    <w:rsid w:val="00D235A6"/>
    <w:rsid w:val="00D24A89"/>
    <w:rsid w:val="00D367AA"/>
    <w:rsid w:val="00D46EC8"/>
    <w:rsid w:val="00D47E35"/>
    <w:rsid w:val="00D5616C"/>
    <w:rsid w:val="00D65F20"/>
    <w:rsid w:val="00D673B7"/>
    <w:rsid w:val="00D67BC6"/>
    <w:rsid w:val="00D7004F"/>
    <w:rsid w:val="00D7302F"/>
    <w:rsid w:val="00D76B1C"/>
    <w:rsid w:val="00D87EA1"/>
    <w:rsid w:val="00D93C9D"/>
    <w:rsid w:val="00D96374"/>
    <w:rsid w:val="00DA0540"/>
    <w:rsid w:val="00DA35B2"/>
    <w:rsid w:val="00DC0617"/>
    <w:rsid w:val="00DC0896"/>
    <w:rsid w:val="00DC3A3C"/>
    <w:rsid w:val="00DC6328"/>
    <w:rsid w:val="00DC75EC"/>
    <w:rsid w:val="00DD0B69"/>
    <w:rsid w:val="00DD3B16"/>
    <w:rsid w:val="00DD73BC"/>
    <w:rsid w:val="00DE11E0"/>
    <w:rsid w:val="00DE2AC3"/>
    <w:rsid w:val="00DE4248"/>
    <w:rsid w:val="00DF1574"/>
    <w:rsid w:val="00DF688A"/>
    <w:rsid w:val="00E04324"/>
    <w:rsid w:val="00E11F02"/>
    <w:rsid w:val="00E13284"/>
    <w:rsid w:val="00E14C42"/>
    <w:rsid w:val="00E244A0"/>
    <w:rsid w:val="00E2783F"/>
    <w:rsid w:val="00E3158E"/>
    <w:rsid w:val="00E40E26"/>
    <w:rsid w:val="00E4107A"/>
    <w:rsid w:val="00E42BD9"/>
    <w:rsid w:val="00E44B7C"/>
    <w:rsid w:val="00E50464"/>
    <w:rsid w:val="00E530FA"/>
    <w:rsid w:val="00E61932"/>
    <w:rsid w:val="00E664DF"/>
    <w:rsid w:val="00E8084E"/>
    <w:rsid w:val="00E94142"/>
    <w:rsid w:val="00E949BB"/>
    <w:rsid w:val="00E97092"/>
    <w:rsid w:val="00EA043C"/>
    <w:rsid w:val="00EA5CB2"/>
    <w:rsid w:val="00EB2358"/>
    <w:rsid w:val="00EB23C0"/>
    <w:rsid w:val="00ED4455"/>
    <w:rsid w:val="00EE17B2"/>
    <w:rsid w:val="00EE2DF6"/>
    <w:rsid w:val="00EE5FD6"/>
    <w:rsid w:val="00EE61D1"/>
    <w:rsid w:val="00EF16C9"/>
    <w:rsid w:val="00EF6BCC"/>
    <w:rsid w:val="00F01883"/>
    <w:rsid w:val="00F01914"/>
    <w:rsid w:val="00F02803"/>
    <w:rsid w:val="00F0530A"/>
    <w:rsid w:val="00F05539"/>
    <w:rsid w:val="00F070F4"/>
    <w:rsid w:val="00F137D3"/>
    <w:rsid w:val="00F16FC2"/>
    <w:rsid w:val="00F2496C"/>
    <w:rsid w:val="00F27893"/>
    <w:rsid w:val="00F30DF0"/>
    <w:rsid w:val="00F32CE6"/>
    <w:rsid w:val="00F34303"/>
    <w:rsid w:val="00F504C9"/>
    <w:rsid w:val="00F51586"/>
    <w:rsid w:val="00F52E8D"/>
    <w:rsid w:val="00F5322D"/>
    <w:rsid w:val="00F549CD"/>
    <w:rsid w:val="00F6328B"/>
    <w:rsid w:val="00F66E10"/>
    <w:rsid w:val="00F70F74"/>
    <w:rsid w:val="00F734D4"/>
    <w:rsid w:val="00F73C37"/>
    <w:rsid w:val="00F7642C"/>
    <w:rsid w:val="00F765A5"/>
    <w:rsid w:val="00F868A7"/>
    <w:rsid w:val="00F86A27"/>
    <w:rsid w:val="00F86F71"/>
    <w:rsid w:val="00F93E21"/>
    <w:rsid w:val="00F96D4B"/>
    <w:rsid w:val="00FA0CA7"/>
    <w:rsid w:val="00FA30B9"/>
    <w:rsid w:val="00FA3937"/>
    <w:rsid w:val="00FA405B"/>
    <w:rsid w:val="00FA5C3A"/>
    <w:rsid w:val="00FB2ECB"/>
    <w:rsid w:val="00FC1585"/>
    <w:rsid w:val="00FC66DB"/>
    <w:rsid w:val="00FC6F7B"/>
    <w:rsid w:val="00FC7506"/>
    <w:rsid w:val="00FC7864"/>
    <w:rsid w:val="00FD0EA5"/>
    <w:rsid w:val="00FD215D"/>
    <w:rsid w:val="00FE63C9"/>
    <w:rsid w:val="00FE6825"/>
    <w:rsid w:val="00FE6E4A"/>
    <w:rsid w:val="00FE7481"/>
    <w:rsid w:val="00FF2A60"/>
    <w:rsid w:val="00FF6DDE"/>
    <w:rsid w:val="0316C376"/>
    <w:rsid w:val="04B293D7"/>
    <w:rsid w:val="0CBDA5BC"/>
    <w:rsid w:val="125A769E"/>
    <w:rsid w:val="13F646FF"/>
    <w:rsid w:val="15AB3FBD"/>
    <w:rsid w:val="172DE7C1"/>
    <w:rsid w:val="18005863"/>
    <w:rsid w:val="18C9B822"/>
    <w:rsid w:val="1A658883"/>
    <w:rsid w:val="1A6D7609"/>
    <w:rsid w:val="1C0158E4"/>
    <w:rsid w:val="1DA516CB"/>
    <w:rsid w:val="1E6F99E7"/>
    <w:rsid w:val="2414584F"/>
    <w:rsid w:val="24259326"/>
    <w:rsid w:val="25B028B0"/>
    <w:rsid w:val="27554662"/>
    <w:rsid w:val="28DFDBEC"/>
    <w:rsid w:val="29B24C8E"/>
    <w:rsid w:val="2A8399D3"/>
    <w:rsid w:val="2A8CE724"/>
    <w:rsid w:val="2A94D4AA"/>
    <w:rsid w:val="2DB34D0F"/>
    <w:rsid w:val="2E95D52B"/>
    <w:rsid w:val="2F6845CD"/>
    <w:rsid w:val="30AB961F"/>
    <w:rsid w:val="3286BE32"/>
    <w:rsid w:val="3433C96A"/>
    <w:rsid w:val="35165186"/>
    <w:rsid w:val="355789CF"/>
    <w:rsid w:val="390F2813"/>
    <w:rsid w:val="39D887D2"/>
    <w:rsid w:val="3C3EDB4F"/>
    <w:rsid w:val="3DE29936"/>
    <w:rsid w:val="3F767C11"/>
    <w:rsid w:val="42B60A59"/>
    <w:rsid w:val="4449ED34"/>
    <w:rsid w:val="4451DABA"/>
    <w:rsid w:val="45E5BD95"/>
    <w:rsid w:val="45E69276"/>
    <w:rsid w:val="47897B7C"/>
    <w:rsid w:val="487550E9"/>
    <w:rsid w:val="491D5E57"/>
    <w:rsid w:val="4BACF1AB"/>
    <w:rsid w:val="4D1E5ED8"/>
    <w:rsid w:val="4DF8BD00"/>
    <w:rsid w:val="4EE4926D"/>
    <w:rsid w:val="51F9BD81"/>
    <w:rsid w:val="53958DE2"/>
    <w:rsid w:val="54702878"/>
    <w:rsid w:val="5861117F"/>
    <w:rsid w:val="595CC1F8"/>
    <w:rsid w:val="59FCE1E0"/>
    <w:rsid w:val="5A160A3D"/>
    <w:rsid w:val="5C731069"/>
    <w:rsid w:val="5ED84089"/>
    <w:rsid w:val="5FF50F87"/>
    <w:rsid w:val="623A80ED"/>
    <w:rsid w:val="63BCEC83"/>
    <w:rsid w:val="6547820D"/>
    <w:rsid w:val="6948828E"/>
    <w:rsid w:val="696AF83C"/>
    <w:rsid w:val="6A3457FB"/>
    <w:rsid w:val="6E1BF3B1"/>
    <w:rsid w:val="73009FAB"/>
    <w:rsid w:val="78BFE63B"/>
    <w:rsid w:val="7F1DECE8"/>
    <w:rsid w:val="7F371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B961F"/>
  <w15:docId w15:val="{90248610-1D38-4717-8B1A-07BE2315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91D5E57"/>
    <w:rPr>
      <w:lang w:val="en-GB"/>
    </w:rPr>
  </w:style>
  <w:style w:type="paragraph" w:styleId="Heading1">
    <w:name w:val="heading 1"/>
    <w:basedOn w:val="Normal"/>
    <w:next w:val="Normal"/>
    <w:link w:val="Heading1Char"/>
    <w:uiPriority w:val="9"/>
    <w:qFormat/>
    <w:rsid w:val="491D5E57"/>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491D5E57"/>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91D5E57"/>
    <w:pPr>
      <w:keepNext/>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491D5E57"/>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91D5E57"/>
    <w:pPr>
      <w:keepNext/>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91D5E57"/>
    <w:pPr>
      <w:keepNext/>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91D5E57"/>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91D5E57"/>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91D5E57"/>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491D5E57"/>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91D5E57"/>
    <w:rPr>
      <w:rFonts w:eastAsiaTheme="minorEastAsia"/>
      <w:color w:val="5A5A5A"/>
    </w:rPr>
  </w:style>
  <w:style w:type="paragraph" w:styleId="Quote">
    <w:name w:val="Quote"/>
    <w:basedOn w:val="Normal"/>
    <w:next w:val="Normal"/>
    <w:link w:val="QuoteChar"/>
    <w:uiPriority w:val="29"/>
    <w:qFormat/>
    <w:rsid w:val="491D5E57"/>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91D5E57"/>
    <w:pPr>
      <w:spacing w:before="360" w:after="360"/>
      <w:ind w:left="864" w:right="864"/>
      <w:jc w:val="center"/>
    </w:pPr>
    <w:rPr>
      <w:i/>
      <w:iCs/>
      <w:color w:val="4472C4" w:themeColor="accent1"/>
    </w:rPr>
  </w:style>
  <w:style w:type="paragraph" w:styleId="ListParagraph">
    <w:name w:val="List Paragraph"/>
    <w:basedOn w:val="Normal"/>
    <w:uiPriority w:val="34"/>
    <w:qFormat/>
    <w:rsid w:val="491D5E57"/>
    <w:pPr>
      <w:ind w:left="720"/>
      <w:contextualSpacing/>
    </w:pPr>
  </w:style>
  <w:style w:type="character" w:customStyle="1" w:styleId="Heading1Char">
    <w:name w:val="Heading 1 Char"/>
    <w:basedOn w:val="DefaultParagraphFont"/>
    <w:link w:val="Heading1"/>
    <w:uiPriority w:val="9"/>
    <w:rsid w:val="491D5E57"/>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491D5E57"/>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491D5E57"/>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491D5E57"/>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491D5E57"/>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491D5E57"/>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491D5E57"/>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491D5E57"/>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491D5E57"/>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491D5E57"/>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491D5E57"/>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491D5E57"/>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491D5E57"/>
    <w:rPr>
      <w:i/>
      <w:iCs/>
      <w:noProof w:val="0"/>
      <w:color w:val="4472C4" w:themeColor="accent1"/>
      <w:lang w:val="en-GB"/>
    </w:rPr>
  </w:style>
  <w:style w:type="paragraph" w:styleId="TOC1">
    <w:name w:val="toc 1"/>
    <w:basedOn w:val="Normal"/>
    <w:next w:val="Normal"/>
    <w:uiPriority w:val="39"/>
    <w:unhideWhenUsed/>
    <w:rsid w:val="491D5E57"/>
    <w:pPr>
      <w:spacing w:after="100"/>
    </w:pPr>
  </w:style>
  <w:style w:type="paragraph" w:styleId="TOC2">
    <w:name w:val="toc 2"/>
    <w:basedOn w:val="Normal"/>
    <w:next w:val="Normal"/>
    <w:uiPriority w:val="39"/>
    <w:unhideWhenUsed/>
    <w:rsid w:val="491D5E57"/>
    <w:pPr>
      <w:spacing w:after="100"/>
      <w:ind w:left="220"/>
    </w:pPr>
  </w:style>
  <w:style w:type="paragraph" w:styleId="TOC3">
    <w:name w:val="toc 3"/>
    <w:basedOn w:val="Normal"/>
    <w:next w:val="Normal"/>
    <w:uiPriority w:val="39"/>
    <w:unhideWhenUsed/>
    <w:rsid w:val="491D5E57"/>
    <w:pPr>
      <w:spacing w:after="100"/>
      <w:ind w:left="440"/>
    </w:pPr>
  </w:style>
  <w:style w:type="paragraph" w:styleId="TOC4">
    <w:name w:val="toc 4"/>
    <w:basedOn w:val="Normal"/>
    <w:next w:val="Normal"/>
    <w:uiPriority w:val="39"/>
    <w:unhideWhenUsed/>
    <w:rsid w:val="491D5E57"/>
    <w:pPr>
      <w:spacing w:after="100"/>
      <w:ind w:left="660"/>
    </w:pPr>
  </w:style>
  <w:style w:type="paragraph" w:styleId="TOC5">
    <w:name w:val="toc 5"/>
    <w:basedOn w:val="Normal"/>
    <w:next w:val="Normal"/>
    <w:uiPriority w:val="39"/>
    <w:unhideWhenUsed/>
    <w:rsid w:val="491D5E57"/>
    <w:pPr>
      <w:spacing w:after="100"/>
      <w:ind w:left="880"/>
    </w:pPr>
  </w:style>
  <w:style w:type="paragraph" w:styleId="TOC6">
    <w:name w:val="toc 6"/>
    <w:basedOn w:val="Normal"/>
    <w:next w:val="Normal"/>
    <w:uiPriority w:val="39"/>
    <w:unhideWhenUsed/>
    <w:rsid w:val="491D5E57"/>
    <w:pPr>
      <w:spacing w:after="100"/>
      <w:ind w:left="1100"/>
    </w:pPr>
  </w:style>
  <w:style w:type="paragraph" w:styleId="TOC7">
    <w:name w:val="toc 7"/>
    <w:basedOn w:val="Normal"/>
    <w:next w:val="Normal"/>
    <w:uiPriority w:val="39"/>
    <w:unhideWhenUsed/>
    <w:rsid w:val="491D5E57"/>
    <w:pPr>
      <w:spacing w:after="100"/>
      <w:ind w:left="1320"/>
    </w:pPr>
  </w:style>
  <w:style w:type="paragraph" w:styleId="TOC8">
    <w:name w:val="toc 8"/>
    <w:basedOn w:val="Normal"/>
    <w:next w:val="Normal"/>
    <w:uiPriority w:val="39"/>
    <w:unhideWhenUsed/>
    <w:rsid w:val="491D5E57"/>
    <w:pPr>
      <w:spacing w:after="100"/>
      <w:ind w:left="1540"/>
    </w:pPr>
  </w:style>
  <w:style w:type="paragraph" w:styleId="TOC9">
    <w:name w:val="toc 9"/>
    <w:basedOn w:val="Normal"/>
    <w:next w:val="Normal"/>
    <w:uiPriority w:val="39"/>
    <w:unhideWhenUsed/>
    <w:rsid w:val="491D5E57"/>
    <w:pPr>
      <w:spacing w:after="100"/>
      <w:ind w:left="1760"/>
    </w:pPr>
  </w:style>
  <w:style w:type="paragraph" w:styleId="EndnoteText">
    <w:name w:val="endnote text"/>
    <w:basedOn w:val="Normal"/>
    <w:link w:val="EndnoteTextChar"/>
    <w:uiPriority w:val="99"/>
    <w:semiHidden/>
    <w:unhideWhenUsed/>
    <w:rsid w:val="491D5E57"/>
    <w:pPr>
      <w:spacing w:after="0"/>
    </w:pPr>
    <w:rPr>
      <w:sz w:val="20"/>
      <w:szCs w:val="20"/>
    </w:rPr>
  </w:style>
  <w:style w:type="character" w:customStyle="1" w:styleId="EndnoteTextChar">
    <w:name w:val="Endnote Text Char"/>
    <w:basedOn w:val="DefaultParagraphFont"/>
    <w:link w:val="EndnoteText"/>
    <w:uiPriority w:val="99"/>
    <w:semiHidden/>
    <w:rsid w:val="491D5E57"/>
    <w:rPr>
      <w:noProof w:val="0"/>
      <w:sz w:val="20"/>
      <w:szCs w:val="20"/>
      <w:lang w:val="en-GB"/>
    </w:rPr>
  </w:style>
  <w:style w:type="paragraph" w:styleId="Footer">
    <w:name w:val="footer"/>
    <w:basedOn w:val="Normal"/>
    <w:link w:val="FooterChar"/>
    <w:uiPriority w:val="99"/>
    <w:unhideWhenUsed/>
    <w:rsid w:val="491D5E57"/>
    <w:pPr>
      <w:tabs>
        <w:tab w:val="center" w:pos="4680"/>
        <w:tab w:val="right" w:pos="9360"/>
      </w:tabs>
      <w:spacing w:after="0"/>
    </w:pPr>
  </w:style>
  <w:style w:type="character" w:customStyle="1" w:styleId="FooterChar">
    <w:name w:val="Footer Char"/>
    <w:basedOn w:val="DefaultParagraphFont"/>
    <w:link w:val="Footer"/>
    <w:uiPriority w:val="99"/>
    <w:rsid w:val="491D5E57"/>
    <w:rPr>
      <w:noProof w:val="0"/>
      <w:lang w:val="en-GB"/>
    </w:rPr>
  </w:style>
  <w:style w:type="paragraph" w:styleId="FootnoteText">
    <w:name w:val="footnote text"/>
    <w:basedOn w:val="Normal"/>
    <w:link w:val="FootnoteTextChar"/>
    <w:uiPriority w:val="99"/>
    <w:semiHidden/>
    <w:unhideWhenUsed/>
    <w:rsid w:val="491D5E57"/>
    <w:pPr>
      <w:spacing w:after="0"/>
    </w:pPr>
    <w:rPr>
      <w:sz w:val="20"/>
      <w:szCs w:val="20"/>
    </w:rPr>
  </w:style>
  <w:style w:type="character" w:customStyle="1" w:styleId="FootnoteTextChar">
    <w:name w:val="Footnote Text Char"/>
    <w:basedOn w:val="DefaultParagraphFont"/>
    <w:link w:val="FootnoteText"/>
    <w:uiPriority w:val="99"/>
    <w:semiHidden/>
    <w:rsid w:val="491D5E57"/>
    <w:rPr>
      <w:noProof w:val="0"/>
      <w:sz w:val="20"/>
      <w:szCs w:val="20"/>
      <w:lang w:val="en-GB"/>
    </w:rPr>
  </w:style>
  <w:style w:type="paragraph" w:styleId="Header">
    <w:name w:val="header"/>
    <w:basedOn w:val="Normal"/>
    <w:link w:val="HeaderChar"/>
    <w:uiPriority w:val="99"/>
    <w:unhideWhenUsed/>
    <w:rsid w:val="491D5E57"/>
    <w:pPr>
      <w:tabs>
        <w:tab w:val="center" w:pos="4680"/>
        <w:tab w:val="right" w:pos="9360"/>
      </w:tabs>
      <w:spacing w:after="0"/>
    </w:pPr>
  </w:style>
  <w:style w:type="character" w:customStyle="1" w:styleId="HeaderChar">
    <w:name w:val="Header Char"/>
    <w:basedOn w:val="DefaultParagraphFont"/>
    <w:link w:val="Header"/>
    <w:uiPriority w:val="99"/>
    <w:rsid w:val="491D5E57"/>
    <w:rPr>
      <w:noProof w:val="0"/>
      <w:lang w:val="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690C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ucet/con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f38ea4e51201144e65baf5b8b2c8e4a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473fdc090d81e37bd7b43e9ed8b2f05d"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CF78DE-18BE-4FF9-B189-DEE87C55C9AC}"/>
</file>

<file path=customXml/itemProps2.xml><?xml version="1.0" encoding="utf-8"?>
<ds:datastoreItem xmlns:ds="http://schemas.openxmlformats.org/officeDocument/2006/customXml" ds:itemID="{766398D7-267B-4101-8412-C4E6E680841C}">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18AC1166-FFAC-42B1-A8C1-4263E380DB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1224</Words>
  <Characters>6554</Characters>
  <Application>Microsoft Office Word</Application>
  <DocSecurity>0</DocSecurity>
  <Lines>111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12</cp:revision>
  <dcterms:created xsi:type="dcterms:W3CDTF">2025-11-07T11:17:00Z</dcterms:created>
  <dcterms:modified xsi:type="dcterms:W3CDTF">2025-12-15T10:23:00Z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