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0CD8B" w14:textId="0D036D60" w:rsidR="00C61A38" w:rsidRDefault="00C61A38" w:rsidP="00842853">
      <w:pPr>
        <w:jc w:val="center"/>
        <w:rPr>
          <w:b/>
          <w:bCs/>
        </w:rPr>
      </w:pPr>
      <w:r>
        <w:rPr>
          <w:noProof/>
          <w:sz w:val="12"/>
          <w:lang w:eastAsia="en-GB"/>
        </w:rPr>
        <w:drawing>
          <wp:inline distT="0" distB="0" distL="0" distR="0" wp14:anchorId="5787A695" wp14:editId="0A0E9080">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179011B1" w14:textId="77777777" w:rsidR="00C61A38" w:rsidRDefault="00C61A38" w:rsidP="00842853">
      <w:pPr>
        <w:jc w:val="center"/>
        <w:rPr>
          <w:b/>
          <w:bCs/>
        </w:rPr>
      </w:pPr>
    </w:p>
    <w:p w14:paraId="30E88520" w14:textId="70CA2F93" w:rsidR="007C6C5E" w:rsidRDefault="00842853" w:rsidP="00842853">
      <w:pPr>
        <w:jc w:val="center"/>
        <w:rPr>
          <w:b/>
          <w:bCs/>
        </w:rPr>
      </w:pPr>
      <w:r>
        <w:rPr>
          <w:b/>
          <w:bCs/>
        </w:rPr>
        <w:t>DBS and safeguarding checks in respect of fee-funded ITE students</w:t>
      </w:r>
    </w:p>
    <w:p w14:paraId="5D5D7D39" w14:textId="49D85391" w:rsidR="00842853" w:rsidRDefault="00842853" w:rsidP="00842853">
      <w:r>
        <w:t>The purpose of this document is to clarify the statutory requirements relating to the carrying out of criminal record (</w:t>
      </w:r>
      <w:r w:rsidR="00D23DBE">
        <w:t>D</w:t>
      </w:r>
      <w:r>
        <w:t>BS) checks for students o</w:t>
      </w:r>
      <w:r w:rsidR="00D23DBE">
        <w:t>n</w:t>
      </w:r>
      <w:r>
        <w:t xml:space="preserve"> fee-funded ITE programmes leading to Qualified Teacher Status (QTS). This includes </w:t>
      </w:r>
      <w:r w:rsidR="00D23DBE">
        <w:t xml:space="preserve">students on </w:t>
      </w:r>
      <w:r>
        <w:t xml:space="preserve">PGCE and other postgraduate programmes </w:t>
      </w:r>
      <w:r w:rsidR="00D23DBE">
        <w:t>a</w:t>
      </w:r>
      <w:r>
        <w:t xml:space="preserve">nd </w:t>
      </w:r>
      <w:r w:rsidR="00876325">
        <w:t xml:space="preserve">those on </w:t>
      </w:r>
      <w:r>
        <w:t>three- or four-year undergraduate courses.</w:t>
      </w:r>
    </w:p>
    <w:p w14:paraId="6DB8B57C" w14:textId="7D8AEC92" w:rsidR="00842853" w:rsidRDefault="00842853" w:rsidP="00842853">
      <w:r>
        <w:t xml:space="preserve">This guidance does not apply to </w:t>
      </w:r>
      <w:r w:rsidR="00CD1B51">
        <w:t>employment-based</w:t>
      </w:r>
      <w:r>
        <w:t xml:space="preserve"> routes such as the postgraduate or undergraduate teaching apprenticeships or School Direct Salaried (SDS), where student teachers are employees of the school concerned and subject to all checks that </w:t>
      </w:r>
      <w:r w:rsidR="002B5148">
        <w:t>schools take</w:t>
      </w:r>
      <w:r>
        <w:t xml:space="preserve"> in respect of all their employed teaching and non-teaching staff.</w:t>
      </w:r>
    </w:p>
    <w:p w14:paraId="312FE409" w14:textId="7D0D5CC6" w:rsidR="00842853" w:rsidRDefault="00842853" w:rsidP="00842853">
      <w:r>
        <w:t>Key documentation relating to the requirements include:</w:t>
      </w:r>
    </w:p>
    <w:p w14:paraId="1588F67B" w14:textId="77777777" w:rsidR="00486FA6" w:rsidRPr="00486FA6" w:rsidRDefault="00842853" w:rsidP="00486FA6">
      <w:pPr>
        <w:pStyle w:val="ListParagraph"/>
        <w:numPr>
          <w:ilvl w:val="0"/>
          <w:numId w:val="1"/>
        </w:numPr>
        <w:rPr>
          <w:lang w:val="en-US"/>
        </w:rPr>
      </w:pPr>
      <w:r>
        <w:t>The ITE criteria set by DfE, to which all ITE programmes must adhere:</w:t>
      </w:r>
      <w:r w:rsidR="00486FA6">
        <w:t xml:space="preserve"> </w:t>
      </w:r>
      <w:hyperlink r:id="rId9" w:history="1">
        <w:r w:rsidR="00486FA6" w:rsidRPr="00486FA6">
          <w:rPr>
            <w:rStyle w:val="Hyperlink"/>
          </w:rPr>
          <w:t>Initial teacher training (ITT): criteria and accompanying advice - GOV.UK</w:t>
        </w:r>
      </w:hyperlink>
    </w:p>
    <w:p w14:paraId="03A3ECC3" w14:textId="259521DC" w:rsidR="00842853" w:rsidRDefault="00842853" w:rsidP="00842853">
      <w:pPr>
        <w:pStyle w:val="ListParagraph"/>
        <w:numPr>
          <w:ilvl w:val="0"/>
          <w:numId w:val="1"/>
        </w:numPr>
      </w:pPr>
      <w:r>
        <w:t xml:space="preserve">DFE statutory guidance on Keeping Children Safe in Education: </w:t>
      </w:r>
      <w:hyperlink r:id="rId10" w:history="1">
        <w:r w:rsidRPr="00842853">
          <w:rPr>
            <w:rStyle w:val="Hyperlink"/>
          </w:rPr>
          <w:t>Keeping children safe in education - GOV.UK</w:t>
        </w:r>
      </w:hyperlink>
    </w:p>
    <w:p w14:paraId="70131274" w14:textId="1977319C" w:rsidR="00CC5A5F" w:rsidRDefault="00CC5A5F" w:rsidP="00CC5A5F">
      <w:r>
        <w:t xml:space="preserve">The above documents contain the definitive advice that ITE providers should follow. This document </w:t>
      </w:r>
      <w:r w:rsidR="006C7C2D">
        <w:t xml:space="preserve">is for guidance only and does not constitute a formal </w:t>
      </w:r>
      <w:r w:rsidR="00B837AA">
        <w:t xml:space="preserve">description of legal </w:t>
      </w:r>
      <w:r w:rsidR="00486FA6">
        <w:t>requirements</w:t>
      </w:r>
      <w:r w:rsidR="00B837AA">
        <w:t xml:space="preserve">. ITE </w:t>
      </w:r>
      <w:r w:rsidR="00486FA6">
        <w:t>providers</w:t>
      </w:r>
      <w:r w:rsidR="00B837AA">
        <w:t xml:space="preserve"> are advised to </w:t>
      </w:r>
      <w:r w:rsidR="00486FA6">
        <w:t>familiarise</w:t>
      </w:r>
      <w:r w:rsidR="00B837AA">
        <w:t xml:space="preserve"> themselves with</w:t>
      </w:r>
      <w:r w:rsidR="00486FA6">
        <w:t xml:space="preserve">, and adhere to, the requirements set out in the statutory documentation. </w:t>
      </w:r>
      <w:r w:rsidR="00B837AA">
        <w:t xml:space="preserve"> </w:t>
      </w:r>
    </w:p>
    <w:p w14:paraId="27CEFCD6" w14:textId="3F189082" w:rsidR="00842853" w:rsidRDefault="00842853" w:rsidP="00842853">
      <w:r>
        <w:t xml:space="preserve">Responsibility for </w:t>
      </w:r>
      <w:r w:rsidR="00CD1B51">
        <w:t>ensuring</w:t>
      </w:r>
      <w:r>
        <w:t xml:space="preserve"> that criminal record checks are carried out for students on fee </w:t>
      </w:r>
      <w:r w:rsidR="00D23DBE">
        <w:t>funded</w:t>
      </w:r>
      <w:r>
        <w:t xml:space="preserve"> ITE programmes rests with the accredited ITE provider. Schools in which student teachers are placed to do </w:t>
      </w:r>
      <w:r w:rsidR="00D23DBE">
        <w:t xml:space="preserve">not </w:t>
      </w:r>
      <w:r>
        <w:t xml:space="preserve">have any authority to carry out their own checks or to require that </w:t>
      </w:r>
      <w:r w:rsidR="00CD1B51">
        <w:t>information provided through CRB checks is shared with them (although student teachers</w:t>
      </w:r>
      <w:r w:rsidR="00D23DBE">
        <w:t xml:space="preserve"> can</w:t>
      </w:r>
      <w:r w:rsidR="00CD1B51">
        <w:t xml:space="preserve">, if they agree, voluntarily share such information with partner schools). </w:t>
      </w:r>
    </w:p>
    <w:p w14:paraId="15867BC4" w14:textId="6E486DF0" w:rsidR="00CD1B51" w:rsidRDefault="00CD1B51" w:rsidP="00842853">
      <w:r>
        <w:t xml:space="preserve">Schools should not treat fee-funded ITE students as they do their direct </w:t>
      </w:r>
      <w:r w:rsidR="00D23DBE">
        <w:t>employees</w:t>
      </w:r>
      <w:r>
        <w:t xml:space="preserve"> </w:t>
      </w:r>
      <w:r w:rsidR="00D23DBE">
        <w:t>and</w:t>
      </w:r>
      <w:r>
        <w:t xml:space="preserve"> should leave </w:t>
      </w:r>
      <w:r w:rsidR="00D23DBE">
        <w:t>i</w:t>
      </w:r>
      <w:r>
        <w:t xml:space="preserve">t to </w:t>
      </w:r>
      <w:r w:rsidR="00D23DBE">
        <w:t xml:space="preserve">the </w:t>
      </w:r>
      <w:r>
        <w:t xml:space="preserve">accredited ITE </w:t>
      </w:r>
      <w:r w:rsidR="00D23DBE">
        <w:t>provider</w:t>
      </w:r>
      <w:r>
        <w:t xml:space="preserve"> to make sure that appropriate </w:t>
      </w:r>
      <w:r w:rsidR="00D23DBE">
        <w:t xml:space="preserve">safeguarding </w:t>
      </w:r>
      <w:r>
        <w:t xml:space="preserve">checks are </w:t>
      </w:r>
      <w:r w:rsidR="00D23DBE">
        <w:t>carried out</w:t>
      </w:r>
      <w:r>
        <w:t>. Ofsted inspection</w:t>
      </w:r>
      <w:r w:rsidR="007F1072">
        <w:t>s</w:t>
      </w:r>
      <w:r>
        <w:t xml:space="preserve"> of ITE providers have a strong focus on compliance with the ITE criteria and any ITE </w:t>
      </w:r>
      <w:r w:rsidR="00D23DBE">
        <w:t xml:space="preserve">provider </w:t>
      </w:r>
      <w:r>
        <w:t xml:space="preserve">that is found </w:t>
      </w:r>
      <w:r w:rsidR="002B5148">
        <w:t>to be non-compliant</w:t>
      </w:r>
      <w:r>
        <w:t xml:space="preserve"> risks having its accreditation to deliver programmes withdrawn. </w:t>
      </w:r>
    </w:p>
    <w:p w14:paraId="42F227D6" w14:textId="19B272A2" w:rsidR="00CD1B51" w:rsidRDefault="00CD1B51" w:rsidP="00842853">
      <w:r>
        <w:t xml:space="preserve">In addition to DBS checks, ITE providers are required to </w:t>
      </w:r>
      <w:r w:rsidR="00D23DBE">
        <w:t>carry</w:t>
      </w:r>
      <w:r>
        <w:t xml:space="preserve"> out other </w:t>
      </w:r>
      <w:r w:rsidR="00D23DBE">
        <w:t>checks</w:t>
      </w:r>
      <w:r>
        <w:t xml:space="preserve"> </w:t>
      </w:r>
      <w:r w:rsidR="00D23DBE">
        <w:t>in</w:t>
      </w:r>
      <w:r>
        <w:t xml:space="preserve"> relation to </w:t>
      </w:r>
      <w:r w:rsidR="00D23DBE">
        <w:t>suitability</w:t>
      </w:r>
      <w:r>
        <w:t xml:space="preserve"> to teach, proof of identity </w:t>
      </w:r>
      <w:r w:rsidR="00D23DBE">
        <w:t>and</w:t>
      </w:r>
      <w:r>
        <w:t xml:space="preserve"> </w:t>
      </w:r>
      <w:r w:rsidR="00D23DBE">
        <w:t>capacity</w:t>
      </w:r>
      <w:r>
        <w:t xml:space="preserve"> to meet the teacher </w:t>
      </w:r>
      <w:r w:rsidR="00D23DBE">
        <w:t xml:space="preserve">standards. These </w:t>
      </w:r>
      <w:r>
        <w:t xml:space="preserve">checks can cover the online and social-media history of applicants. </w:t>
      </w:r>
    </w:p>
    <w:p w14:paraId="0585E0DB" w14:textId="75862598" w:rsidR="00842853" w:rsidRDefault="00CD1B51" w:rsidP="00842853">
      <w:r>
        <w:t xml:space="preserve">Criteria for admission to ITE programmes, </w:t>
      </w:r>
      <w:r w:rsidR="00D23DBE">
        <w:t>and</w:t>
      </w:r>
      <w:r>
        <w:t xml:space="preserve"> </w:t>
      </w:r>
      <w:r w:rsidR="00D23DBE">
        <w:t>arrangements</w:t>
      </w:r>
      <w:r>
        <w:t xml:space="preserve"> for recruiting ITE students, can be set out in </w:t>
      </w:r>
      <w:r w:rsidR="00D23DBE">
        <w:t>partnership</w:t>
      </w:r>
      <w:r>
        <w:t xml:space="preserve"> agreements between accredited ITE providers and partner schools. These </w:t>
      </w:r>
      <w:r>
        <w:lastRenderedPageBreak/>
        <w:t xml:space="preserve">agreements can cover the type and nature of </w:t>
      </w:r>
      <w:r w:rsidR="00D23DBE">
        <w:t>criminal</w:t>
      </w:r>
      <w:r>
        <w:t xml:space="preserve"> convictions that might make an applicant unsuitable for recruitment to a</w:t>
      </w:r>
      <w:r w:rsidR="00D23DBE">
        <w:t>n I</w:t>
      </w:r>
      <w:r>
        <w:t xml:space="preserve">TE programme. </w:t>
      </w:r>
    </w:p>
    <w:p w14:paraId="0CDAF8A2" w14:textId="3D8D148D" w:rsidR="00D23DBE" w:rsidRDefault="00D23DBE" w:rsidP="00842853">
      <w:r>
        <w:t xml:space="preserve">Applicants to ITE programmes can, through no fault of their own, experience delays in </w:t>
      </w:r>
      <w:r w:rsidR="002B5148">
        <w:t>securing D</w:t>
      </w:r>
      <w:r>
        <w:t xml:space="preserve">BS checks, and in some cases, checks might not have been completed before ITE programmes begin. In such cases ITE students can still, with the agreement of the head teacher, commence their school placement experience. </w:t>
      </w:r>
    </w:p>
    <w:p w14:paraId="095C55BD" w14:textId="59AD59A6" w:rsidR="00842853" w:rsidRDefault="00D23DBE" w:rsidP="00842853">
      <w:r>
        <w:t xml:space="preserve">Any further questions should be directed </w:t>
      </w:r>
      <w:hyperlink r:id="rId11" w:history="1">
        <w:r w:rsidRPr="0068401D">
          <w:rPr>
            <w:rStyle w:val="Hyperlink"/>
          </w:rPr>
          <w:t>info@ucet.ac.uk</w:t>
        </w:r>
      </w:hyperlink>
      <w:r>
        <w:t>.</w:t>
      </w:r>
    </w:p>
    <w:p w14:paraId="09E7D4B3" w14:textId="77777777" w:rsidR="00D23DBE" w:rsidRDefault="00D23DBE" w:rsidP="00842853"/>
    <w:p w14:paraId="0AF2FFD1" w14:textId="468A8762" w:rsidR="00D23DBE" w:rsidRDefault="00D23DBE" w:rsidP="00842853">
      <w:r>
        <w:t>UCET</w:t>
      </w:r>
    </w:p>
    <w:p w14:paraId="6A4B5716" w14:textId="2DE9363F" w:rsidR="00D23DBE" w:rsidRDefault="00D23DBE" w:rsidP="00842853">
      <w:r>
        <w:t>October 2025</w:t>
      </w:r>
    </w:p>
    <w:p w14:paraId="329CDADC" w14:textId="77777777" w:rsidR="00842853" w:rsidRPr="00842853" w:rsidRDefault="00842853" w:rsidP="00842853"/>
    <w:sectPr w:rsidR="00842853" w:rsidRPr="008428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806E5"/>
    <w:multiLevelType w:val="hybridMultilevel"/>
    <w:tmpl w:val="50261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365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853"/>
    <w:rsid w:val="0001508A"/>
    <w:rsid w:val="002B5148"/>
    <w:rsid w:val="00486FA6"/>
    <w:rsid w:val="006C7C2D"/>
    <w:rsid w:val="007C6C5E"/>
    <w:rsid w:val="007F1072"/>
    <w:rsid w:val="00842853"/>
    <w:rsid w:val="00876325"/>
    <w:rsid w:val="008857E0"/>
    <w:rsid w:val="00A4762C"/>
    <w:rsid w:val="00AB2B7B"/>
    <w:rsid w:val="00B837AA"/>
    <w:rsid w:val="00C55CEC"/>
    <w:rsid w:val="00C61A38"/>
    <w:rsid w:val="00CC5A5F"/>
    <w:rsid w:val="00CD1B51"/>
    <w:rsid w:val="00D23DBE"/>
    <w:rsid w:val="00DA27A2"/>
    <w:rsid w:val="00DC3498"/>
    <w:rsid w:val="00E91412"/>
    <w:rsid w:val="00F86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DE511"/>
  <w15:chartTrackingRefBased/>
  <w15:docId w15:val="{CB828DA5-3153-443E-B529-3F41100F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2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2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28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28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28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28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8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8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8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8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28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28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8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8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8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8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8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853"/>
    <w:rPr>
      <w:rFonts w:eastAsiaTheme="majorEastAsia" w:cstheme="majorBidi"/>
      <w:color w:val="272727" w:themeColor="text1" w:themeTint="D8"/>
    </w:rPr>
  </w:style>
  <w:style w:type="paragraph" w:styleId="Title">
    <w:name w:val="Title"/>
    <w:basedOn w:val="Normal"/>
    <w:next w:val="Normal"/>
    <w:link w:val="TitleChar"/>
    <w:uiPriority w:val="10"/>
    <w:qFormat/>
    <w:rsid w:val="00842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8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8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853"/>
    <w:pPr>
      <w:spacing w:before="160"/>
      <w:jc w:val="center"/>
    </w:pPr>
    <w:rPr>
      <w:i/>
      <w:iCs/>
      <w:color w:val="404040" w:themeColor="text1" w:themeTint="BF"/>
    </w:rPr>
  </w:style>
  <w:style w:type="character" w:customStyle="1" w:styleId="QuoteChar">
    <w:name w:val="Quote Char"/>
    <w:basedOn w:val="DefaultParagraphFont"/>
    <w:link w:val="Quote"/>
    <w:uiPriority w:val="29"/>
    <w:rsid w:val="00842853"/>
    <w:rPr>
      <w:i/>
      <w:iCs/>
      <w:color w:val="404040" w:themeColor="text1" w:themeTint="BF"/>
    </w:rPr>
  </w:style>
  <w:style w:type="paragraph" w:styleId="ListParagraph">
    <w:name w:val="List Paragraph"/>
    <w:basedOn w:val="Normal"/>
    <w:uiPriority w:val="34"/>
    <w:qFormat/>
    <w:rsid w:val="00842853"/>
    <w:pPr>
      <w:ind w:left="720"/>
      <w:contextualSpacing/>
    </w:pPr>
  </w:style>
  <w:style w:type="character" w:styleId="IntenseEmphasis">
    <w:name w:val="Intense Emphasis"/>
    <w:basedOn w:val="DefaultParagraphFont"/>
    <w:uiPriority w:val="21"/>
    <w:qFormat/>
    <w:rsid w:val="00842853"/>
    <w:rPr>
      <w:i/>
      <w:iCs/>
      <w:color w:val="0F4761" w:themeColor="accent1" w:themeShade="BF"/>
    </w:rPr>
  </w:style>
  <w:style w:type="paragraph" w:styleId="IntenseQuote">
    <w:name w:val="Intense Quote"/>
    <w:basedOn w:val="Normal"/>
    <w:next w:val="Normal"/>
    <w:link w:val="IntenseQuoteChar"/>
    <w:uiPriority w:val="30"/>
    <w:qFormat/>
    <w:rsid w:val="00842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2853"/>
    <w:rPr>
      <w:i/>
      <w:iCs/>
      <w:color w:val="0F4761" w:themeColor="accent1" w:themeShade="BF"/>
    </w:rPr>
  </w:style>
  <w:style w:type="character" w:styleId="IntenseReference">
    <w:name w:val="Intense Reference"/>
    <w:basedOn w:val="DefaultParagraphFont"/>
    <w:uiPriority w:val="32"/>
    <w:qFormat/>
    <w:rsid w:val="00842853"/>
    <w:rPr>
      <w:b/>
      <w:bCs/>
      <w:smallCaps/>
      <w:color w:val="0F4761" w:themeColor="accent1" w:themeShade="BF"/>
      <w:spacing w:val="5"/>
    </w:rPr>
  </w:style>
  <w:style w:type="character" w:styleId="Hyperlink">
    <w:name w:val="Hyperlink"/>
    <w:basedOn w:val="DefaultParagraphFont"/>
    <w:uiPriority w:val="99"/>
    <w:unhideWhenUsed/>
    <w:rsid w:val="00842853"/>
    <w:rPr>
      <w:color w:val="467886" w:themeColor="hyperlink"/>
      <w:u w:val="single"/>
    </w:rPr>
  </w:style>
  <w:style w:type="character" w:styleId="UnresolvedMention">
    <w:name w:val="Unresolved Mention"/>
    <w:basedOn w:val="DefaultParagraphFont"/>
    <w:uiPriority w:val="99"/>
    <w:semiHidden/>
    <w:unhideWhenUsed/>
    <w:rsid w:val="00842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ucet.ac.uk" TargetMode="External"/><Relationship Id="rId5" Type="http://schemas.openxmlformats.org/officeDocument/2006/relationships/styles" Target="styles.xml"/><Relationship Id="rId10" Type="http://schemas.openxmlformats.org/officeDocument/2006/relationships/hyperlink" Target="https://www.gov.uk/government/publications/keeping-children-safe-in-education--2" TargetMode="External"/><Relationship Id="rId4" Type="http://schemas.openxmlformats.org/officeDocument/2006/relationships/numbering" Target="numbering.xml"/><Relationship Id="rId9" Type="http://schemas.openxmlformats.org/officeDocument/2006/relationships/hyperlink" Target="https://url41.mailanyone.net/scanner?m=1vE55b-000000002C8-3nJu&amp;d=4%7Cmail%2F90%2F1761739800%2F1vE55b-000000002C8-3nJu%7Cin41k%7C57e1b682%7C10977208%7C9441127%7C6902056FFD3A8FACCAE954887AD749E5&amp;o=%2Fphtw%3A%2Fwtskow.g.u%2Fgvnrov%2Fmetentlpuocaibiiinslita%2Fnra-tthe-ec-nrarngciiaireti&amp;s=0H9XtDQpSEcSNhpyjuY84-L3D2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a5b1f735c8efa703e5f4a9cf76f43c42">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3eea6aad20685482e52bad6a7f13f9"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9D8C5C5D-8E7C-46CB-93F0-E1774EA94020}">
  <ds:schemaRefs>
    <ds:schemaRef ds:uri="http://schemas.microsoft.com/sharepoint/v3/contenttype/forms"/>
  </ds:schemaRefs>
</ds:datastoreItem>
</file>

<file path=customXml/itemProps2.xml><?xml version="1.0" encoding="utf-8"?>
<ds:datastoreItem xmlns:ds="http://schemas.openxmlformats.org/officeDocument/2006/customXml" ds:itemID="{EFD2DBC5-2DA3-4E2A-A02D-C4CEDD58E367}"/>
</file>

<file path=customXml/itemProps3.xml><?xml version="1.0" encoding="utf-8"?>
<ds:datastoreItem xmlns:ds="http://schemas.openxmlformats.org/officeDocument/2006/customXml" ds:itemID="{DBB7D657-872B-41BA-B10E-3EDF8340395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558</Words>
  <Characters>3098</Characters>
  <Application>Microsoft Office Word</Application>
  <DocSecurity>0</DocSecurity>
  <Lines>50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12</cp:revision>
  <dcterms:created xsi:type="dcterms:W3CDTF">2025-09-30T06:35:00Z</dcterms:created>
  <dcterms:modified xsi:type="dcterms:W3CDTF">2025-10-29T14:17:00Z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