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33DC7"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1" behindDoc="0" locked="0" layoutInCell="1" allowOverlap="1" wp14:anchorId="21F98EB6" wp14:editId="7DE4A864">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98EB6"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v:textbox>
                <w10:wrap anchory="page"/>
              </v:shape>
            </w:pict>
          </mc:Fallback>
        </mc:AlternateContent>
      </w:r>
    </w:p>
    <w:p w14:paraId="3F45BBA8"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481D0115" wp14:editId="1BBF6D1B">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D0115" id="Text Box 5"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13CF6FE" w14:textId="77777777" w:rsidR="007962D4" w:rsidRDefault="007962D4" w:rsidP="007962D4">
      <w:pPr>
        <w:jc w:val="both"/>
        <w:rPr>
          <w:rFonts w:ascii="Frutiger 45 Light" w:hAnsi="Frutiger 45 Light"/>
        </w:rPr>
      </w:pPr>
    </w:p>
    <w:p w14:paraId="4ADC5BBE" w14:textId="77777777" w:rsidR="007962D4" w:rsidRDefault="007962D4" w:rsidP="007962D4">
      <w:pPr>
        <w:jc w:val="both"/>
        <w:rPr>
          <w:rFonts w:ascii="Frutiger 45 Light" w:hAnsi="Frutiger 45 Light"/>
        </w:rPr>
      </w:pPr>
    </w:p>
    <w:p w14:paraId="02B87067" w14:textId="77777777" w:rsidR="007962D4" w:rsidRDefault="007962D4" w:rsidP="007962D4">
      <w:pPr>
        <w:jc w:val="both"/>
        <w:rPr>
          <w:rFonts w:ascii="Frutiger 45 Light" w:hAnsi="Frutiger 45 Light"/>
        </w:rPr>
      </w:pPr>
    </w:p>
    <w:p w14:paraId="78BCD3DD" w14:textId="77777777" w:rsidR="007962D4" w:rsidRDefault="007962D4" w:rsidP="007962D4">
      <w:pPr>
        <w:jc w:val="both"/>
        <w:rPr>
          <w:rFonts w:ascii="Frutiger 45 Light" w:hAnsi="Frutiger 45 Light"/>
        </w:rPr>
      </w:pPr>
    </w:p>
    <w:p w14:paraId="7F18CB2E" w14:textId="77777777" w:rsidR="007962D4" w:rsidRDefault="007962D4" w:rsidP="007962D4">
      <w:pPr>
        <w:jc w:val="both"/>
        <w:rPr>
          <w:rFonts w:ascii="Frutiger 45 Light" w:hAnsi="Frutiger 45 Light"/>
        </w:rPr>
      </w:pPr>
    </w:p>
    <w:p w14:paraId="7537AB41" w14:textId="77777777" w:rsidR="007962D4" w:rsidRDefault="007962D4" w:rsidP="007962D4">
      <w:pPr>
        <w:jc w:val="center"/>
        <w:rPr>
          <w:rFonts w:ascii="Arial" w:hAnsi="Arial" w:cs="Arial"/>
          <w:b/>
          <w:sz w:val="20"/>
          <w:szCs w:val="20"/>
        </w:rPr>
      </w:pPr>
    </w:p>
    <w:p w14:paraId="73B1CD14" w14:textId="77777777" w:rsidR="007962D4" w:rsidRDefault="007962D4" w:rsidP="007962D4">
      <w:pPr>
        <w:jc w:val="center"/>
        <w:rPr>
          <w:rFonts w:ascii="Arial" w:hAnsi="Arial" w:cs="Arial"/>
          <w:b/>
          <w:sz w:val="20"/>
          <w:szCs w:val="20"/>
        </w:rPr>
      </w:pPr>
    </w:p>
    <w:p w14:paraId="07156AD6" w14:textId="77777777" w:rsidR="007962D4" w:rsidRDefault="007962D4" w:rsidP="007962D4">
      <w:pPr>
        <w:jc w:val="center"/>
        <w:rPr>
          <w:rFonts w:ascii="Arial" w:hAnsi="Arial" w:cs="Arial"/>
          <w:b/>
          <w:sz w:val="20"/>
          <w:szCs w:val="20"/>
        </w:rPr>
      </w:pPr>
    </w:p>
    <w:p w14:paraId="5BB03CE0" w14:textId="77777777" w:rsidR="007962D4" w:rsidRDefault="007962D4" w:rsidP="007962D4">
      <w:pPr>
        <w:jc w:val="center"/>
        <w:rPr>
          <w:rFonts w:ascii="Arial" w:hAnsi="Arial" w:cs="Arial"/>
          <w:b/>
          <w:sz w:val="20"/>
          <w:szCs w:val="20"/>
        </w:rPr>
      </w:pPr>
    </w:p>
    <w:p w14:paraId="131C52DE" w14:textId="77777777" w:rsidR="007962D4" w:rsidRPr="002F28EE" w:rsidRDefault="007962D4" w:rsidP="007962D4">
      <w:pPr>
        <w:jc w:val="center"/>
        <w:rPr>
          <w:rFonts w:ascii="Arial" w:hAnsi="Arial" w:cs="Arial"/>
          <w:b/>
        </w:rPr>
      </w:pPr>
    </w:p>
    <w:p w14:paraId="40A3BAEE" w14:textId="77777777" w:rsidR="007962D4" w:rsidRPr="002F28EE" w:rsidRDefault="007962D4" w:rsidP="007962D4">
      <w:pPr>
        <w:jc w:val="center"/>
        <w:rPr>
          <w:rFonts w:ascii="Arial" w:hAnsi="Arial" w:cs="Arial"/>
          <w:b/>
        </w:rPr>
      </w:pPr>
    </w:p>
    <w:p w14:paraId="644723B6" w14:textId="5E7CA944" w:rsidR="007962D4" w:rsidRPr="00B427BA" w:rsidRDefault="007962D4" w:rsidP="007962D4">
      <w:pPr>
        <w:jc w:val="center"/>
        <w:rPr>
          <w:rFonts w:ascii="Arial" w:hAnsi="Arial" w:cs="Arial"/>
          <w:b/>
          <w:sz w:val="22"/>
          <w:szCs w:val="22"/>
        </w:rPr>
      </w:pPr>
      <w:r w:rsidRPr="00B427BA">
        <w:rPr>
          <w:rFonts w:ascii="Arial" w:hAnsi="Arial" w:cs="Arial"/>
          <w:b/>
          <w:sz w:val="22"/>
          <w:szCs w:val="22"/>
        </w:rPr>
        <w:t xml:space="preserve">Note of the meeting of the ITE </w:t>
      </w:r>
      <w:r w:rsidR="00D05A0F" w:rsidRPr="00B427BA">
        <w:rPr>
          <w:rFonts w:ascii="Arial" w:hAnsi="Arial" w:cs="Arial"/>
          <w:b/>
          <w:sz w:val="22"/>
          <w:szCs w:val="22"/>
        </w:rPr>
        <w:t xml:space="preserve">secondary </w:t>
      </w:r>
      <w:r w:rsidRPr="00B427BA">
        <w:rPr>
          <w:rFonts w:ascii="Arial" w:hAnsi="Arial" w:cs="Arial"/>
          <w:b/>
          <w:sz w:val="22"/>
          <w:szCs w:val="22"/>
        </w:rPr>
        <w:t xml:space="preserve">forum held on-line at 1pm on Tuesday </w:t>
      </w:r>
      <w:r w:rsidR="00D05A0F" w:rsidRPr="00B427BA">
        <w:rPr>
          <w:rFonts w:ascii="Arial" w:hAnsi="Arial" w:cs="Arial"/>
          <w:b/>
          <w:sz w:val="22"/>
          <w:szCs w:val="22"/>
        </w:rPr>
        <w:t>17</w:t>
      </w:r>
      <w:r w:rsidR="00B41052" w:rsidRPr="00B427BA">
        <w:rPr>
          <w:rFonts w:ascii="Arial" w:hAnsi="Arial" w:cs="Arial"/>
          <w:b/>
          <w:sz w:val="22"/>
          <w:szCs w:val="22"/>
        </w:rPr>
        <w:t xml:space="preserve"> June </w:t>
      </w:r>
      <w:r w:rsidRPr="00B427BA">
        <w:rPr>
          <w:rFonts w:ascii="Arial" w:hAnsi="Arial" w:cs="Arial"/>
          <w:b/>
          <w:sz w:val="22"/>
          <w:szCs w:val="22"/>
        </w:rPr>
        <w:t>202</w:t>
      </w:r>
      <w:r w:rsidR="00C7359C" w:rsidRPr="00B427BA">
        <w:rPr>
          <w:rFonts w:ascii="Arial" w:hAnsi="Arial" w:cs="Arial"/>
          <w:b/>
          <w:sz w:val="22"/>
          <w:szCs w:val="22"/>
        </w:rPr>
        <w:t>5</w:t>
      </w:r>
    </w:p>
    <w:p w14:paraId="1831E27F" w14:textId="77777777" w:rsidR="007962D4" w:rsidRPr="00B427BA" w:rsidRDefault="007962D4" w:rsidP="007962D4">
      <w:pPr>
        <w:jc w:val="center"/>
        <w:rPr>
          <w:rFonts w:ascii="Arial" w:hAnsi="Arial" w:cs="Arial"/>
          <w:b/>
          <w:sz w:val="22"/>
          <w:szCs w:val="22"/>
        </w:rPr>
      </w:pPr>
    </w:p>
    <w:p w14:paraId="4CCAF2C2" w14:textId="77777777" w:rsidR="007962D4" w:rsidRPr="00B427BA" w:rsidRDefault="007962D4" w:rsidP="007962D4">
      <w:pPr>
        <w:rPr>
          <w:rFonts w:ascii="Arial" w:hAnsi="Arial" w:cs="Arial"/>
          <w:sz w:val="22"/>
          <w:szCs w:val="22"/>
          <w:u w:val="single"/>
        </w:rPr>
      </w:pPr>
      <w:r w:rsidRPr="00B427BA">
        <w:rPr>
          <w:rFonts w:ascii="Arial" w:hAnsi="Arial" w:cs="Arial"/>
          <w:sz w:val="22"/>
          <w:szCs w:val="22"/>
          <w:u w:val="single"/>
        </w:rPr>
        <w:t>Welcome, introductions and minutes of the previous meeting</w:t>
      </w:r>
    </w:p>
    <w:p w14:paraId="20CFE767" w14:textId="77777777" w:rsidR="007962D4" w:rsidRPr="00B427BA" w:rsidRDefault="007962D4" w:rsidP="007962D4">
      <w:pPr>
        <w:rPr>
          <w:rFonts w:ascii="Arial" w:hAnsi="Arial" w:cs="Arial"/>
          <w:sz w:val="22"/>
          <w:szCs w:val="22"/>
          <w:u w:val="single"/>
        </w:rPr>
      </w:pPr>
    </w:p>
    <w:p w14:paraId="2C3AC318" w14:textId="75959F5F" w:rsidR="00986DBB" w:rsidRDefault="007962D4" w:rsidP="007962D4">
      <w:pPr>
        <w:rPr>
          <w:rFonts w:ascii="Arial" w:hAnsi="Arial" w:cs="Arial"/>
          <w:sz w:val="22"/>
          <w:szCs w:val="22"/>
        </w:rPr>
      </w:pPr>
      <w:r w:rsidRPr="00B427BA">
        <w:rPr>
          <w:rFonts w:ascii="Arial" w:hAnsi="Arial" w:cs="Arial"/>
          <w:sz w:val="22"/>
          <w:szCs w:val="22"/>
        </w:rPr>
        <w:t xml:space="preserve">Colleagues were welcomed to the </w:t>
      </w:r>
      <w:r w:rsidR="007E6045" w:rsidRPr="00B427BA">
        <w:rPr>
          <w:rFonts w:ascii="Arial" w:hAnsi="Arial" w:cs="Arial"/>
          <w:sz w:val="22"/>
          <w:szCs w:val="22"/>
        </w:rPr>
        <w:t xml:space="preserve">final </w:t>
      </w:r>
      <w:r w:rsidRPr="00B427BA">
        <w:rPr>
          <w:rFonts w:ascii="Arial" w:hAnsi="Arial" w:cs="Arial"/>
          <w:sz w:val="22"/>
          <w:szCs w:val="22"/>
        </w:rPr>
        <w:t>meeting of the academic yea</w:t>
      </w:r>
      <w:r w:rsidR="00B50678" w:rsidRPr="00B427BA">
        <w:rPr>
          <w:rFonts w:ascii="Arial" w:hAnsi="Arial" w:cs="Arial"/>
          <w:sz w:val="22"/>
          <w:szCs w:val="22"/>
        </w:rPr>
        <w:t>r</w:t>
      </w:r>
      <w:r w:rsidR="007E6045" w:rsidRPr="00B427BA">
        <w:rPr>
          <w:rFonts w:ascii="Arial" w:hAnsi="Arial" w:cs="Arial"/>
          <w:sz w:val="22"/>
          <w:szCs w:val="22"/>
        </w:rPr>
        <w:t>.</w:t>
      </w:r>
      <w:r w:rsidR="00503FE7" w:rsidRPr="00B427BA">
        <w:rPr>
          <w:rFonts w:ascii="Arial" w:hAnsi="Arial" w:cs="Arial"/>
          <w:sz w:val="22"/>
          <w:szCs w:val="22"/>
        </w:rPr>
        <w:t xml:space="preserve"> </w:t>
      </w:r>
      <w:r w:rsidRPr="00B427BA">
        <w:rPr>
          <w:rFonts w:ascii="Arial" w:hAnsi="Arial" w:cs="Arial"/>
          <w:sz w:val="22"/>
          <w:szCs w:val="22"/>
        </w:rPr>
        <w:t xml:space="preserve">The note of the meeting held on </w:t>
      </w:r>
      <w:r w:rsidR="00D05A0F" w:rsidRPr="00B427BA">
        <w:rPr>
          <w:rFonts w:ascii="Arial" w:hAnsi="Arial" w:cs="Arial"/>
          <w:sz w:val="22"/>
          <w:szCs w:val="22"/>
        </w:rPr>
        <w:t>25</w:t>
      </w:r>
      <w:r w:rsidR="00944E91" w:rsidRPr="00B427BA">
        <w:rPr>
          <w:rFonts w:ascii="Arial" w:hAnsi="Arial" w:cs="Arial"/>
          <w:sz w:val="22"/>
          <w:szCs w:val="22"/>
        </w:rPr>
        <w:t xml:space="preserve"> February 2025 </w:t>
      </w:r>
      <w:r w:rsidRPr="00B427BA">
        <w:rPr>
          <w:rFonts w:ascii="Arial" w:hAnsi="Arial" w:cs="Arial"/>
          <w:sz w:val="22"/>
          <w:szCs w:val="22"/>
        </w:rPr>
        <w:t xml:space="preserve">was agreed. </w:t>
      </w:r>
      <w:r w:rsidR="00774BBC">
        <w:rPr>
          <w:rFonts w:ascii="Arial" w:hAnsi="Arial" w:cs="Arial"/>
          <w:sz w:val="22"/>
          <w:szCs w:val="22"/>
        </w:rPr>
        <w:t xml:space="preserve">On </w:t>
      </w:r>
      <w:r w:rsidR="00986DBB">
        <w:rPr>
          <w:rFonts w:ascii="Arial" w:hAnsi="Arial" w:cs="Arial"/>
          <w:sz w:val="22"/>
          <w:szCs w:val="22"/>
        </w:rPr>
        <w:t>matters a</w:t>
      </w:r>
      <w:r w:rsidR="00774BBC">
        <w:rPr>
          <w:rFonts w:ascii="Arial" w:hAnsi="Arial" w:cs="Arial"/>
          <w:sz w:val="22"/>
          <w:szCs w:val="22"/>
        </w:rPr>
        <w:t>rising, the UCET workshop on the Ab</w:t>
      </w:r>
      <w:r w:rsidR="00986DBB">
        <w:rPr>
          <w:rFonts w:ascii="Arial" w:hAnsi="Arial" w:cs="Arial"/>
          <w:sz w:val="22"/>
          <w:szCs w:val="22"/>
        </w:rPr>
        <w:t>harat ruling had taken place on 11 March.</w:t>
      </w:r>
    </w:p>
    <w:p w14:paraId="762B1245" w14:textId="77777777" w:rsidR="00986DBB" w:rsidRDefault="00986DBB" w:rsidP="007962D4">
      <w:pPr>
        <w:rPr>
          <w:rFonts w:ascii="Arial" w:hAnsi="Arial" w:cs="Arial"/>
          <w:sz w:val="22"/>
          <w:szCs w:val="22"/>
        </w:rPr>
      </w:pPr>
    </w:p>
    <w:p w14:paraId="0F236676" w14:textId="49C94D8A" w:rsidR="00E512ED" w:rsidRPr="00B427BA" w:rsidRDefault="00E512ED" w:rsidP="007962D4">
      <w:pPr>
        <w:rPr>
          <w:rFonts w:ascii="Arial" w:hAnsi="Arial" w:cs="Arial"/>
          <w:bCs/>
          <w:sz w:val="22"/>
          <w:szCs w:val="22"/>
        </w:rPr>
      </w:pPr>
      <w:r w:rsidRPr="00B427BA">
        <w:rPr>
          <w:rFonts w:ascii="Arial" w:hAnsi="Arial" w:cs="Arial"/>
          <w:sz w:val="22"/>
          <w:szCs w:val="22"/>
        </w:rPr>
        <w:t>Thanks were given to</w:t>
      </w:r>
      <w:r w:rsidR="006A5E96" w:rsidRPr="00B427BA">
        <w:rPr>
          <w:rFonts w:ascii="Arial" w:hAnsi="Arial" w:cs="Arial"/>
          <w:sz w:val="22"/>
          <w:szCs w:val="22"/>
        </w:rPr>
        <w:t xml:space="preserve"> </w:t>
      </w:r>
      <w:r w:rsidR="002723B3" w:rsidRPr="00B427BA">
        <w:rPr>
          <w:rFonts w:ascii="Arial" w:hAnsi="Arial" w:cs="Arial"/>
          <w:bCs/>
          <w:sz w:val="22"/>
          <w:szCs w:val="22"/>
        </w:rPr>
        <w:t>Mieka Harris from the University of Bedfordshire for l</w:t>
      </w:r>
      <w:r w:rsidR="00735B6C">
        <w:rPr>
          <w:rFonts w:ascii="Arial" w:hAnsi="Arial" w:cs="Arial"/>
          <w:bCs/>
          <w:sz w:val="22"/>
          <w:szCs w:val="22"/>
        </w:rPr>
        <w:t>e</w:t>
      </w:r>
      <w:r w:rsidR="002723B3" w:rsidRPr="00B427BA">
        <w:rPr>
          <w:rFonts w:ascii="Arial" w:hAnsi="Arial" w:cs="Arial"/>
          <w:bCs/>
          <w:sz w:val="22"/>
          <w:szCs w:val="22"/>
        </w:rPr>
        <w:t>ading the morning discussions on partnership work with Whipsnade Zoo</w:t>
      </w:r>
    </w:p>
    <w:p w14:paraId="3C62EE8B" w14:textId="77777777" w:rsidR="007962D4" w:rsidRPr="00B427BA" w:rsidRDefault="007962D4" w:rsidP="007962D4">
      <w:pPr>
        <w:rPr>
          <w:rFonts w:ascii="Arial" w:hAnsi="Arial" w:cs="Arial"/>
          <w:bCs/>
          <w:sz w:val="22"/>
          <w:szCs w:val="22"/>
        </w:rPr>
      </w:pPr>
    </w:p>
    <w:p w14:paraId="3A66216A" w14:textId="7413FD6B" w:rsidR="007962D4" w:rsidRPr="00B427BA" w:rsidRDefault="007962D4" w:rsidP="007962D4">
      <w:pPr>
        <w:rPr>
          <w:rFonts w:ascii="Arial" w:hAnsi="Arial" w:cs="Arial"/>
          <w:sz w:val="22"/>
          <w:szCs w:val="22"/>
        </w:rPr>
      </w:pPr>
      <w:r w:rsidRPr="00B427BA">
        <w:rPr>
          <w:rFonts w:ascii="Arial" w:hAnsi="Arial" w:cs="Arial"/>
          <w:sz w:val="22"/>
          <w:szCs w:val="22"/>
        </w:rPr>
        <w:t xml:space="preserve">The forum discussed </w:t>
      </w:r>
      <w:r w:rsidR="0089125A" w:rsidRPr="00B427BA">
        <w:rPr>
          <w:rFonts w:ascii="Arial" w:hAnsi="Arial" w:cs="Arial"/>
          <w:sz w:val="22"/>
          <w:szCs w:val="22"/>
        </w:rPr>
        <w:t>several</w:t>
      </w:r>
      <w:r w:rsidRPr="00B427BA">
        <w:rPr>
          <w:rFonts w:ascii="Arial" w:hAnsi="Arial" w:cs="Arial"/>
          <w:sz w:val="22"/>
          <w:szCs w:val="22"/>
        </w:rPr>
        <w:t xml:space="preserve"> issues, including</w:t>
      </w:r>
      <w:r w:rsidR="00503FE7" w:rsidRPr="00B427BA">
        <w:rPr>
          <w:rFonts w:ascii="Arial" w:hAnsi="Arial" w:cs="Arial"/>
          <w:sz w:val="22"/>
          <w:szCs w:val="22"/>
        </w:rPr>
        <w:t>:</w:t>
      </w:r>
    </w:p>
    <w:p w14:paraId="7B1CADF4" w14:textId="1DA4E43B" w:rsidR="007962D4" w:rsidRPr="00B427BA" w:rsidRDefault="007962D4" w:rsidP="007962D4">
      <w:pPr>
        <w:numPr>
          <w:ilvl w:val="0"/>
          <w:numId w:val="1"/>
        </w:numPr>
        <w:spacing w:before="100" w:beforeAutospacing="1" w:after="100" w:afterAutospacing="1"/>
        <w:rPr>
          <w:rFonts w:ascii="Arial" w:hAnsi="Arial" w:cs="Arial"/>
          <w:sz w:val="22"/>
          <w:szCs w:val="22"/>
        </w:rPr>
      </w:pPr>
      <w:r w:rsidRPr="00B427BA">
        <w:rPr>
          <w:rFonts w:ascii="Arial" w:hAnsi="Arial" w:cs="Arial"/>
          <w:sz w:val="22"/>
          <w:szCs w:val="22"/>
        </w:rPr>
        <w:t xml:space="preserve">An update from JNR </w:t>
      </w:r>
      <w:r w:rsidR="005D6699" w:rsidRPr="00B427BA">
        <w:rPr>
          <w:rFonts w:ascii="Arial" w:hAnsi="Arial" w:cs="Arial"/>
          <w:sz w:val="22"/>
          <w:szCs w:val="22"/>
        </w:rPr>
        <w:t>non-</w:t>
      </w:r>
      <w:r w:rsidR="00412B6A" w:rsidRPr="00B427BA">
        <w:rPr>
          <w:rFonts w:ascii="Arial" w:hAnsi="Arial" w:cs="Arial"/>
          <w:sz w:val="22"/>
          <w:szCs w:val="22"/>
        </w:rPr>
        <w:t xml:space="preserve">secondary </w:t>
      </w:r>
      <w:r w:rsidR="005D6699" w:rsidRPr="00B427BA">
        <w:rPr>
          <w:rFonts w:ascii="Arial" w:hAnsi="Arial" w:cs="Arial"/>
          <w:sz w:val="22"/>
          <w:szCs w:val="22"/>
        </w:rPr>
        <w:t>related issues, including:</w:t>
      </w:r>
      <w:r w:rsidR="001C629B" w:rsidRPr="00B427BA">
        <w:rPr>
          <w:rFonts w:ascii="Arial" w:hAnsi="Arial" w:cs="Arial"/>
          <w:sz w:val="22"/>
          <w:szCs w:val="22"/>
        </w:rPr>
        <w:t xml:space="preserve"> </w:t>
      </w:r>
      <w:r w:rsidR="002E5BDE" w:rsidRPr="00B427BA">
        <w:rPr>
          <w:rFonts w:ascii="Arial" w:hAnsi="Arial" w:cs="Arial"/>
          <w:sz w:val="22"/>
          <w:szCs w:val="22"/>
        </w:rPr>
        <w:t xml:space="preserve">ITE in the FE &amp; Skills sector and developments in </w:t>
      </w:r>
      <w:r w:rsidR="00660FA1" w:rsidRPr="00B427BA">
        <w:rPr>
          <w:rFonts w:ascii="Arial" w:hAnsi="Arial" w:cs="Arial"/>
          <w:sz w:val="22"/>
          <w:szCs w:val="22"/>
        </w:rPr>
        <w:t>Northern</w:t>
      </w:r>
      <w:r w:rsidR="002E5BDE" w:rsidRPr="00B427BA">
        <w:rPr>
          <w:rFonts w:ascii="Arial" w:hAnsi="Arial" w:cs="Arial"/>
          <w:sz w:val="22"/>
          <w:szCs w:val="22"/>
        </w:rPr>
        <w:t xml:space="preserve"> Ireland and Wales.</w:t>
      </w:r>
      <w:r w:rsidRPr="00B427BA">
        <w:rPr>
          <w:rFonts w:ascii="Arial" w:hAnsi="Arial" w:cs="Arial"/>
          <w:sz w:val="22"/>
          <w:szCs w:val="22"/>
        </w:rPr>
        <w:t xml:space="preserve"> </w:t>
      </w:r>
    </w:p>
    <w:p w14:paraId="2561F92B" w14:textId="6B59BF7D" w:rsidR="00AE6BCB" w:rsidRPr="00B427BA" w:rsidRDefault="00175912" w:rsidP="007962D4">
      <w:pPr>
        <w:numPr>
          <w:ilvl w:val="0"/>
          <w:numId w:val="1"/>
        </w:numPr>
        <w:spacing w:before="100" w:beforeAutospacing="1" w:after="100" w:afterAutospacing="1"/>
        <w:rPr>
          <w:rFonts w:ascii="Arial" w:hAnsi="Arial" w:cs="Arial"/>
          <w:sz w:val="22"/>
          <w:szCs w:val="22"/>
        </w:rPr>
      </w:pPr>
      <w:r w:rsidRPr="00B427BA">
        <w:rPr>
          <w:rFonts w:ascii="Arial" w:hAnsi="Arial" w:cs="Arial"/>
          <w:sz w:val="22"/>
          <w:szCs w:val="22"/>
        </w:rPr>
        <w:t xml:space="preserve">A range of recent ITE policy </w:t>
      </w:r>
      <w:r w:rsidR="00E552B1" w:rsidRPr="00B427BA">
        <w:rPr>
          <w:rFonts w:ascii="Arial" w:hAnsi="Arial" w:cs="Arial"/>
          <w:sz w:val="22"/>
          <w:szCs w:val="22"/>
        </w:rPr>
        <w:t>issues</w:t>
      </w:r>
      <w:r w:rsidRPr="00B427BA">
        <w:rPr>
          <w:rFonts w:ascii="Arial" w:hAnsi="Arial" w:cs="Arial"/>
          <w:sz w:val="22"/>
          <w:szCs w:val="22"/>
        </w:rPr>
        <w:t xml:space="preserve"> including: </w:t>
      </w:r>
    </w:p>
    <w:p w14:paraId="0ACA074B" w14:textId="287784E0" w:rsidR="00B9474D" w:rsidRPr="00B427BA" w:rsidRDefault="00B9474D" w:rsidP="00B9474D">
      <w:pPr>
        <w:numPr>
          <w:ilvl w:val="1"/>
          <w:numId w:val="1"/>
        </w:numPr>
        <w:spacing w:before="100" w:beforeAutospacing="1" w:after="100" w:afterAutospacing="1"/>
        <w:rPr>
          <w:rFonts w:ascii="Arial" w:hAnsi="Arial" w:cs="Arial"/>
          <w:sz w:val="22"/>
          <w:szCs w:val="22"/>
        </w:rPr>
      </w:pPr>
      <w:r w:rsidRPr="00B427BA">
        <w:rPr>
          <w:rFonts w:ascii="Arial" w:hAnsi="Arial" w:cs="Arial"/>
          <w:sz w:val="22"/>
          <w:szCs w:val="22"/>
        </w:rPr>
        <w:t xml:space="preserve">ITE accreditation, where </w:t>
      </w:r>
      <w:r>
        <w:rPr>
          <w:rFonts w:ascii="Arial" w:hAnsi="Arial" w:cs="Arial"/>
          <w:sz w:val="22"/>
          <w:szCs w:val="22"/>
        </w:rPr>
        <w:t xml:space="preserve">all six of the HEIs applying for re-accreditation from September 2026 had been successful. </w:t>
      </w:r>
      <w:r w:rsidR="00672789">
        <w:rPr>
          <w:rFonts w:ascii="Arial" w:hAnsi="Arial" w:cs="Arial"/>
          <w:sz w:val="22"/>
          <w:szCs w:val="22"/>
        </w:rPr>
        <w:t xml:space="preserve">There would be another round </w:t>
      </w:r>
      <w:r w:rsidR="00870BCB">
        <w:rPr>
          <w:rFonts w:ascii="Arial" w:hAnsi="Arial" w:cs="Arial"/>
          <w:sz w:val="22"/>
          <w:szCs w:val="22"/>
        </w:rPr>
        <w:t xml:space="preserve">in the autumn </w:t>
      </w:r>
      <w:r w:rsidR="00672789">
        <w:rPr>
          <w:rFonts w:ascii="Arial" w:hAnsi="Arial" w:cs="Arial"/>
          <w:sz w:val="22"/>
          <w:szCs w:val="22"/>
        </w:rPr>
        <w:t xml:space="preserve">for formerly </w:t>
      </w:r>
      <w:r w:rsidR="00E54C0F">
        <w:rPr>
          <w:rFonts w:ascii="Arial" w:hAnsi="Arial" w:cs="Arial"/>
          <w:sz w:val="22"/>
          <w:szCs w:val="22"/>
        </w:rPr>
        <w:t>accredited</w:t>
      </w:r>
      <w:r w:rsidR="00672789">
        <w:rPr>
          <w:rFonts w:ascii="Arial" w:hAnsi="Arial" w:cs="Arial"/>
          <w:sz w:val="22"/>
          <w:szCs w:val="22"/>
        </w:rPr>
        <w:t xml:space="preserve"> providers </w:t>
      </w:r>
      <w:r w:rsidR="00E54C0F">
        <w:rPr>
          <w:rFonts w:ascii="Arial" w:hAnsi="Arial" w:cs="Arial"/>
          <w:sz w:val="22"/>
          <w:szCs w:val="22"/>
        </w:rPr>
        <w:t xml:space="preserve">for 2027 starts. </w:t>
      </w:r>
    </w:p>
    <w:p w14:paraId="36BCA7B8" w14:textId="1D027BAD" w:rsidR="00107EEB" w:rsidRPr="00B427BA" w:rsidRDefault="000555A3" w:rsidP="001A0854">
      <w:pPr>
        <w:numPr>
          <w:ilvl w:val="1"/>
          <w:numId w:val="1"/>
        </w:numPr>
        <w:spacing w:before="100" w:beforeAutospacing="1" w:after="100" w:afterAutospacing="1"/>
        <w:rPr>
          <w:rFonts w:ascii="Arial" w:hAnsi="Arial" w:cs="Arial"/>
          <w:sz w:val="22"/>
          <w:szCs w:val="22"/>
        </w:rPr>
      </w:pPr>
      <w:r w:rsidRPr="00B427BA">
        <w:rPr>
          <w:rFonts w:ascii="Arial" w:hAnsi="Arial" w:cs="Arial"/>
          <w:sz w:val="22"/>
          <w:szCs w:val="22"/>
        </w:rPr>
        <w:t xml:space="preserve">Grant funding for mentor training and ITAPs, </w:t>
      </w:r>
      <w:r w:rsidR="00A95583" w:rsidRPr="00B427BA">
        <w:rPr>
          <w:rFonts w:ascii="Arial" w:hAnsi="Arial" w:cs="Arial"/>
          <w:sz w:val="22"/>
          <w:szCs w:val="22"/>
        </w:rPr>
        <w:t xml:space="preserve">where UCET has provided DfE with survey evidence to </w:t>
      </w:r>
      <w:r w:rsidR="00336937" w:rsidRPr="00B427BA">
        <w:rPr>
          <w:rFonts w:ascii="Arial" w:hAnsi="Arial" w:cs="Arial"/>
          <w:sz w:val="22"/>
          <w:szCs w:val="22"/>
        </w:rPr>
        <w:t xml:space="preserve">strengthen </w:t>
      </w:r>
      <w:r w:rsidR="00A95583" w:rsidRPr="00B427BA">
        <w:rPr>
          <w:rFonts w:ascii="Arial" w:hAnsi="Arial" w:cs="Arial"/>
          <w:sz w:val="22"/>
          <w:szCs w:val="22"/>
        </w:rPr>
        <w:t xml:space="preserve">their </w:t>
      </w:r>
      <w:r w:rsidR="00336937" w:rsidRPr="00B427BA">
        <w:rPr>
          <w:rFonts w:ascii="Arial" w:hAnsi="Arial" w:cs="Arial"/>
          <w:sz w:val="22"/>
          <w:szCs w:val="22"/>
        </w:rPr>
        <w:t xml:space="preserve">case </w:t>
      </w:r>
      <w:r w:rsidR="003D2310" w:rsidRPr="00B427BA">
        <w:rPr>
          <w:rFonts w:ascii="Arial" w:hAnsi="Arial" w:cs="Arial"/>
          <w:sz w:val="22"/>
          <w:szCs w:val="22"/>
        </w:rPr>
        <w:t xml:space="preserve">with Treasury </w:t>
      </w:r>
      <w:r w:rsidR="00336937" w:rsidRPr="00B427BA">
        <w:rPr>
          <w:rFonts w:ascii="Arial" w:hAnsi="Arial" w:cs="Arial"/>
          <w:sz w:val="22"/>
          <w:szCs w:val="22"/>
        </w:rPr>
        <w:t>for a continuation of funding. Although it had been hoped that</w:t>
      </w:r>
      <w:r w:rsidR="00AA6BC7" w:rsidRPr="00B427BA">
        <w:rPr>
          <w:rFonts w:ascii="Arial" w:hAnsi="Arial" w:cs="Arial"/>
          <w:sz w:val="22"/>
          <w:szCs w:val="22"/>
        </w:rPr>
        <w:t xml:space="preserve"> a decision would be announced in May, it was now thought to be unlikely that anything will be known until </w:t>
      </w:r>
      <w:r w:rsidR="00DD279D" w:rsidRPr="00B427BA">
        <w:rPr>
          <w:rFonts w:ascii="Arial" w:hAnsi="Arial" w:cs="Arial"/>
          <w:sz w:val="22"/>
          <w:szCs w:val="22"/>
        </w:rPr>
        <w:t xml:space="preserve">after </w:t>
      </w:r>
      <w:r w:rsidR="00AA6BC7" w:rsidRPr="00B427BA">
        <w:rPr>
          <w:rFonts w:ascii="Arial" w:hAnsi="Arial" w:cs="Arial"/>
          <w:sz w:val="22"/>
          <w:szCs w:val="22"/>
        </w:rPr>
        <w:t>details of the Spending Review are announced in June.</w:t>
      </w:r>
      <w:r w:rsidR="006C45DC" w:rsidRPr="00B427BA">
        <w:rPr>
          <w:rFonts w:ascii="Arial" w:hAnsi="Arial" w:cs="Arial"/>
          <w:sz w:val="22"/>
          <w:szCs w:val="22"/>
        </w:rPr>
        <w:t xml:space="preserve"> </w:t>
      </w:r>
      <w:r w:rsidR="00F34583" w:rsidRPr="00B427BA">
        <w:rPr>
          <w:rFonts w:ascii="Arial" w:hAnsi="Arial" w:cs="Arial"/>
          <w:sz w:val="22"/>
          <w:szCs w:val="22"/>
        </w:rPr>
        <w:t xml:space="preserve"> </w:t>
      </w:r>
    </w:p>
    <w:p w14:paraId="253B1C8D" w14:textId="46895211" w:rsidR="00AA6BC7" w:rsidRPr="00B427BA" w:rsidRDefault="00705C2F" w:rsidP="001A0854">
      <w:pPr>
        <w:numPr>
          <w:ilvl w:val="1"/>
          <w:numId w:val="1"/>
        </w:numPr>
        <w:spacing w:before="100" w:beforeAutospacing="1" w:after="100" w:afterAutospacing="1"/>
        <w:rPr>
          <w:rFonts w:ascii="Arial" w:hAnsi="Arial" w:cs="Arial"/>
          <w:sz w:val="22"/>
          <w:szCs w:val="22"/>
        </w:rPr>
      </w:pPr>
      <w:r w:rsidRPr="00B427BA">
        <w:rPr>
          <w:rFonts w:ascii="Arial" w:hAnsi="Arial" w:cs="Arial"/>
          <w:sz w:val="22"/>
          <w:szCs w:val="22"/>
        </w:rPr>
        <w:t xml:space="preserve">Apprenticeship issues, including formal confirmation that </w:t>
      </w:r>
      <w:r w:rsidR="00AB5E14" w:rsidRPr="00B427BA">
        <w:rPr>
          <w:rFonts w:ascii="Arial" w:hAnsi="Arial" w:cs="Arial"/>
          <w:sz w:val="22"/>
          <w:szCs w:val="22"/>
        </w:rPr>
        <w:t xml:space="preserve">the minimum length of the PGTA will be reduced and </w:t>
      </w:r>
      <w:r w:rsidR="002635EF" w:rsidRPr="00B427BA">
        <w:rPr>
          <w:rFonts w:ascii="Arial" w:hAnsi="Arial" w:cs="Arial"/>
          <w:sz w:val="22"/>
          <w:szCs w:val="22"/>
        </w:rPr>
        <w:t xml:space="preserve">that </w:t>
      </w:r>
      <w:r w:rsidR="00624631" w:rsidRPr="00B427BA">
        <w:rPr>
          <w:rFonts w:ascii="Arial" w:hAnsi="Arial" w:cs="Arial"/>
          <w:sz w:val="22"/>
          <w:szCs w:val="22"/>
        </w:rPr>
        <w:t xml:space="preserve">End </w:t>
      </w:r>
      <w:r w:rsidR="00363927" w:rsidRPr="00B427BA">
        <w:rPr>
          <w:rFonts w:ascii="Arial" w:hAnsi="Arial" w:cs="Arial"/>
          <w:sz w:val="22"/>
          <w:szCs w:val="22"/>
        </w:rPr>
        <w:t>Point</w:t>
      </w:r>
      <w:r w:rsidR="00624631" w:rsidRPr="00B427BA">
        <w:rPr>
          <w:rFonts w:ascii="Arial" w:hAnsi="Arial" w:cs="Arial"/>
          <w:sz w:val="22"/>
          <w:szCs w:val="22"/>
        </w:rPr>
        <w:t xml:space="preserve"> Assessment Organisations can no</w:t>
      </w:r>
      <w:r w:rsidR="00363927" w:rsidRPr="00B427BA">
        <w:rPr>
          <w:rFonts w:ascii="Arial" w:hAnsi="Arial" w:cs="Arial"/>
          <w:sz w:val="22"/>
          <w:szCs w:val="22"/>
        </w:rPr>
        <w:t>w</w:t>
      </w:r>
      <w:r w:rsidR="00624631" w:rsidRPr="00B427BA">
        <w:rPr>
          <w:rFonts w:ascii="Arial" w:hAnsi="Arial" w:cs="Arial"/>
          <w:sz w:val="22"/>
          <w:szCs w:val="22"/>
        </w:rPr>
        <w:t xml:space="preserve"> delegate EPAs to </w:t>
      </w:r>
      <w:r w:rsidR="00363927" w:rsidRPr="00B427BA">
        <w:rPr>
          <w:rFonts w:ascii="Arial" w:hAnsi="Arial" w:cs="Arial"/>
          <w:sz w:val="22"/>
          <w:szCs w:val="22"/>
        </w:rPr>
        <w:t>apprenticeship</w:t>
      </w:r>
      <w:r w:rsidR="00624631" w:rsidRPr="00B427BA">
        <w:rPr>
          <w:rFonts w:ascii="Arial" w:hAnsi="Arial" w:cs="Arial"/>
          <w:sz w:val="22"/>
          <w:szCs w:val="22"/>
        </w:rPr>
        <w:t xml:space="preserve"> providers, </w:t>
      </w:r>
      <w:r w:rsidR="00F805B0" w:rsidRPr="00B427BA">
        <w:rPr>
          <w:rFonts w:ascii="Arial" w:hAnsi="Arial" w:cs="Arial"/>
          <w:sz w:val="22"/>
          <w:szCs w:val="22"/>
        </w:rPr>
        <w:t>although</w:t>
      </w:r>
      <w:r w:rsidR="007256E0" w:rsidRPr="00B427BA">
        <w:rPr>
          <w:rFonts w:ascii="Arial" w:hAnsi="Arial" w:cs="Arial"/>
          <w:sz w:val="22"/>
          <w:szCs w:val="22"/>
        </w:rPr>
        <w:t xml:space="preserve"> EPAOs</w:t>
      </w:r>
      <w:r w:rsidR="00F805B0" w:rsidRPr="00B427BA">
        <w:rPr>
          <w:rFonts w:ascii="Arial" w:hAnsi="Arial" w:cs="Arial"/>
          <w:sz w:val="22"/>
          <w:szCs w:val="22"/>
        </w:rPr>
        <w:t xml:space="preserve"> w</w:t>
      </w:r>
      <w:r w:rsidR="007256E0" w:rsidRPr="00B427BA">
        <w:rPr>
          <w:rFonts w:ascii="Arial" w:hAnsi="Arial" w:cs="Arial"/>
          <w:sz w:val="22"/>
          <w:szCs w:val="22"/>
        </w:rPr>
        <w:t>ill</w:t>
      </w:r>
      <w:r w:rsidR="00F805B0" w:rsidRPr="00B427BA">
        <w:rPr>
          <w:rFonts w:ascii="Arial" w:hAnsi="Arial" w:cs="Arial"/>
          <w:sz w:val="22"/>
          <w:szCs w:val="22"/>
        </w:rPr>
        <w:t xml:space="preserve"> continue to have responsibility for </w:t>
      </w:r>
      <w:r w:rsidR="00363927" w:rsidRPr="00B427BA">
        <w:rPr>
          <w:rFonts w:ascii="Arial" w:hAnsi="Arial" w:cs="Arial"/>
          <w:sz w:val="22"/>
          <w:szCs w:val="22"/>
        </w:rPr>
        <w:t xml:space="preserve">shaping the assessment and for ensuring the quality of outcomes. On the </w:t>
      </w:r>
      <w:r w:rsidR="00093F4F" w:rsidRPr="00B427BA">
        <w:rPr>
          <w:rFonts w:ascii="Arial" w:hAnsi="Arial" w:cs="Arial"/>
          <w:sz w:val="22"/>
          <w:szCs w:val="22"/>
        </w:rPr>
        <w:t>TDA, programmes</w:t>
      </w:r>
      <w:r w:rsidR="00CE4A3D" w:rsidRPr="00B427BA">
        <w:rPr>
          <w:rFonts w:ascii="Arial" w:hAnsi="Arial" w:cs="Arial"/>
          <w:sz w:val="22"/>
          <w:szCs w:val="22"/>
        </w:rPr>
        <w:t xml:space="preserve"> are expected to </w:t>
      </w:r>
      <w:r w:rsidR="00541BF5" w:rsidRPr="00B427BA">
        <w:rPr>
          <w:rFonts w:ascii="Arial" w:hAnsi="Arial" w:cs="Arial"/>
          <w:sz w:val="22"/>
          <w:szCs w:val="22"/>
        </w:rPr>
        <w:t xml:space="preserve">have a minimum number of </w:t>
      </w:r>
      <w:r w:rsidR="00F14BFD" w:rsidRPr="00B427BA">
        <w:rPr>
          <w:rFonts w:ascii="Arial" w:hAnsi="Arial" w:cs="Arial"/>
          <w:sz w:val="22"/>
          <w:szCs w:val="22"/>
        </w:rPr>
        <w:t xml:space="preserve">2,200 hours and DfE </w:t>
      </w:r>
      <w:r w:rsidR="006E0CE2" w:rsidRPr="00B427BA">
        <w:rPr>
          <w:rFonts w:ascii="Arial" w:hAnsi="Arial" w:cs="Arial"/>
          <w:sz w:val="22"/>
          <w:szCs w:val="22"/>
        </w:rPr>
        <w:t xml:space="preserve">consider the appropriate length of programmes to be four years (which might become a formal </w:t>
      </w:r>
      <w:r w:rsidR="007A0B90" w:rsidRPr="00B427BA">
        <w:rPr>
          <w:rFonts w:ascii="Arial" w:hAnsi="Arial" w:cs="Arial"/>
          <w:sz w:val="22"/>
          <w:szCs w:val="22"/>
        </w:rPr>
        <w:t>requirement</w:t>
      </w:r>
      <w:r w:rsidR="006E0CE2" w:rsidRPr="00B427BA">
        <w:rPr>
          <w:rFonts w:ascii="Arial" w:hAnsi="Arial" w:cs="Arial"/>
          <w:sz w:val="22"/>
          <w:szCs w:val="22"/>
        </w:rPr>
        <w:t>) and include 40</w:t>
      </w:r>
      <w:r w:rsidR="007A0B90" w:rsidRPr="00B427BA">
        <w:rPr>
          <w:rFonts w:ascii="Arial" w:hAnsi="Arial" w:cs="Arial"/>
          <w:sz w:val="22"/>
          <w:szCs w:val="22"/>
        </w:rPr>
        <w:t>% o</w:t>
      </w:r>
      <w:r w:rsidR="007256E0" w:rsidRPr="00B427BA">
        <w:rPr>
          <w:rFonts w:ascii="Arial" w:hAnsi="Arial" w:cs="Arial"/>
          <w:sz w:val="22"/>
          <w:szCs w:val="22"/>
        </w:rPr>
        <w:t>f</w:t>
      </w:r>
      <w:r w:rsidR="007A0B90" w:rsidRPr="00B427BA">
        <w:rPr>
          <w:rFonts w:ascii="Arial" w:hAnsi="Arial" w:cs="Arial"/>
          <w:sz w:val="22"/>
          <w:szCs w:val="22"/>
        </w:rPr>
        <w:t xml:space="preserve">f the job training. </w:t>
      </w:r>
      <w:r w:rsidR="00AB5E14" w:rsidRPr="00B427BA">
        <w:rPr>
          <w:rFonts w:ascii="Arial" w:hAnsi="Arial" w:cs="Arial"/>
          <w:sz w:val="22"/>
          <w:szCs w:val="22"/>
        </w:rPr>
        <w:t xml:space="preserve"> </w:t>
      </w:r>
    </w:p>
    <w:p w14:paraId="009EF334" w14:textId="563C377C" w:rsidR="00AB5E14" w:rsidRPr="00B427BA" w:rsidRDefault="008D7ED6" w:rsidP="001A0854">
      <w:pPr>
        <w:numPr>
          <w:ilvl w:val="1"/>
          <w:numId w:val="1"/>
        </w:numPr>
        <w:spacing w:before="100" w:beforeAutospacing="1" w:after="100" w:afterAutospacing="1"/>
        <w:rPr>
          <w:rFonts w:ascii="Arial" w:hAnsi="Arial" w:cs="Arial"/>
          <w:sz w:val="22"/>
          <w:szCs w:val="22"/>
        </w:rPr>
      </w:pPr>
      <w:r w:rsidRPr="00B427BA">
        <w:rPr>
          <w:rFonts w:ascii="Arial" w:hAnsi="Arial" w:cs="Arial"/>
          <w:sz w:val="22"/>
          <w:szCs w:val="22"/>
        </w:rPr>
        <w:t xml:space="preserve">The requirement that student </w:t>
      </w:r>
      <w:r w:rsidR="005B7E9C" w:rsidRPr="00B427BA">
        <w:rPr>
          <w:rFonts w:ascii="Arial" w:hAnsi="Arial" w:cs="Arial"/>
          <w:sz w:val="22"/>
          <w:szCs w:val="22"/>
        </w:rPr>
        <w:t>teachers</w:t>
      </w:r>
      <w:r w:rsidRPr="00B427BA">
        <w:rPr>
          <w:rFonts w:ascii="Arial" w:hAnsi="Arial" w:cs="Arial"/>
          <w:sz w:val="22"/>
          <w:szCs w:val="22"/>
        </w:rPr>
        <w:t xml:space="preserve"> experience at least 80% of </w:t>
      </w:r>
      <w:r w:rsidR="002E61D2" w:rsidRPr="00B427BA">
        <w:rPr>
          <w:rFonts w:ascii="Arial" w:hAnsi="Arial" w:cs="Arial"/>
          <w:sz w:val="22"/>
          <w:szCs w:val="22"/>
        </w:rPr>
        <w:t>a full teaching timetable for a 6</w:t>
      </w:r>
      <w:r w:rsidR="005B7E9C" w:rsidRPr="00B427BA">
        <w:rPr>
          <w:rFonts w:ascii="Arial" w:hAnsi="Arial" w:cs="Arial"/>
          <w:sz w:val="22"/>
          <w:szCs w:val="22"/>
        </w:rPr>
        <w:t>-</w:t>
      </w:r>
      <w:r w:rsidR="002E61D2" w:rsidRPr="00B427BA">
        <w:rPr>
          <w:rFonts w:ascii="Arial" w:hAnsi="Arial" w:cs="Arial"/>
          <w:sz w:val="22"/>
          <w:szCs w:val="22"/>
        </w:rPr>
        <w:t xml:space="preserve">week period, and the results of a UCET survey which showed that </w:t>
      </w:r>
      <w:r w:rsidR="005B7E9C" w:rsidRPr="00B427BA">
        <w:rPr>
          <w:rFonts w:ascii="Arial" w:hAnsi="Arial" w:cs="Arial"/>
          <w:sz w:val="22"/>
          <w:szCs w:val="22"/>
        </w:rPr>
        <w:t>the</w:t>
      </w:r>
      <w:r w:rsidR="0022017D" w:rsidRPr="00B427BA">
        <w:rPr>
          <w:rFonts w:ascii="Arial" w:hAnsi="Arial" w:cs="Arial"/>
          <w:sz w:val="22"/>
          <w:szCs w:val="22"/>
        </w:rPr>
        <w:t xml:space="preserve"> requirement </w:t>
      </w:r>
      <w:r w:rsidR="005B7E9C" w:rsidRPr="00B427BA">
        <w:rPr>
          <w:rFonts w:ascii="Arial" w:hAnsi="Arial" w:cs="Arial"/>
          <w:sz w:val="22"/>
          <w:szCs w:val="22"/>
        </w:rPr>
        <w:t>was</w:t>
      </w:r>
      <w:r w:rsidR="0022017D" w:rsidRPr="00B427BA">
        <w:rPr>
          <w:rFonts w:ascii="Arial" w:hAnsi="Arial" w:cs="Arial"/>
          <w:sz w:val="22"/>
          <w:szCs w:val="22"/>
        </w:rPr>
        <w:t xml:space="preserve"> </w:t>
      </w:r>
      <w:r w:rsidR="005B7E9C" w:rsidRPr="00B427BA">
        <w:rPr>
          <w:rFonts w:ascii="Arial" w:hAnsi="Arial" w:cs="Arial"/>
          <w:sz w:val="22"/>
          <w:szCs w:val="22"/>
        </w:rPr>
        <w:t>placing</w:t>
      </w:r>
      <w:r w:rsidR="0022017D" w:rsidRPr="00B427BA">
        <w:rPr>
          <w:rFonts w:ascii="Arial" w:hAnsi="Arial" w:cs="Arial"/>
          <w:sz w:val="22"/>
          <w:szCs w:val="22"/>
        </w:rPr>
        <w:t xml:space="preserve"> </w:t>
      </w:r>
      <w:r w:rsidR="005B7E9C" w:rsidRPr="00B427BA">
        <w:rPr>
          <w:rFonts w:ascii="Arial" w:hAnsi="Arial" w:cs="Arial"/>
          <w:sz w:val="22"/>
          <w:szCs w:val="22"/>
        </w:rPr>
        <w:t xml:space="preserve">a </w:t>
      </w:r>
      <w:r w:rsidR="0022017D" w:rsidRPr="00B427BA">
        <w:rPr>
          <w:rFonts w:ascii="Arial" w:hAnsi="Arial" w:cs="Arial"/>
          <w:sz w:val="22"/>
          <w:szCs w:val="22"/>
        </w:rPr>
        <w:t xml:space="preserve">burden on schools and student </w:t>
      </w:r>
      <w:r w:rsidR="005B7E9C" w:rsidRPr="00B427BA">
        <w:rPr>
          <w:rFonts w:ascii="Arial" w:hAnsi="Arial" w:cs="Arial"/>
          <w:sz w:val="22"/>
          <w:szCs w:val="22"/>
        </w:rPr>
        <w:t>teachers and</w:t>
      </w:r>
      <w:r w:rsidR="0022017D" w:rsidRPr="00B427BA">
        <w:rPr>
          <w:rFonts w:ascii="Arial" w:hAnsi="Arial" w:cs="Arial"/>
          <w:sz w:val="22"/>
          <w:szCs w:val="22"/>
        </w:rPr>
        <w:t xml:space="preserve"> </w:t>
      </w:r>
      <w:r w:rsidR="005B7E9C" w:rsidRPr="00B427BA">
        <w:rPr>
          <w:rFonts w:ascii="Arial" w:hAnsi="Arial" w:cs="Arial"/>
          <w:sz w:val="22"/>
          <w:szCs w:val="22"/>
        </w:rPr>
        <w:t>squeezing</w:t>
      </w:r>
      <w:r w:rsidR="0022017D" w:rsidRPr="00B427BA">
        <w:rPr>
          <w:rFonts w:ascii="Arial" w:hAnsi="Arial" w:cs="Arial"/>
          <w:sz w:val="22"/>
          <w:szCs w:val="22"/>
        </w:rPr>
        <w:t xml:space="preserve"> out other important aspects of ITE. </w:t>
      </w:r>
      <w:r w:rsidR="00E44566">
        <w:rPr>
          <w:rFonts w:ascii="Arial" w:hAnsi="Arial" w:cs="Arial"/>
          <w:sz w:val="22"/>
          <w:szCs w:val="22"/>
        </w:rPr>
        <w:t xml:space="preserve">The </w:t>
      </w:r>
      <w:r w:rsidR="00CC3D08">
        <w:rPr>
          <w:rFonts w:ascii="Arial" w:hAnsi="Arial" w:cs="Arial"/>
          <w:sz w:val="22"/>
          <w:szCs w:val="22"/>
        </w:rPr>
        <w:t>requirement</w:t>
      </w:r>
      <w:r w:rsidR="00E44566">
        <w:rPr>
          <w:rFonts w:ascii="Arial" w:hAnsi="Arial" w:cs="Arial"/>
          <w:sz w:val="22"/>
          <w:szCs w:val="22"/>
        </w:rPr>
        <w:t xml:space="preserve"> related, it was noted, t</w:t>
      </w:r>
      <w:r w:rsidR="00CC3D08">
        <w:rPr>
          <w:rFonts w:ascii="Arial" w:hAnsi="Arial" w:cs="Arial"/>
          <w:sz w:val="22"/>
          <w:szCs w:val="22"/>
        </w:rPr>
        <w:t>o</w:t>
      </w:r>
      <w:r w:rsidR="00E44566">
        <w:rPr>
          <w:rFonts w:ascii="Arial" w:hAnsi="Arial" w:cs="Arial"/>
          <w:sz w:val="22"/>
          <w:szCs w:val="22"/>
        </w:rPr>
        <w:t xml:space="preserve"> </w:t>
      </w:r>
      <w:r w:rsidR="00CC3D08">
        <w:rPr>
          <w:rFonts w:ascii="Arial" w:hAnsi="Arial" w:cs="Arial"/>
          <w:sz w:val="22"/>
          <w:szCs w:val="22"/>
        </w:rPr>
        <w:t>programme</w:t>
      </w:r>
      <w:r w:rsidR="00E44566">
        <w:rPr>
          <w:rFonts w:ascii="Arial" w:hAnsi="Arial" w:cs="Arial"/>
          <w:sz w:val="22"/>
          <w:szCs w:val="22"/>
        </w:rPr>
        <w:t xml:space="preserve"> design rather than to the </w:t>
      </w:r>
      <w:r w:rsidR="00CC3D08">
        <w:rPr>
          <w:rFonts w:ascii="Arial" w:hAnsi="Arial" w:cs="Arial"/>
          <w:sz w:val="22"/>
          <w:szCs w:val="22"/>
        </w:rPr>
        <w:t>experience</w:t>
      </w:r>
      <w:r w:rsidR="00E44566">
        <w:rPr>
          <w:rFonts w:ascii="Arial" w:hAnsi="Arial" w:cs="Arial"/>
          <w:sz w:val="22"/>
          <w:szCs w:val="22"/>
        </w:rPr>
        <w:t xml:space="preserve"> of </w:t>
      </w:r>
      <w:r w:rsidR="00CC3D08">
        <w:rPr>
          <w:rFonts w:ascii="Arial" w:hAnsi="Arial" w:cs="Arial"/>
          <w:sz w:val="22"/>
          <w:szCs w:val="22"/>
        </w:rPr>
        <w:t>individual</w:t>
      </w:r>
      <w:r w:rsidR="00E44566">
        <w:rPr>
          <w:rFonts w:ascii="Arial" w:hAnsi="Arial" w:cs="Arial"/>
          <w:sz w:val="22"/>
          <w:szCs w:val="22"/>
        </w:rPr>
        <w:t xml:space="preserve"> students. </w:t>
      </w:r>
      <w:r w:rsidR="005D7113">
        <w:rPr>
          <w:rFonts w:ascii="Arial" w:hAnsi="Arial" w:cs="Arial"/>
          <w:sz w:val="22"/>
          <w:szCs w:val="22"/>
        </w:rPr>
        <w:t xml:space="preserve">The </w:t>
      </w:r>
      <w:r w:rsidR="008F29B2">
        <w:rPr>
          <w:rFonts w:ascii="Arial" w:hAnsi="Arial" w:cs="Arial"/>
          <w:sz w:val="22"/>
          <w:szCs w:val="22"/>
        </w:rPr>
        <w:t xml:space="preserve">requirement for 6 </w:t>
      </w:r>
      <w:r w:rsidR="00CC3D08">
        <w:rPr>
          <w:rFonts w:ascii="Arial" w:hAnsi="Arial" w:cs="Arial"/>
          <w:sz w:val="22"/>
          <w:szCs w:val="22"/>
        </w:rPr>
        <w:t>weeks</w:t>
      </w:r>
      <w:r w:rsidR="008F29B2">
        <w:rPr>
          <w:rFonts w:ascii="Arial" w:hAnsi="Arial" w:cs="Arial"/>
          <w:sz w:val="22"/>
          <w:szCs w:val="22"/>
        </w:rPr>
        <w:t xml:space="preserve"> teaching, as well as the 80% rule, was also causing some difficulties </w:t>
      </w:r>
      <w:r w:rsidR="009E52E7">
        <w:rPr>
          <w:rFonts w:ascii="Arial" w:hAnsi="Arial" w:cs="Arial"/>
          <w:sz w:val="22"/>
          <w:szCs w:val="22"/>
        </w:rPr>
        <w:t>and was not pract</w:t>
      </w:r>
      <w:r w:rsidR="003D1083">
        <w:rPr>
          <w:rFonts w:ascii="Arial" w:hAnsi="Arial" w:cs="Arial"/>
          <w:sz w:val="22"/>
          <w:szCs w:val="22"/>
        </w:rPr>
        <w:t>icable</w:t>
      </w:r>
      <w:r w:rsidR="009E52E7">
        <w:rPr>
          <w:rFonts w:ascii="Arial" w:hAnsi="Arial" w:cs="Arial"/>
          <w:sz w:val="22"/>
          <w:szCs w:val="22"/>
        </w:rPr>
        <w:t xml:space="preserve"> in so</w:t>
      </w:r>
      <w:r w:rsidR="008E2377">
        <w:rPr>
          <w:rFonts w:ascii="Arial" w:hAnsi="Arial" w:cs="Arial"/>
          <w:sz w:val="22"/>
          <w:szCs w:val="22"/>
        </w:rPr>
        <w:t>m</w:t>
      </w:r>
      <w:r w:rsidR="009E52E7">
        <w:rPr>
          <w:rFonts w:ascii="Arial" w:hAnsi="Arial" w:cs="Arial"/>
          <w:sz w:val="22"/>
          <w:szCs w:val="22"/>
        </w:rPr>
        <w:t xml:space="preserve">e cases (e.g. because of examination timetables) </w:t>
      </w:r>
      <w:r w:rsidR="008F29B2">
        <w:rPr>
          <w:rFonts w:ascii="Arial" w:hAnsi="Arial" w:cs="Arial"/>
          <w:sz w:val="22"/>
          <w:szCs w:val="22"/>
        </w:rPr>
        <w:t xml:space="preserve">and </w:t>
      </w:r>
      <w:r w:rsidR="00CC3D08">
        <w:rPr>
          <w:rFonts w:ascii="Arial" w:hAnsi="Arial" w:cs="Arial"/>
          <w:sz w:val="22"/>
          <w:szCs w:val="22"/>
        </w:rPr>
        <w:t>greater</w:t>
      </w:r>
      <w:r w:rsidR="008F29B2">
        <w:rPr>
          <w:rFonts w:ascii="Arial" w:hAnsi="Arial" w:cs="Arial"/>
          <w:sz w:val="22"/>
          <w:szCs w:val="22"/>
        </w:rPr>
        <w:t xml:space="preserve"> flexibility </w:t>
      </w:r>
      <w:r w:rsidR="00CC3D08">
        <w:rPr>
          <w:rFonts w:ascii="Arial" w:hAnsi="Arial" w:cs="Arial"/>
          <w:sz w:val="22"/>
          <w:szCs w:val="22"/>
        </w:rPr>
        <w:t>over</w:t>
      </w:r>
      <w:r w:rsidR="008F29B2">
        <w:rPr>
          <w:rFonts w:ascii="Arial" w:hAnsi="Arial" w:cs="Arial"/>
          <w:sz w:val="22"/>
          <w:szCs w:val="22"/>
        </w:rPr>
        <w:t xml:space="preserve"> this wo</w:t>
      </w:r>
      <w:r w:rsidR="00CC3D08">
        <w:rPr>
          <w:rFonts w:ascii="Arial" w:hAnsi="Arial" w:cs="Arial"/>
          <w:sz w:val="22"/>
          <w:szCs w:val="22"/>
        </w:rPr>
        <w:t>ul</w:t>
      </w:r>
      <w:r w:rsidR="008F29B2">
        <w:rPr>
          <w:rFonts w:ascii="Arial" w:hAnsi="Arial" w:cs="Arial"/>
          <w:sz w:val="22"/>
          <w:szCs w:val="22"/>
        </w:rPr>
        <w:t xml:space="preserve">d be welcome. </w:t>
      </w:r>
      <w:r w:rsidR="0024372A" w:rsidRPr="00B427BA">
        <w:rPr>
          <w:rFonts w:ascii="Arial" w:hAnsi="Arial" w:cs="Arial"/>
          <w:sz w:val="22"/>
          <w:szCs w:val="22"/>
        </w:rPr>
        <w:t xml:space="preserve"> </w:t>
      </w:r>
    </w:p>
    <w:p w14:paraId="5115F6E4" w14:textId="5FACFC34" w:rsidR="00716E7E" w:rsidRPr="00B427BA" w:rsidRDefault="00716E7E" w:rsidP="00716E7E">
      <w:pPr>
        <w:numPr>
          <w:ilvl w:val="0"/>
          <w:numId w:val="1"/>
        </w:numPr>
        <w:spacing w:before="100" w:beforeAutospacing="1" w:after="100" w:afterAutospacing="1"/>
        <w:rPr>
          <w:rFonts w:ascii="Arial" w:hAnsi="Arial" w:cs="Arial"/>
          <w:sz w:val="22"/>
          <w:szCs w:val="22"/>
        </w:rPr>
      </w:pPr>
      <w:r w:rsidRPr="00B427BA">
        <w:rPr>
          <w:rFonts w:ascii="Arial" w:hAnsi="Arial" w:cs="Arial"/>
          <w:sz w:val="22"/>
          <w:szCs w:val="22"/>
        </w:rPr>
        <w:t xml:space="preserve">Inspection issues, including UCET’s formal response to the OfSTED consultation on the ITE inspection framework which expressed concern about the proposed five-point scale and some of the quantitative metrics that were being suggested, for example in relation to completion rates and employability. </w:t>
      </w:r>
      <w:r>
        <w:rPr>
          <w:rFonts w:ascii="Arial" w:hAnsi="Arial" w:cs="Arial"/>
          <w:sz w:val="22"/>
          <w:szCs w:val="22"/>
        </w:rPr>
        <w:t xml:space="preserve">The new framework will not now be published until September 2025, and UCET requests that inspections should not begin until September </w:t>
      </w:r>
      <w:r>
        <w:rPr>
          <w:rFonts w:ascii="Arial" w:hAnsi="Arial" w:cs="Arial"/>
          <w:sz w:val="22"/>
          <w:szCs w:val="22"/>
        </w:rPr>
        <w:lastRenderedPageBreak/>
        <w:t>2026 because of his had fallen on deaf ears</w:t>
      </w:r>
      <w:r w:rsidR="0053559D">
        <w:rPr>
          <w:rFonts w:ascii="Arial" w:hAnsi="Arial" w:cs="Arial"/>
          <w:sz w:val="22"/>
          <w:szCs w:val="22"/>
        </w:rPr>
        <w:t>.</w:t>
      </w:r>
      <w:r>
        <w:rPr>
          <w:rFonts w:ascii="Arial" w:hAnsi="Arial" w:cs="Arial"/>
          <w:sz w:val="22"/>
          <w:szCs w:val="22"/>
        </w:rPr>
        <w:t xml:space="preserve"> UCET had met with Ofsted to discuss the framework</w:t>
      </w:r>
      <w:r w:rsidR="003863CD">
        <w:rPr>
          <w:rFonts w:ascii="Arial" w:hAnsi="Arial" w:cs="Arial"/>
          <w:sz w:val="22"/>
          <w:szCs w:val="22"/>
        </w:rPr>
        <w:t>,</w:t>
      </w:r>
      <w:r>
        <w:rPr>
          <w:rFonts w:ascii="Arial" w:hAnsi="Arial" w:cs="Arial"/>
          <w:sz w:val="22"/>
          <w:szCs w:val="22"/>
        </w:rPr>
        <w:t xml:space="preserve"> and discussions were reported to have been constructive. </w:t>
      </w:r>
      <w:r w:rsidRPr="00B427BA">
        <w:rPr>
          <w:rFonts w:ascii="Arial" w:hAnsi="Arial" w:cs="Arial"/>
          <w:sz w:val="22"/>
          <w:szCs w:val="22"/>
        </w:rPr>
        <w:t xml:space="preserve">Thematic Monitoring Visits were also reported as </w:t>
      </w:r>
      <w:r w:rsidR="003D1083">
        <w:rPr>
          <w:rFonts w:ascii="Arial" w:hAnsi="Arial" w:cs="Arial"/>
          <w:sz w:val="22"/>
          <w:szCs w:val="22"/>
        </w:rPr>
        <w:t xml:space="preserve">being very resource intensive for providers, lead partners and schools </w:t>
      </w:r>
      <w:r w:rsidR="002B70D0">
        <w:rPr>
          <w:rFonts w:ascii="Arial" w:hAnsi="Arial" w:cs="Arial"/>
          <w:sz w:val="22"/>
          <w:szCs w:val="22"/>
        </w:rPr>
        <w:t>(80 additional hours work and extra non-staff costs of £7,000 being reported)</w:t>
      </w:r>
      <w:r w:rsidRPr="00B427BA">
        <w:rPr>
          <w:rFonts w:ascii="Arial" w:hAnsi="Arial" w:cs="Arial"/>
          <w:sz w:val="22"/>
          <w:szCs w:val="22"/>
        </w:rPr>
        <w:t>.</w:t>
      </w:r>
      <w:r w:rsidR="003847D9">
        <w:rPr>
          <w:rFonts w:ascii="Arial" w:hAnsi="Arial" w:cs="Arial"/>
          <w:sz w:val="22"/>
          <w:szCs w:val="22"/>
        </w:rPr>
        <w:t xml:space="preserve"> The foci of the TMVs had included recruitment &amp; selection</w:t>
      </w:r>
      <w:r w:rsidR="00563D52">
        <w:rPr>
          <w:rFonts w:ascii="Arial" w:hAnsi="Arial" w:cs="Arial"/>
          <w:sz w:val="22"/>
          <w:szCs w:val="22"/>
        </w:rPr>
        <w:t xml:space="preserve">, and inspectors </w:t>
      </w:r>
      <w:r w:rsidR="0053559D">
        <w:rPr>
          <w:rFonts w:ascii="Arial" w:hAnsi="Arial" w:cs="Arial"/>
          <w:sz w:val="22"/>
          <w:szCs w:val="22"/>
        </w:rPr>
        <w:t xml:space="preserve">had been </w:t>
      </w:r>
      <w:r w:rsidR="00563D52">
        <w:rPr>
          <w:rFonts w:ascii="Arial" w:hAnsi="Arial" w:cs="Arial"/>
          <w:sz w:val="22"/>
          <w:szCs w:val="22"/>
        </w:rPr>
        <w:t xml:space="preserve">keen to speak to ECTs. </w:t>
      </w:r>
      <w:r w:rsidR="003847D9">
        <w:rPr>
          <w:rFonts w:ascii="Arial" w:hAnsi="Arial" w:cs="Arial"/>
          <w:sz w:val="22"/>
          <w:szCs w:val="22"/>
        </w:rPr>
        <w:t xml:space="preserve"> </w:t>
      </w:r>
      <w:r w:rsidR="00F36588">
        <w:rPr>
          <w:rFonts w:ascii="Arial" w:hAnsi="Arial" w:cs="Arial"/>
          <w:sz w:val="22"/>
          <w:szCs w:val="22"/>
        </w:rPr>
        <w:t>The iQTS inspection framework was also noted.</w:t>
      </w:r>
    </w:p>
    <w:p w14:paraId="48C3F5EA" w14:textId="3B0D5D11" w:rsidR="00001FD9" w:rsidRPr="00B427BA" w:rsidRDefault="00EE1B3C" w:rsidP="00EE1B3C">
      <w:pPr>
        <w:numPr>
          <w:ilvl w:val="0"/>
          <w:numId w:val="1"/>
        </w:numPr>
        <w:spacing w:before="100" w:beforeAutospacing="1" w:after="100" w:afterAutospacing="1"/>
        <w:rPr>
          <w:rFonts w:ascii="Arial" w:hAnsi="Arial" w:cs="Arial"/>
          <w:sz w:val="22"/>
          <w:szCs w:val="22"/>
        </w:rPr>
      </w:pPr>
      <w:r w:rsidRPr="00B427BA">
        <w:rPr>
          <w:rFonts w:ascii="Arial" w:hAnsi="Arial" w:cs="Arial"/>
          <w:sz w:val="22"/>
          <w:szCs w:val="22"/>
        </w:rPr>
        <w:t>Recruitment to ITE, where nationally, postgraduate applications, offers and acceptances are all up by 10%, with physics up by a third. Primary is also slightly up</w:t>
      </w:r>
      <w:r w:rsidR="00CE44C4" w:rsidRPr="00B427BA">
        <w:rPr>
          <w:rFonts w:ascii="Arial" w:hAnsi="Arial" w:cs="Arial"/>
          <w:sz w:val="22"/>
          <w:szCs w:val="22"/>
        </w:rPr>
        <w:t xml:space="preserve">. </w:t>
      </w:r>
      <w:r w:rsidRPr="00B427BA">
        <w:rPr>
          <w:rFonts w:ascii="Arial" w:hAnsi="Arial" w:cs="Arial"/>
          <w:sz w:val="22"/>
          <w:szCs w:val="22"/>
        </w:rPr>
        <w:t xml:space="preserve">There are indications that the quality of applicants has improved. PGTA recruitment is however down. </w:t>
      </w:r>
      <w:r w:rsidR="00D81165">
        <w:rPr>
          <w:rFonts w:ascii="Arial" w:hAnsi="Arial" w:cs="Arial"/>
          <w:sz w:val="22"/>
          <w:szCs w:val="22"/>
        </w:rPr>
        <w:t xml:space="preserve">Overall targets </w:t>
      </w:r>
      <w:r w:rsidR="00F36588">
        <w:rPr>
          <w:rFonts w:ascii="Arial" w:hAnsi="Arial" w:cs="Arial"/>
          <w:sz w:val="22"/>
          <w:szCs w:val="22"/>
        </w:rPr>
        <w:t>for ITE had been unexpect</w:t>
      </w:r>
      <w:r w:rsidR="00D81165">
        <w:rPr>
          <w:rFonts w:ascii="Arial" w:hAnsi="Arial" w:cs="Arial"/>
          <w:sz w:val="22"/>
          <w:szCs w:val="22"/>
        </w:rPr>
        <w:t xml:space="preserve">edly cut by some 20%, ostensibly because of improved retention rates in schools </w:t>
      </w:r>
      <w:r w:rsidR="009B3559">
        <w:rPr>
          <w:rFonts w:ascii="Arial" w:hAnsi="Arial" w:cs="Arial"/>
          <w:sz w:val="22"/>
          <w:szCs w:val="22"/>
        </w:rPr>
        <w:t xml:space="preserve">(12 subjects had seen a decrease and 6 and increase). </w:t>
      </w:r>
      <w:r w:rsidR="003118E4">
        <w:rPr>
          <w:rFonts w:ascii="Arial" w:hAnsi="Arial" w:cs="Arial"/>
          <w:sz w:val="22"/>
          <w:szCs w:val="22"/>
        </w:rPr>
        <w:t xml:space="preserve">Forum members </w:t>
      </w:r>
      <w:r w:rsidR="007C1CE1">
        <w:rPr>
          <w:rFonts w:ascii="Arial" w:hAnsi="Arial" w:cs="Arial"/>
          <w:sz w:val="22"/>
          <w:szCs w:val="22"/>
        </w:rPr>
        <w:t>reported a</w:t>
      </w:r>
      <w:r w:rsidR="003118E4">
        <w:rPr>
          <w:rFonts w:ascii="Arial" w:hAnsi="Arial" w:cs="Arial"/>
          <w:sz w:val="22"/>
          <w:szCs w:val="22"/>
        </w:rPr>
        <w:t xml:space="preserve"> generally </w:t>
      </w:r>
      <w:r w:rsidR="007C1CE1">
        <w:rPr>
          <w:rFonts w:ascii="Arial" w:hAnsi="Arial" w:cs="Arial"/>
          <w:sz w:val="22"/>
          <w:szCs w:val="22"/>
        </w:rPr>
        <w:t xml:space="preserve">positive position </w:t>
      </w:r>
      <w:r w:rsidR="003118E4">
        <w:rPr>
          <w:rFonts w:ascii="Arial" w:hAnsi="Arial" w:cs="Arial"/>
          <w:sz w:val="22"/>
          <w:szCs w:val="22"/>
        </w:rPr>
        <w:t xml:space="preserve">compared to </w:t>
      </w:r>
      <w:r w:rsidR="00F352BC">
        <w:rPr>
          <w:rFonts w:ascii="Arial" w:hAnsi="Arial" w:cs="Arial"/>
          <w:sz w:val="22"/>
          <w:szCs w:val="22"/>
        </w:rPr>
        <w:t>recent</w:t>
      </w:r>
      <w:r w:rsidR="003118E4">
        <w:rPr>
          <w:rFonts w:ascii="Arial" w:hAnsi="Arial" w:cs="Arial"/>
          <w:sz w:val="22"/>
          <w:szCs w:val="22"/>
        </w:rPr>
        <w:t xml:space="preserve"> years</w:t>
      </w:r>
      <w:r w:rsidR="00E93502">
        <w:rPr>
          <w:rFonts w:ascii="Arial" w:hAnsi="Arial" w:cs="Arial"/>
          <w:sz w:val="22"/>
          <w:szCs w:val="22"/>
        </w:rPr>
        <w:t xml:space="preserve">, although some had experienced </w:t>
      </w:r>
      <w:r w:rsidR="0053559D">
        <w:rPr>
          <w:rFonts w:ascii="Arial" w:hAnsi="Arial" w:cs="Arial"/>
          <w:sz w:val="22"/>
          <w:szCs w:val="22"/>
        </w:rPr>
        <w:t>downturns in</w:t>
      </w:r>
      <w:r w:rsidR="00E93502">
        <w:rPr>
          <w:rFonts w:ascii="Arial" w:hAnsi="Arial" w:cs="Arial"/>
          <w:sz w:val="22"/>
          <w:szCs w:val="22"/>
        </w:rPr>
        <w:t xml:space="preserve"> applications. Applicants from </w:t>
      </w:r>
      <w:r w:rsidR="00113C01">
        <w:rPr>
          <w:rFonts w:ascii="Arial" w:hAnsi="Arial" w:cs="Arial"/>
          <w:sz w:val="22"/>
          <w:szCs w:val="22"/>
        </w:rPr>
        <w:t>overseas</w:t>
      </w:r>
      <w:r w:rsidR="00E93502">
        <w:rPr>
          <w:rFonts w:ascii="Arial" w:hAnsi="Arial" w:cs="Arial"/>
          <w:sz w:val="22"/>
          <w:szCs w:val="22"/>
        </w:rPr>
        <w:t xml:space="preserve"> </w:t>
      </w:r>
      <w:r w:rsidR="007C1CE1">
        <w:rPr>
          <w:rFonts w:ascii="Arial" w:hAnsi="Arial" w:cs="Arial"/>
          <w:sz w:val="22"/>
          <w:szCs w:val="22"/>
        </w:rPr>
        <w:t>had</w:t>
      </w:r>
      <w:r w:rsidR="00E93502">
        <w:rPr>
          <w:rFonts w:ascii="Arial" w:hAnsi="Arial" w:cs="Arial"/>
          <w:sz w:val="22"/>
          <w:szCs w:val="22"/>
        </w:rPr>
        <w:t xml:space="preserve"> </w:t>
      </w:r>
      <w:r w:rsidR="007C1CE1">
        <w:rPr>
          <w:rFonts w:ascii="Arial" w:hAnsi="Arial" w:cs="Arial"/>
          <w:sz w:val="22"/>
          <w:szCs w:val="22"/>
        </w:rPr>
        <w:t>reduced</w:t>
      </w:r>
      <w:r w:rsidR="00E93502">
        <w:rPr>
          <w:rFonts w:ascii="Arial" w:hAnsi="Arial" w:cs="Arial"/>
          <w:sz w:val="22"/>
          <w:szCs w:val="22"/>
        </w:rPr>
        <w:t xml:space="preserve"> although </w:t>
      </w:r>
      <w:r w:rsidR="007C1CE1">
        <w:rPr>
          <w:rFonts w:ascii="Arial" w:hAnsi="Arial" w:cs="Arial"/>
          <w:sz w:val="22"/>
          <w:szCs w:val="22"/>
        </w:rPr>
        <w:t>applications</w:t>
      </w:r>
      <w:r w:rsidR="00F352BC">
        <w:rPr>
          <w:rFonts w:ascii="Arial" w:hAnsi="Arial" w:cs="Arial"/>
          <w:sz w:val="22"/>
          <w:szCs w:val="22"/>
        </w:rPr>
        <w:t xml:space="preserve"> were</w:t>
      </w:r>
      <w:r w:rsidR="00113C01">
        <w:rPr>
          <w:rFonts w:ascii="Arial" w:hAnsi="Arial" w:cs="Arial"/>
          <w:sz w:val="22"/>
          <w:szCs w:val="22"/>
        </w:rPr>
        <w:t xml:space="preserve"> </w:t>
      </w:r>
      <w:r w:rsidR="003425E8">
        <w:rPr>
          <w:rFonts w:ascii="Arial" w:hAnsi="Arial" w:cs="Arial"/>
          <w:sz w:val="22"/>
          <w:szCs w:val="22"/>
        </w:rPr>
        <w:t>s</w:t>
      </w:r>
      <w:r w:rsidR="00F352BC">
        <w:rPr>
          <w:rFonts w:ascii="Arial" w:hAnsi="Arial" w:cs="Arial"/>
          <w:sz w:val="22"/>
          <w:szCs w:val="22"/>
        </w:rPr>
        <w:t xml:space="preserve">till high in </w:t>
      </w:r>
      <w:r w:rsidR="00113C01">
        <w:rPr>
          <w:rFonts w:ascii="Arial" w:hAnsi="Arial" w:cs="Arial"/>
          <w:sz w:val="22"/>
          <w:szCs w:val="22"/>
        </w:rPr>
        <w:t>some</w:t>
      </w:r>
      <w:r w:rsidR="00F352BC">
        <w:rPr>
          <w:rFonts w:ascii="Arial" w:hAnsi="Arial" w:cs="Arial"/>
          <w:sz w:val="22"/>
          <w:szCs w:val="22"/>
        </w:rPr>
        <w:t xml:space="preserve"> </w:t>
      </w:r>
      <w:r w:rsidR="00113C01">
        <w:rPr>
          <w:rFonts w:ascii="Arial" w:hAnsi="Arial" w:cs="Arial"/>
          <w:sz w:val="22"/>
          <w:szCs w:val="22"/>
        </w:rPr>
        <w:t>subjects</w:t>
      </w:r>
      <w:r w:rsidR="00F352BC">
        <w:rPr>
          <w:rFonts w:ascii="Arial" w:hAnsi="Arial" w:cs="Arial"/>
          <w:sz w:val="22"/>
          <w:szCs w:val="22"/>
        </w:rPr>
        <w:t>, and even accepted offers did not often translate into a</w:t>
      </w:r>
      <w:r w:rsidR="00113C01">
        <w:rPr>
          <w:rFonts w:ascii="Arial" w:hAnsi="Arial" w:cs="Arial"/>
          <w:sz w:val="22"/>
          <w:szCs w:val="22"/>
        </w:rPr>
        <w:t>c</w:t>
      </w:r>
      <w:r w:rsidR="00F352BC">
        <w:rPr>
          <w:rFonts w:ascii="Arial" w:hAnsi="Arial" w:cs="Arial"/>
          <w:sz w:val="22"/>
          <w:szCs w:val="22"/>
        </w:rPr>
        <w:t>t</w:t>
      </w:r>
      <w:r w:rsidR="00113C01">
        <w:rPr>
          <w:rFonts w:ascii="Arial" w:hAnsi="Arial" w:cs="Arial"/>
          <w:sz w:val="22"/>
          <w:szCs w:val="22"/>
        </w:rPr>
        <w:t>u</w:t>
      </w:r>
      <w:r w:rsidR="00F352BC">
        <w:rPr>
          <w:rFonts w:ascii="Arial" w:hAnsi="Arial" w:cs="Arial"/>
          <w:sz w:val="22"/>
          <w:szCs w:val="22"/>
        </w:rPr>
        <w:t xml:space="preserve">al recruits, possibly because of visa restrictions. </w:t>
      </w:r>
      <w:r w:rsidRPr="00B427BA">
        <w:rPr>
          <w:rFonts w:ascii="Arial" w:hAnsi="Arial" w:cs="Arial"/>
          <w:sz w:val="22"/>
          <w:szCs w:val="22"/>
        </w:rPr>
        <w:t xml:space="preserve">The new DfE Find a Candidate service </w:t>
      </w:r>
      <w:r w:rsidR="009158B3" w:rsidRPr="00B427BA">
        <w:rPr>
          <w:rFonts w:ascii="Arial" w:hAnsi="Arial" w:cs="Arial"/>
          <w:sz w:val="22"/>
          <w:szCs w:val="22"/>
        </w:rPr>
        <w:t>was</w:t>
      </w:r>
      <w:r w:rsidRPr="00B427BA">
        <w:rPr>
          <w:rFonts w:ascii="Arial" w:hAnsi="Arial" w:cs="Arial"/>
          <w:sz w:val="22"/>
          <w:szCs w:val="22"/>
        </w:rPr>
        <w:t xml:space="preserve"> also noted. </w:t>
      </w:r>
    </w:p>
    <w:p w14:paraId="7518391F" w14:textId="778A061C" w:rsidR="003437D5" w:rsidRPr="00B427BA" w:rsidRDefault="00FA5A79" w:rsidP="00EE1B3C">
      <w:pPr>
        <w:numPr>
          <w:ilvl w:val="0"/>
          <w:numId w:val="1"/>
        </w:numPr>
        <w:spacing w:before="100" w:beforeAutospacing="1" w:after="100" w:afterAutospacing="1"/>
        <w:rPr>
          <w:rFonts w:ascii="Arial" w:hAnsi="Arial" w:cs="Arial"/>
          <w:sz w:val="22"/>
          <w:szCs w:val="22"/>
        </w:rPr>
      </w:pPr>
      <w:r w:rsidRPr="00B427BA">
        <w:rPr>
          <w:rFonts w:ascii="Arial" w:hAnsi="Arial" w:cs="Arial"/>
          <w:sz w:val="22"/>
          <w:szCs w:val="22"/>
        </w:rPr>
        <w:t xml:space="preserve">SKE, </w:t>
      </w:r>
      <w:r w:rsidR="00B427BA" w:rsidRPr="00B427BA">
        <w:rPr>
          <w:rFonts w:ascii="Arial" w:hAnsi="Arial" w:cs="Arial"/>
          <w:sz w:val="22"/>
          <w:szCs w:val="22"/>
        </w:rPr>
        <w:t xml:space="preserve">where funding for the second half of the current academic year </w:t>
      </w:r>
      <w:r w:rsidR="003425E8" w:rsidRPr="00B427BA">
        <w:rPr>
          <w:rFonts w:ascii="Arial" w:hAnsi="Arial" w:cs="Arial"/>
          <w:sz w:val="22"/>
          <w:szCs w:val="22"/>
        </w:rPr>
        <w:t>has</w:t>
      </w:r>
      <w:r w:rsidR="00B427BA" w:rsidRPr="00B427BA">
        <w:rPr>
          <w:rFonts w:ascii="Arial" w:hAnsi="Arial" w:cs="Arial"/>
          <w:sz w:val="22"/>
          <w:szCs w:val="22"/>
        </w:rPr>
        <w:t xml:space="preserve"> been notified to providers. Decisions on funding and scope of SKE in future years will be announced in the context of spending review decisions.</w:t>
      </w:r>
    </w:p>
    <w:p w14:paraId="61D36D63" w14:textId="77777777" w:rsidR="00C52521" w:rsidRPr="00B427BA" w:rsidRDefault="00C52521" w:rsidP="00C52521">
      <w:pPr>
        <w:rPr>
          <w:rFonts w:ascii="Arial" w:hAnsi="Arial" w:cs="Arial"/>
          <w:bCs/>
          <w:sz w:val="22"/>
          <w:szCs w:val="22"/>
        </w:rPr>
      </w:pPr>
      <w:r w:rsidRPr="00B427BA">
        <w:rPr>
          <w:rFonts w:ascii="Arial" w:hAnsi="Arial" w:cs="Arial"/>
          <w:bCs/>
          <w:sz w:val="22"/>
          <w:szCs w:val="22"/>
          <w:u w:val="single"/>
        </w:rPr>
        <w:t>UCET issues</w:t>
      </w:r>
    </w:p>
    <w:p w14:paraId="07185C24" w14:textId="77777777" w:rsidR="00C52521" w:rsidRPr="00B427BA" w:rsidRDefault="00C52521" w:rsidP="00C52521">
      <w:pPr>
        <w:rPr>
          <w:rFonts w:ascii="Arial" w:hAnsi="Arial" w:cs="Arial"/>
          <w:bCs/>
          <w:sz w:val="22"/>
          <w:szCs w:val="22"/>
        </w:rPr>
      </w:pPr>
    </w:p>
    <w:p w14:paraId="4C937724" w14:textId="77777777" w:rsidR="00C52521" w:rsidRPr="00B427BA" w:rsidRDefault="00C52521" w:rsidP="00C52521">
      <w:pPr>
        <w:rPr>
          <w:rFonts w:ascii="Arial" w:hAnsi="Arial" w:cs="Arial"/>
          <w:bCs/>
          <w:sz w:val="22"/>
          <w:szCs w:val="22"/>
        </w:rPr>
      </w:pPr>
      <w:r w:rsidRPr="00B427BA">
        <w:rPr>
          <w:rFonts w:ascii="Arial" w:hAnsi="Arial" w:cs="Arial"/>
          <w:bCs/>
          <w:sz w:val="22"/>
          <w:szCs w:val="22"/>
        </w:rPr>
        <w:t>The following UCET issues were noted:</w:t>
      </w:r>
    </w:p>
    <w:p w14:paraId="504E8468" w14:textId="77777777" w:rsidR="00C52521" w:rsidRPr="00B427BA" w:rsidRDefault="00C52521" w:rsidP="00C52521">
      <w:pPr>
        <w:rPr>
          <w:rFonts w:ascii="Arial" w:hAnsi="Arial" w:cs="Arial"/>
          <w:bCs/>
          <w:sz w:val="22"/>
          <w:szCs w:val="22"/>
        </w:rPr>
      </w:pPr>
    </w:p>
    <w:p w14:paraId="6F3A6BEF" w14:textId="77777777" w:rsidR="00C52521" w:rsidRPr="00B427BA" w:rsidRDefault="00C52521" w:rsidP="00C52521">
      <w:pPr>
        <w:pStyle w:val="ListParagraph"/>
        <w:numPr>
          <w:ilvl w:val="0"/>
          <w:numId w:val="10"/>
        </w:numPr>
        <w:rPr>
          <w:rFonts w:ascii="Arial" w:eastAsia="Aptos" w:hAnsi="Arial" w:cs="Arial"/>
        </w:rPr>
      </w:pPr>
      <w:r w:rsidRPr="00B427BA">
        <w:rPr>
          <w:rFonts w:ascii="Arial" w:eastAsia="Aptos" w:hAnsi="Arial" w:cs="Arial"/>
        </w:rPr>
        <w:t>The 2025 UCET conference will take place at the Queen’s Hotel in Leeds on 11-12 November. The theme will be ‘</w:t>
      </w:r>
      <w:r w:rsidRPr="00B427BA">
        <w:rPr>
          <w:rFonts w:ascii="Arial" w:eastAsia="Aptos" w:hAnsi="Arial" w:cs="Arial"/>
          <w:i/>
          <w:iCs/>
        </w:rPr>
        <w:t>How can Teachers and Teacher Educators develop as inquiring professionals’</w:t>
      </w:r>
      <w:r w:rsidRPr="00B427BA">
        <w:rPr>
          <w:rFonts w:ascii="Arial" w:eastAsia="Aptos" w:hAnsi="Arial" w:cs="Arial"/>
        </w:rPr>
        <w:t>. Keynotes agreed so far include Daniel Muijis from QUB, Caroline Daly, Rupert Knight, and Anne Phelan from UBC in Canada. The evening entertainment will be a Madness tribute. Applications for symposia and workshops, which should relate to the conference theme, have been invited with a deadline of 31 July.</w:t>
      </w:r>
    </w:p>
    <w:p w14:paraId="2F4BAE14" w14:textId="77777777" w:rsidR="00C52521" w:rsidRPr="00B427BA" w:rsidRDefault="00C52521" w:rsidP="00C52521">
      <w:pPr>
        <w:pStyle w:val="ListParagraph"/>
        <w:numPr>
          <w:ilvl w:val="0"/>
          <w:numId w:val="10"/>
        </w:numPr>
        <w:rPr>
          <w:rFonts w:ascii="Arial" w:eastAsia="Aptos" w:hAnsi="Arial" w:cs="Arial"/>
        </w:rPr>
      </w:pPr>
      <w:r w:rsidRPr="00B427BA">
        <w:rPr>
          <w:rFonts w:ascii="Arial" w:eastAsia="Aptos" w:hAnsi="Arial" w:cs="Arial"/>
        </w:rPr>
        <w:t>UCET’s Easter newsletter</w:t>
      </w:r>
    </w:p>
    <w:p w14:paraId="056211A8" w14:textId="1F4F043E" w:rsidR="00C52521" w:rsidRPr="00B427BA" w:rsidRDefault="00C52521" w:rsidP="00C52521">
      <w:pPr>
        <w:pStyle w:val="ListParagraph"/>
        <w:numPr>
          <w:ilvl w:val="0"/>
          <w:numId w:val="10"/>
        </w:numPr>
        <w:rPr>
          <w:rFonts w:ascii="Arial" w:eastAsia="Aptos" w:hAnsi="Arial" w:cs="Arial"/>
        </w:rPr>
      </w:pPr>
      <w:r w:rsidRPr="00B427BA">
        <w:rPr>
          <w:rFonts w:ascii="Arial" w:eastAsia="Aptos" w:hAnsi="Arial" w:cs="Arial"/>
        </w:rPr>
        <w:t xml:space="preserve">That to allow a smooth transition to a new Executive Director, the current UCET strategy will be </w:t>
      </w:r>
      <w:r w:rsidR="00B427BA" w:rsidRPr="00B427BA">
        <w:rPr>
          <w:rFonts w:ascii="Arial" w:eastAsia="Aptos" w:hAnsi="Arial" w:cs="Arial"/>
        </w:rPr>
        <w:t>rolled forward</w:t>
      </w:r>
      <w:r w:rsidRPr="00B427BA">
        <w:rPr>
          <w:rFonts w:ascii="Arial" w:eastAsia="Aptos" w:hAnsi="Arial" w:cs="Arial"/>
        </w:rPr>
        <w:t xml:space="preserve"> until 2026, and that the current members of the Executive Committee and the vice chairs of forums and committees would remain in post for an additional year.  </w:t>
      </w:r>
    </w:p>
    <w:p w14:paraId="1E4C0C16" w14:textId="77777777" w:rsidR="00C52521" w:rsidRPr="00B427BA" w:rsidRDefault="00C52521" w:rsidP="00C52521">
      <w:pPr>
        <w:rPr>
          <w:rFonts w:ascii="Arial" w:eastAsia="Aptos" w:hAnsi="Arial" w:cs="Arial"/>
          <w:sz w:val="22"/>
          <w:szCs w:val="22"/>
          <w:u w:val="single"/>
        </w:rPr>
      </w:pPr>
    </w:p>
    <w:p w14:paraId="5A05E888" w14:textId="725C97F5" w:rsidR="00075553" w:rsidRPr="00B427BA" w:rsidRDefault="00075553" w:rsidP="00C52521">
      <w:pPr>
        <w:rPr>
          <w:rFonts w:ascii="Arial" w:hAnsi="Arial" w:cs="Arial"/>
          <w:bCs/>
          <w:sz w:val="22"/>
          <w:szCs w:val="22"/>
        </w:rPr>
      </w:pPr>
      <w:r w:rsidRPr="00B427BA">
        <w:rPr>
          <w:rFonts w:ascii="Arial" w:hAnsi="Arial" w:cs="Arial"/>
          <w:bCs/>
          <w:sz w:val="22"/>
          <w:szCs w:val="22"/>
          <w:u w:val="single"/>
        </w:rPr>
        <w:t>Morning symposia</w:t>
      </w:r>
    </w:p>
    <w:p w14:paraId="2D8CE0CB" w14:textId="77777777" w:rsidR="00075553" w:rsidRPr="00B427BA" w:rsidRDefault="00075553" w:rsidP="00C52521">
      <w:pPr>
        <w:rPr>
          <w:rFonts w:ascii="Arial" w:hAnsi="Arial" w:cs="Arial"/>
          <w:bCs/>
          <w:sz w:val="22"/>
          <w:szCs w:val="22"/>
        </w:rPr>
      </w:pPr>
    </w:p>
    <w:p w14:paraId="462D15AE" w14:textId="2E582EB3" w:rsidR="00075553" w:rsidRPr="00B427BA" w:rsidRDefault="00945014" w:rsidP="00C52521">
      <w:pPr>
        <w:rPr>
          <w:rFonts w:ascii="Arial" w:hAnsi="Arial" w:cs="Arial"/>
          <w:bCs/>
          <w:sz w:val="22"/>
          <w:szCs w:val="22"/>
        </w:rPr>
      </w:pPr>
      <w:r>
        <w:rPr>
          <w:rFonts w:ascii="Arial" w:hAnsi="Arial" w:cs="Arial"/>
          <w:bCs/>
          <w:sz w:val="22"/>
          <w:szCs w:val="22"/>
        </w:rPr>
        <w:t xml:space="preserve">The theme </w:t>
      </w:r>
      <w:r w:rsidR="00A43534">
        <w:rPr>
          <w:rFonts w:ascii="Arial" w:hAnsi="Arial" w:cs="Arial"/>
          <w:bCs/>
          <w:sz w:val="22"/>
          <w:szCs w:val="22"/>
        </w:rPr>
        <w:t>for the following year</w:t>
      </w:r>
      <w:r w:rsidR="006A430A">
        <w:rPr>
          <w:rFonts w:ascii="Arial" w:hAnsi="Arial" w:cs="Arial"/>
          <w:bCs/>
          <w:sz w:val="22"/>
          <w:szCs w:val="22"/>
        </w:rPr>
        <w:t>’</w:t>
      </w:r>
      <w:r w:rsidR="00A43534">
        <w:rPr>
          <w:rFonts w:ascii="Arial" w:hAnsi="Arial" w:cs="Arial"/>
          <w:bCs/>
          <w:sz w:val="22"/>
          <w:szCs w:val="22"/>
        </w:rPr>
        <w:t>s fo</w:t>
      </w:r>
      <w:r w:rsidR="006A430A">
        <w:rPr>
          <w:rFonts w:ascii="Arial" w:hAnsi="Arial" w:cs="Arial"/>
          <w:bCs/>
          <w:sz w:val="22"/>
          <w:szCs w:val="22"/>
        </w:rPr>
        <w:t>ra</w:t>
      </w:r>
      <w:r w:rsidR="00A43534">
        <w:rPr>
          <w:rFonts w:ascii="Arial" w:hAnsi="Arial" w:cs="Arial"/>
          <w:bCs/>
          <w:sz w:val="22"/>
          <w:szCs w:val="22"/>
        </w:rPr>
        <w:t xml:space="preserve"> would be agreed by the Executive Committee at its forthcoming meeting, with ITE inspections and the use of AI technology </w:t>
      </w:r>
      <w:r w:rsidR="006A430A">
        <w:rPr>
          <w:rFonts w:ascii="Arial" w:hAnsi="Arial" w:cs="Arial"/>
          <w:bCs/>
          <w:sz w:val="22"/>
          <w:szCs w:val="22"/>
        </w:rPr>
        <w:t xml:space="preserve">suggested as possible issues to discuss. It was also suggested that consideration might be given to embedding symposia discussions in the main body of the afternoon meeting, as had been done for some other forums. </w:t>
      </w:r>
      <w:r w:rsidR="000D0076" w:rsidRPr="00B427BA">
        <w:rPr>
          <w:rFonts w:ascii="Arial" w:hAnsi="Arial" w:cs="Arial"/>
          <w:bCs/>
          <w:sz w:val="22"/>
          <w:szCs w:val="22"/>
        </w:rPr>
        <w:t xml:space="preserve"> </w:t>
      </w:r>
    </w:p>
    <w:p w14:paraId="075FFEDD" w14:textId="77777777" w:rsidR="00075553" w:rsidRPr="00B427BA" w:rsidRDefault="00075553" w:rsidP="00C52521">
      <w:pPr>
        <w:rPr>
          <w:rFonts w:ascii="Arial" w:hAnsi="Arial" w:cs="Arial"/>
          <w:bCs/>
          <w:sz w:val="22"/>
          <w:szCs w:val="22"/>
          <w:u w:val="single"/>
        </w:rPr>
      </w:pPr>
    </w:p>
    <w:p w14:paraId="6678685B" w14:textId="2FB6802D" w:rsidR="00C52521" w:rsidRPr="00B427BA" w:rsidRDefault="00C52521" w:rsidP="00C52521">
      <w:pPr>
        <w:rPr>
          <w:rFonts w:ascii="Arial" w:hAnsi="Arial" w:cs="Arial"/>
          <w:bCs/>
          <w:sz w:val="22"/>
          <w:szCs w:val="22"/>
        </w:rPr>
      </w:pPr>
      <w:r w:rsidRPr="00B427BA">
        <w:rPr>
          <w:rFonts w:ascii="Arial" w:hAnsi="Arial" w:cs="Arial"/>
          <w:bCs/>
          <w:sz w:val="22"/>
          <w:szCs w:val="22"/>
          <w:u w:val="single"/>
        </w:rPr>
        <w:t>Any other business</w:t>
      </w:r>
    </w:p>
    <w:p w14:paraId="34484606" w14:textId="77777777" w:rsidR="00C52521" w:rsidRPr="00B427BA" w:rsidRDefault="00C52521" w:rsidP="00C52521">
      <w:pPr>
        <w:rPr>
          <w:rFonts w:ascii="Arial" w:hAnsi="Arial" w:cs="Arial"/>
          <w:bCs/>
          <w:sz w:val="22"/>
          <w:szCs w:val="22"/>
        </w:rPr>
      </w:pPr>
    </w:p>
    <w:p w14:paraId="53B31B49" w14:textId="59B6A6B9" w:rsidR="00C52521" w:rsidRPr="00B427BA" w:rsidRDefault="006A430A" w:rsidP="00C52521">
      <w:pPr>
        <w:rPr>
          <w:rFonts w:ascii="Arial" w:hAnsi="Arial" w:cs="Arial"/>
          <w:bCs/>
          <w:sz w:val="22"/>
          <w:szCs w:val="22"/>
        </w:rPr>
      </w:pPr>
      <w:r>
        <w:rPr>
          <w:rFonts w:ascii="Arial" w:hAnsi="Arial" w:cs="Arial"/>
          <w:bCs/>
          <w:sz w:val="22"/>
          <w:szCs w:val="22"/>
        </w:rPr>
        <w:t xml:space="preserve">The </w:t>
      </w:r>
      <w:r w:rsidR="002D4F3E">
        <w:rPr>
          <w:rFonts w:ascii="Arial" w:hAnsi="Arial" w:cs="Arial"/>
          <w:bCs/>
          <w:sz w:val="22"/>
          <w:szCs w:val="22"/>
        </w:rPr>
        <w:t>implications</w:t>
      </w:r>
      <w:r>
        <w:rPr>
          <w:rFonts w:ascii="Arial" w:hAnsi="Arial" w:cs="Arial"/>
          <w:bCs/>
          <w:sz w:val="22"/>
          <w:szCs w:val="22"/>
        </w:rPr>
        <w:t xml:space="preserve"> of NIOT </w:t>
      </w:r>
      <w:r w:rsidR="002D4F3E">
        <w:rPr>
          <w:rFonts w:ascii="Arial" w:hAnsi="Arial" w:cs="Arial"/>
          <w:bCs/>
          <w:sz w:val="22"/>
          <w:szCs w:val="22"/>
        </w:rPr>
        <w:t>receiving</w:t>
      </w:r>
      <w:r w:rsidR="00C846DB">
        <w:rPr>
          <w:rFonts w:ascii="Arial" w:hAnsi="Arial" w:cs="Arial"/>
          <w:bCs/>
          <w:sz w:val="22"/>
          <w:szCs w:val="22"/>
        </w:rPr>
        <w:t xml:space="preserve"> </w:t>
      </w:r>
      <w:r w:rsidR="002D4F3E">
        <w:rPr>
          <w:rFonts w:ascii="Arial" w:hAnsi="Arial" w:cs="Arial"/>
          <w:bCs/>
          <w:sz w:val="22"/>
          <w:szCs w:val="22"/>
        </w:rPr>
        <w:t>degree awarding</w:t>
      </w:r>
      <w:r w:rsidR="00C846DB">
        <w:rPr>
          <w:rFonts w:ascii="Arial" w:hAnsi="Arial" w:cs="Arial"/>
          <w:bCs/>
          <w:sz w:val="22"/>
          <w:szCs w:val="22"/>
        </w:rPr>
        <w:t xml:space="preserve"> powers and recruiting large numbers of students, as well as the </w:t>
      </w:r>
      <w:r w:rsidR="002D4F3E">
        <w:rPr>
          <w:rFonts w:ascii="Arial" w:hAnsi="Arial" w:cs="Arial"/>
          <w:bCs/>
          <w:sz w:val="22"/>
          <w:szCs w:val="22"/>
        </w:rPr>
        <w:t xml:space="preserve">general outlook for HEI ITE provision, was discussed. </w:t>
      </w:r>
      <w:r w:rsidR="00C52521" w:rsidRPr="00B427BA">
        <w:rPr>
          <w:rFonts w:ascii="Arial" w:hAnsi="Arial" w:cs="Arial"/>
          <w:bCs/>
          <w:sz w:val="22"/>
          <w:szCs w:val="22"/>
        </w:rPr>
        <w:t xml:space="preserve">  </w:t>
      </w:r>
    </w:p>
    <w:p w14:paraId="192AA7D3" w14:textId="77777777" w:rsidR="00C52521" w:rsidRPr="00B427BA" w:rsidRDefault="00C52521" w:rsidP="00C52521">
      <w:pPr>
        <w:rPr>
          <w:rFonts w:ascii="Arial" w:hAnsi="Arial" w:cs="Arial"/>
          <w:bCs/>
          <w:sz w:val="22"/>
          <w:szCs w:val="22"/>
        </w:rPr>
      </w:pPr>
    </w:p>
    <w:p w14:paraId="1474F723" w14:textId="77777777" w:rsidR="00C52521" w:rsidRPr="00B427BA" w:rsidRDefault="00C52521" w:rsidP="00C52521">
      <w:pPr>
        <w:rPr>
          <w:rFonts w:ascii="Arial" w:hAnsi="Arial" w:cs="Arial"/>
          <w:bCs/>
          <w:sz w:val="22"/>
          <w:szCs w:val="22"/>
        </w:rPr>
      </w:pPr>
      <w:r w:rsidRPr="00B427BA">
        <w:rPr>
          <w:rFonts w:ascii="Arial" w:hAnsi="Arial" w:cs="Arial"/>
          <w:bCs/>
          <w:sz w:val="22"/>
          <w:szCs w:val="22"/>
          <w:u w:val="single"/>
        </w:rPr>
        <w:t>Date of next meeting</w:t>
      </w:r>
    </w:p>
    <w:p w14:paraId="6639B701" w14:textId="77777777" w:rsidR="00C52521" w:rsidRPr="00B427BA" w:rsidRDefault="00C52521" w:rsidP="00C52521">
      <w:pPr>
        <w:rPr>
          <w:rFonts w:ascii="Arial" w:hAnsi="Arial" w:cs="Arial"/>
          <w:bCs/>
          <w:sz w:val="22"/>
          <w:szCs w:val="22"/>
        </w:rPr>
      </w:pPr>
    </w:p>
    <w:p w14:paraId="4F2E9188" w14:textId="603CBD6A" w:rsidR="00C52521" w:rsidRPr="00B427BA" w:rsidRDefault="00B427BA" w:rsidP="00C52521">
      <w:pPr>
        <w:rPr>
          <w:rFonts w:ascii="Arial" w:hAnsi="Arial" w:cs="Arial"/>
          <w:bCs/>
          <w:sz w:val="22"/>
          <w:szCs w:val="22"/>
        </w:rPr>
      </w:pPr>
      <w:r w:rsidRPr="00B427BA">
        <w:rPr>
          <w:rFonts w:ascii="Arial" w:hAnsi="Arial" w:cs="Arial"/>
          <w:bCs/>
          <w:sz w:val="22"/>
          <w:szCs w:val="22"/>
        </w:rPr>
        <w:t>25</w:t>
      </w:r>
      <w:r w:rsidR="00694268" w:rsidRPr="00B427BA">
        <w:rPr>
          <w:rFonts w:ascii="Arial" w:hAnsi="Arial" w:cs="Arial"/>
          <w:bCs/>
          <w:sz w:val="22"/>
          <w:szCs w:val="22"/>
        </w:rPr>
        <w:t xml:space="preserve"> November </w:t>
      </w:r>
      <w:r w:rsidR="00C52521" w:rsidRPr="00B427BA">
        <w:rPr>
          <w:rFonts w:ascii="Arial" w:hAnsi="Arial" w:cs="Arial"/>
          <w:bCs/>
          <w:sz w:val="22"/>
          <w:szCs w:val="22"/>
        </w:rPr>
        <w:t>2025</w:t>
      </w:r>
    </w:p>
    <w:p w14:paraId="4891E506" w14:textId="77777777" w:rsidR="00C52521" w:rsidRPr="00B427BA" w:rsidRDefault="00C52521" w:rsidP="00C52521">
      <w:pPr>
        <w:rPr>
          <w:rFonts w:ascii="Arial" w:hAnsi="Arial" w:cs="Arial"/>
          <w:bCs/>
          <w:sz w:val="22"/>
          <w:szCs w:val="22"/>
        </w:rPr>
      </w:pPr>
    </w:p>
    <w:p w14:paraId="200BF01F" w14:textId="77777777" w:rsidR="00C52521" w:rsidRPr="00B427BA" w:rsidRDefault="00C52521" w:rsidP="00C52521">
      <w:pPr>
        <w:spacing w:after="160" w:line="259" w:lineRule="auto"/>
        <w:rPr>
          <w:rFonts w:ascii="Arial" w:hAnsi="Arial" w:cs="Arial"/>
          <w:sz w:val="22"/>
          <w:szCs w:val="22"/>
        </w:rPr>
      </w:pPr>
    </w:p>
    <w:p w14:paraId="7ADB7892" w14:textId="77777777" w:rsidR="00C52521" w:rsidRPr="00B427BA" w:rsidRDefault="00C52521" w:rsidP="00C52521">
      <w:pPr>
        <w:spacing w:before="100" w:beforeAutospacing="1" w:after="100" w:afterAutospacing="1"/>
        <w:rPr>
          <w:rFonts w:ascii="Arial" w:hAnsi="Arial" w:cs="Arial"/>
          <w:sz w:val="22"/>
          <w:szCs w:val="22"/>
        </w:rPr>
      </w:pPr>
    </w:p>
    <w:p w14:paraId="2570BBD5" w14:textId="77777777" w:rsidR="001A0854" w:rsidRPr="00B427BA" w:rsidRDefault="001A0854" w:rsidP="001A0854">
      <w:pPr>
        <w:spacing w:before="100" w:beforeAutospacing="1" w:after="100" w:afterAutospacing="1"/>
        <w:rPr>
          <w:rFonts w:ascii="Arial" w:hAnsi="Arial" w:cs="Arial"/>
          <w:sz w:val="22"/>
          <w:szCs w:val="22"/>
        </w:rPr>
      </w:pPr>
    </w:p>
    <w:p w14:paraId="1129E88E" w14:textId="264AFA4A" w:rsidR="000508CB" w:rsidRPr="00B427BA" w:rsidRDefault="00B85600" w:rsidP="001A0854">
      <w:pPr>
        <w:spacing w:before="100" w:beforeAutospacing="1" w:after="100" w:afterAutospacing="1"/>
        <w:rPr>
          <w:rFonts w:ascii="Arial" w:hAnsi="Arial" w:cs="Arial"/>
          <w:sz w:val="22"/>
          <w:szCs w:val="22"/>
        </w:rPr>
      </w:pPr>
      <w:r w:rsidRPr="00B427BA">
        <w:rPr>
          <w:rFonts w:ascii="Arial" w:hAnsi="Arial" w:cs="Arial"/>
          <w:sz w:val="22"/>
          <w:szCs w:val="22"/>
        </w:rPr>
        <w:lastRenderedPageBreak/>
        <w:t xml:space="preserve"> </w:t>
      </w:r>
    </w:p>
    <w:sectPr w:rsidR="000508CB" w:rsidRPr="00B427BA" w:rsidSect="00CD230A">
      <w:pgSz w:w="11907" w:h="16840" w:code="9"/>
      <w:pgMar w:top="851" w:right="1247" w:bottom="851" w:left="1247" w:header="567"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A3502"/>
    <w:multiLevelType w:val="hybridMultilevel"/>
    <w:tmpl w:val="88DC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A3586"/>
    <w:multiLevelType w:val="hybridMultilevel"/>
    <w:tmpl w:val="0270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92895"/>
    <w:multiLevelType w:val="hybridMultilevel"/>
    <w:tmpl w:val="46D6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7E5CDB"/>
    <w:multiLevelType w:val="hybridMultilevel"/>
    <w:tmpl w:val="EE30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26F26"/>
    <w:multiLevelType w:val="multilevel"/>
    <w:tmpl w:val="B928BE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284622F"/>
    <w:multiLevelType w:val="hybridMultilevel"/>
    <w:tmpl w:val="02C8F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554715"/>
    <w:multiLevelType w:val="hybridMultilevel"/>
    <w:tmpl w:val="5E0ED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08103AB"/>
    <w:multiLevelType w:val="multilevel"/>
    <w:tmpl w:val="C346E44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763392"/>
    <w:multiLevelType w:val="hybridMultilevel"/>
    <w:tmpl w:val="2C369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38812D"/>
    <w:multiLevelType w:val="hybridMultilevel"/>
    <w:tmpl w:val="308230C4"/>
    <w:lvl w:ilvl="0" w:tplc="2C5C3852">
      <w:start w:val="1"/>
      <w:numFmt w:val="bullet"/>
      <w:lvlText w:val="·"/>
      <w:lvlJc w:val="left"/>
      <w:pPr>
        <w:ind w:left="720" w:hanging="360"/>
      </w:pPr>
      <w:rPr>
        <w:rFonts w:ascii="Symbol" w:hAnsi="Symbol" w:hint="default"/>
      </w:rPr>
    </w:lvl>
    <w:lvl w:ilvl="1" w:tplc="1102FD1A">
      <w:start w:val="1"/>
      <w:numFmt w:val="bullet"/>
      <w:lvlText w:val="o"/>
      <w:lvlJc w:val="left"/>
      <w:pPr>
        <w:ind w:left="1440" w:hanging="360"/>
      </w:pPr>
      <w:rPr>
        <w:rFonts w:ascii="Courier New" w:hAnsi="Courier New" w:hint="default"/>
      </w:rPr>
    </w:lvl>
    <w:lvl w:ilvl="2" w:tplc="81089BC2">
      <w:start w:val="1"/>
      <w:numFmt w:val="bullet"/>
      <w:lvlText w:val=""/>
      <w:lvlJc w:val="left"/>
      <w:pPr>
        <w:ind w:left="2160" w:hanging="360"/>
      </w:pPr>
      <w:rPr>
        <w:rFonts w:ascii="Wingdings" w:hAnsi="Wingdings" w:hint="default"/>
      </w:rPr>
    </w:lvl>
    <w:lvl w:ilvl="3" w:tplc="DE84035E">
      <w:start w:val="1"/>
      <w:numFmt w:val="bullet"/>
      <w:lvlText w:val=""/>
      <w:lvlJc w:val="left"/>
      <w:pPr>
        <w:ind w:left="2880" w:hanging="360"/>
      </w:pPr>
      <w:rPr>
        <w:rFonts w:ascii="Symbol" w:hAnsi="Symbol" w:hint="default"/>
      </w:rPr>
    </w:lvl>
    <w:lvl w:ilvl="4" w:tplc="A118C4F4">
      <w:start w:val="1"/>
      <w:numFmt w:val="bullet"/>
      <w:lvlText w:val="o"/>
      <w:lvlJc w:val="left"/>
      <w:pPr>
        <w:ind w:left="3600" w:hanging="360"/>
      </w:pPr>
      <w:rPr>
        <w:rFonts w:ascii="Courier New" w:hAnsi="Courier New" w:hint="default"/>
      </w:rPr>
    </w:lvl>
    <w:lvl w:ilvl="5" w:tplc="4078CDE2">
      <w:start w:val="1"/>
      <w:numFmt w:val="bullet"/>
      <w:lvlText w:val=""/>
      <w:lvlJc w:val="left"/>
      <w:pPr>
        <w:ind w:left="4320" w:hanging="360"/>
      </w:pPr>
      <w:rPr>
        <w:rFonts w:ascii="Wingdings" w:hAnsi="Wingdings" w:hint="default"/>
      </w:rPr>
    </w:lvl>
    <w:lvl w:ilvl="6" w:tplc="F90ABFBA">
      <w:start w:val="1"/>
      <w:numFmt w:val="bullet"/>
      <w:lvlText w:val=""/>
      <w:lvlJc w:val="left"/>
      <w:pPr>
        <w:ind w:left="5040" w:hanging="360"/>
      </w:pPr>
      <w:rPr>
        <w:rFonts w:ascii="Symbol" w:hAnsi="Symbol" w:hint="default"/>
      </w:rPr>
    </w:lvl>
    <w:lvl w:ilvl="7" w:tplc="E9A64A7A">
      <w:start w:val="1"/>
      <w:numFmt w:val="bullet"/>
      <w:lvlText w:val="o"/>
      <w:lvlJc w:val="left"/>
      <w:pPr>
        <w:ind w:left="5760" w:hanging="360"/>
      </w:pPr>
      <w:rPr>
        <w:rFonts w:ascii="Courier New" w:hAnsi="Courier New" w:hint="default"/>
      </w:rPr>
    </w:lvl>
    <w:lvl w:ilvl="8" w:tplc="88C8DDEC">
      <w:start w:val="1"/>
      <w:numFmt w:val="bullet"/>
      <w:lvlText w:val=""/>
      <w:lvlJc w:val="left"/>
      <w:pPr>
        <w:ind w:left="6480" w:hanging="360"/>
      </w:pPr>
      <w:rPr>
        <w:rFonts w:ascii="Wingdings" w:hAnsi="Wingdings" w:hint="default"/>
      </w:rPr>
    </w:lvl>
  </w:abstractNum>
  <w:num w:numId="1" w16cid:durableId="1880127632">
    <w:abstractNumId w:val="7"/>
  </w:num>
  <w:num w:numId="2" w16cid:durableId="439571219">
    <w:abstractNumId w:val="6"/>
  </w:num>
  <w:num w:numId="3" w16cid:durableId="119341831">
    <w:abstractNumId w:val="3"/>
  </w:num>
  <w:num w:numId="4" w16cid:durableId="1234465314">
    <w:abstractNumId w:val="2"/>
  </w:num>
  <w:num w:numId="5" w16cid:durableId="1118450101">
    <w:abstractNumId w:val="1"/>
  </w:num>
  <w:num w:numId="6" w16cid:durableId="992566861">
    <w:abstractNumId w:val="0"/>
  </w:num>
  <w:num w:numId="7" w16cid:durableId="1259751180">
    <w:abstractNumId w:val="9"/>
  </w:num>
  <w:num w:numId="8" w16cid:durableId="1934316367">
    <w:abstractNumId w:val="5"/>
  </w:num>
  <w:num w:numId="9" w16cid:durableId="1540166814">
    <w:abstractNumId w:val="4"/>
  </w:num>
  <w:num w:numId="10" w16cid:durableId="6003410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D4"/>
    <w:rsid w:val="00001FD9"/>
    <w:rsid w:val="00003682"/>
    <w:rsid w:val="0000439F"/>
    <w:rsid w:val="00005446"/>
    <w:rsid w:val="00005BCA"/>
    <w:rsid w:val="00006693"/>
    <w:rsid w:val="00012D49"/>
    <w:rsid w:val="000144A6"/>
    <w:rsid w:val="00020B42"/>
    <w:rsid w:val="00025A84"/>
    <w:rsid w:val="00025AB8"/>
    <w:rsid w:val="00045540"/>
    <w:rsid w:val="000508CB"/>
    <w:rsid w:val="000555A3"/>
    <w:rsid w:val="00055B6D"/>
    <w:rsid w:val="00070D54"/>
    <w:rsid w:val="00070E25"/>
    <w:rsid w:val="00073D3C"/>
    <w:rsid w:val="00075553"/>
    <w:rsid w:val="00085AD2"/>
    <w:rsid w:val="0008690C"/>
    <w:rsid w:val="0009278C"/>
    <w:rsid w:val="00093F4F"/>
    <w:rsid w:val="00095C85"/>
    <w:rsid w:val="00096B14"/>
    <w:rsid w:val="000A29CE"/>
    <w:rsid w:val="000A3245"/>
    <w:rsid w:val="000A4E64"/>
    <w:rsid w:val="000A5F6F"/>
    <w:rsid w:val="000A64C3"/>
    <w:rsid w:val="000B05C4"/>
    <w:rsid w:val="000B353E"/>
    <w:rsid w:val="000B772F"/>
    <w:rsid w:val="000D0076"/>
    <w:rsid w:val="000D1E6F"/>
    <w:rsid w:val="000F0321"/>
    <w:rsid w:val="000F1F04"/>
    <w:rsid w:val="000F46B3"/>
    <w:rsid w:val="0010268E"/>
    <w:rsid w:val="00106DE4"/>
    <w:rsid w:val="00107EEB"/>
    <w:rsid w:val="001102CE"/>
    <w:rsid w:val="00113C01"/>
    <w:rsid w:val="00117F6F"/>
    <w:rsid w:val="0013548E"/>
    <w:rsid w:val="00143AE9"/>
    <w:rsid w:val="00156BC1"/>
    <w:rsid w:val="001612BA"/>
    <w:rsid w:val="00164F0F"/>
    <w:rsid w:val="00173736"/>
    <w:rsid w:val="00175912"/>
    <w:rsid w:val="00180CDB"/>
    <w:rsid w:val="0018406A"/>
    <w:rsid w:val="001A0854"/>
    <w:rsid w:val="001A1242"/>
    <w:rsid w:val="001B5C77"/>
    <w:rsid w:val="001C276B"/>
    <w:rsid w:val="001C3DC9"/>
    <w:rsid w:val="001C629B"/>
    <w:rsid w:val="001C6D2E"/>
    <w:rsid w:val="001D2657"/>
    <w:rsid w:val="001F3B21"/>
    <w:rsid w:val="001F6290"/>
    <w:rsid w:val="00205773"/>
    <w:rsid w:val="002077CA"/>
    <w:rsid w:val="00217F60"/>
    <w:rsid w:val="0022017D"/>
    <w:rsid w:val="00220585"/>
    <w:rsid w:val="002271F4"/>
    <w:rsid w:val="002318A6"/>
    <w:rsid w:val="00234E46"/>
    <w:rsid w:val="00237AAF"/>
    <w:rsid w:val="00237D19"/>
    <w:rsid w:val="0024372A"/>
    <w:rsid w:val="00244F77"/>
    <w:rsid w:val="00254F19"/>
    <w:rsid w:val="00262620"/>
    <w:rsid w:val="002635EF"/>
    <w:rsid w:val="00270994"/>
    <w:rsid w:val="002723B3"/>
    <w:rsid w:val="00281623"/>
    <w:rsid w:val="002872CE"/>
    <w:rsid w:val="00290542"/>
    <w:rsid w:val="00291016"/>
    <w:rsid w:val="00295006"/>
    <w:rsid w:val="002A08C8"/>
    <w:rsid w:val="002B0612"/>
    <w:rsid w:val="002B2235"/>
    <w:rsid w:val="002B6F81"/>
    <w:rsid w:val="002B70D0"/>
    <w:rsid w:val="002C3D59"/>
    <w:rsid w:val="002C7043"/>
    <w:rsid w:val="002D05F3"/>
    <w:rsid w:val="002D4F3E"/>
    <w:rsid w:val="002D6772"/>
    <w:rsid w:val="002E108D"/>
    <w:rsid w:val="002E5BDE"/>
    <w:rsid w:val="002E61D2"/>
    <w:rsid w:val="002F6CE2"/>
    <w:rsid w:val="00301540"/>
    <w:rsid w:val="00302120"/>
    <w:rsid w:val="003118E4"/>
    <w:rsid w:val="0031446A"/>
    <w:rsid w:val="0031551F"/>
    <w:rsid w:val="00322976"/>
    <w:rsid w:val="00336937"/>
    <w:rsid w:val="00342343"/>
    <w:rsid w:val="003425E8"/>
    <w:rsid w:val="003437D5"/>
    <w:rsid w:val="00346CF9"/>
    <w:rsid w:val="00352862"/>
    <w:rsid w:val="00363927"/>
    <w:rsid w:val="003639D0"/>
    <w:rsid w:val="00381832"/>
    <w:rsid w:val="00382C83"/>
    <w:rsid w:val="003847D9"/>
    <w:rsid w:val="00385942"/>
    <w:rsid w:val="003863CD"/>
    <w:rsid w:val="003974C7"/>
    <w:rsid w:val="00397AD2"/>
    <w:rsid w:val="003A1C41"/>
    <w:rsid w:val="003C30BC"/>
    <w:rsid w:val="003C7D8E"/>
    <w:rsid w:val="003D1083"/>
    <w:rsid w:val="003D2310"/>
    <w:rsid w:val="003D2A61"/>
    <w:rsid w:val="003F2B4E"/>
    <w:rsid w:val="004001B7"/>
    <w:rsid w:val="004003E0"/>
    <w:rsid w:val="00401134"/>
    <w:rsid w:val="00402FAA"/>
    <w:rsid w:val="00412B6A"/>
    <w:rsid w:val="004239FC"/>
    <w:rsid w:val="00425812"/>
    <w:rsid w:val="00427522"/>
    <w:rsid w:val="004428FF"/>
    <w:rsid w:val="0044738C"/>
    <w:rsid w:val="00466367"/>
    <w:rsid w:val="004666E0"/>
    <w:rsid w:val="00470A72"/>
    <w:rsid w:val="0047702E"/>
    <w:rsid w:val="004933B9"/>
    <w:rsid w:val="004B636E"/>
    <w:rsid w:val="004C0ED3"/>
    <w:rsid w:val="004C111D"/>
    <w:rsid w:val="004C6B0A"/>
    <w:rsid w:val="004E2150"/>
    <w:rsid w:val="004F431F"/>
    <w:rsid w:val="004F71FA"/>
    <w:rsid w:val="00500165"/>
    <w:rsid w:val="00503B43"/>
    <w:rsid w:val="00503FE7"/>
    <w:rsid w:val="00507915"/>
    <w:rsid w:val="00514130"/>
    <w:rsid w:val="0053559D"/>
    <w:rsid w:val="00537D77"/>
    <w:rsid w:val="00540A28"/>
    <w:rsid w:val="00540AC1"/>
    <w:rsid w:val="00541016"/>
    <w:rsid w:val="00541BF5"/>
    <w:rsid w:val="00542B8A"/>
    <w:rsid w:val="00546038"/>
    <w:rsid w:val="0056016E"/>
    <w:rsid w:val="00562863"/>
    <w:rsid w:val="00563669"/>
    <w:rsid w:val="00563D52"/>
    <w:rsid w:val="00565720"/>
    <w:rsid w:val="0058000D"/>
    <w:rsid w:val="005811F5"/>
    <w:rsid w:val="00584111"/>
    <w:rsid w:val="005A519D"/>
    <w:rsid w:val="005B17FE"/>
    <w:rsid w:val="005B3776"/>
    <w:rsid w:val="005B7E9C"/>
    <w:rsid w:val="005D0039"/>
    <w:rsid w:val="005D6699"/>
    <w:rsid w:val="005D7113"/>
    <w:rsid w:val="005E61DA"/>
    <w:rsid w:val="005E7DE6"/>
    <w:rsid w:val="005F276E"/>
    <w:rsid w:val="006020F9"/>
    <w:rsid w:val="006032A2"/>
    <w:rsid w:val="00603877"/>
    <w:rsid w:val="00605C9C"/>
    <w:rsid w:val="006076B6"/>
    <w:rsid w:val="00613FD0"/>
    <w:rsid w:val="00621648"/>
    <w:rsid w:val="00621EE6"/>
    <w:rsid w:val="00624631"/>
    <w:rsid w:val="00625E5E"/>
    <w:rsid w:val="00635526"/>
    <w:rsid w:val="00660FA1"/>
    <w:rsid w:val="00661FA3"/>
    <w:rsid w:val="00665672"/>
    <w:rsid w:val="00666D8B"/>
    <w:rsid w:val="00667495"/>
    <w:rsid w:val="00672789"/>
    <w:rsid w:val="00682EBD"/>
    <w:rsid w:val="0069146D"/>
    <w:rsid w:val="00694268"/>
    <w:rsid w:val="006A17DD"/>
    <w:rsid w:val="006A4026"/>
    <w:rsid w:val="006A430A"/>
    <w:rsid w:val="006A5E96"/>
    <w:rsid w:val="006B0F30"/>
    <w:rsid w:val="006B3947"/>
    <w:rsid w:val="006B6138"/>
    <w:rsid w:val="006B78FF"/>
    <w:rsid w:val="006C45DC"/>
    <w:rsid w:val="006C5DBB"/>
    <w:rsid w:val="006D6D0A"/>
    <w:rsid w:val="006E0CE2"/>
    <w:rsid w:val="006F2C33"/>
    <w:rsid w:val="00704B7A"/>
    <w:rsid w:val="00705C2F"/>
    <w:rsid w:val="00715C8C"/>
    <w:rsid w:val="00716E7E"/>
    <w:rsid w:val="007221E5"/>
    <w:rsid w:val="007256E0"/>
    <w:rsid w:val="00733ADF"/>
    <w:rsid w:val="00735B6C"/>
    <w:rsid w:val="0074444E"/>
    <w:rsid w:val="00747BD8"/>
    <w:rsid w:val="007525D1"/>
    <w:rsid w:val="0075762A"/>
    <w:rsid w:val="0077171B"/>
    <w:rsid w:val="007720D2"/>
    <w:rsid w:val="00774BBC"/>
    <w:rsid w:val="007909A8"/>
    <w:rsid w:val="00791D2F"/>
    <w:rsid w:val="00794274"/>
    <w:rsid w:val="007962D4"/>
    <w:rsid w:val="007A0B90"/>
    <w:rsid w:val="007A73E9"/>
    <w:rsid w:val="007B1B37"/>
    <w:rsid w:val="007C1CE1"/>
    <w:rsid w:val="007E2018"/>
    <w:rsid w:val="007E4FF5"/>
    <w:rsid w:val="007E6045"/>
    <w:rsid w:val="007E62AB"/>
    <w:rsid w:val="007F14DB"/>
    <w:rsid w:val="007F49CC"/>
    <w:rsid w:val="00802427"/>
    <w:rsid w:val="00807CE4"/>
    <w:rsid w:val="008102AD"/>
    <w:rsid w:val="00813964"/>
    <w:rsid w:val="00822116"/>
    <w:rsid w:val="00834710"/>
    <w:rsid w:val="008467DC"/>
    <w:rsid w:val="00870BCB"/>
    <w:rsid w:val="00870C36"/>
    <w:rsid w:val="0089125A"/>
    <w:rsid w:val="00892040"/>
    <w:rsid w:val="00893FF0"/>
    <w:rsid w:val="008A09DE"/>
    <w:rsid w:val="008A1639"/>
    <w:rsid w:val="008B6DC5"/>
    <w:rsid w:val="008C27FC"/>
    <w:rsid w:val="008D7ED6"/>
    <w:rsid w:val="008E1784"/>
    <w:rsid w:val="008E2377"/>
    <w:rsid w:val="008E30FE"/>
    <w:rsid w:val="008F04DE"/>
    <w:rsid w:val="008F29B2"/>
    <w:rsid w:val="008F7470"/>
    <w:rsid w:val="009047DF"/>
    <w:rsid w:val="00907079"/>
    <w:rsid w:val="00912D65"/>
    <w:rsid w:val="009158B3"/>
    <w:rsid w:val="0093118D"/>
    <w:rsid w:val="009324AD"/>
    <w:rsid w:val="00936759"/>
    <w:rsid w:val="00941ED3"/>
    <w:rsid w:val="00944E91"/>
    <w:rsid w:val="00945014"/>
    <w:rsid w:val="00953D7D"/>
    <w:rsid w:val="00954F39"/>
    <w:rsid w:val="00960896"/>
    <w:rsid w:val="009610CF"/>
    <w:rsid w:val="00964187"/>
    <w:rsid w:val="00965AFB"/>
    <w:rsid w:val="00967D0F"/>
    <w:rsid w:val="00981460"/>
    <w:rsid w:val="00986DBB"/>
    <w:rsid w:val="009A07D2"/>
    <w:rsid w:val="009A2876"/>
    <w:rsid w:val="009A3B7D"/>
    <w:rsid w:val="009A79BF"/>
    <w:rsid w:val="009B0283"/>
    <w:rsid w:val="009B1499"/>
    <w:rsid w:val="009B3559"/>
    <w:rsid w:val="009E2D6B"/>
    <w:rsid w:val="009E52E7"/>
    <w:rsid w:val="009F6B0C"/>
    <w:rsid w:val="00A07E29"/>
    <w:rsid w:val="00A15718"/>
    <w:rsid w:val="00A328AD"/>
    <w:rsid w:val="00A42F44"/>
    <w:rsid w:val="00A43233"/>
    <w:rsid w:val="00A43534"/>
    <w:rsid w:val="00A5336B"/>
    <w:rsid w:val="00A6176F"/>
    <w:rsid w:val="00A637DD"/>
    <w:rsid w:val="00A817A3"/>
    <w:rsid w:val="00A83172"/>
    <w:rsid w:val="00A91CA5"/>
    <w:rsid w:val="00A91D74"/>
    <w:rsid w:val="00A923B1"/>
    <w:rsid w:val="00A925DC"/>
    <w:rsid w:val="00A925E8"/>
    <w:rsid w:val="00A95583"/>
    <w:rsid w:val="00AA4369"/>
    <w:rsid w:val="00AA4AEF"/>
    <w:rsid w:val="00AA6BC7"/>
    <w:rsid w:val="00AB5E14"/>
    <w:rsid w:val="00AD3D08"/>
    <w:rsid w:val="00AD51ED"/>
    <w:rsid w:val="00AE6BCB"/>
    <w:rsid w:val="00B14665"/>
    <w:rsid w:val="00B359B9"/>
    <w:rsid w:val="00B41052"/>
    <w:rsid w:val="00B427BA"/>
    <w:rsid w:val="00B4717A"/>
    <w:rsid w:val="00B50678"/>
    <w:rsid w:val="00B50864"/>
    <w:rsid w:val="00B51C44"/>
    <w:rsid w:val="00B56462"/>
    <w:rsid w:val="00B70EEE"/>
    <w:rsid w:val="00B71D62"/>
    <w:rsid w:val="00B85600"/>
    <w:rsid w:val="00B9474D"/>
    <w:rsid w:val="00BA35D2"/>
    <w:rsid w:val="00BC37CC"/>
    <w:rsid w:val="00BD41E5"/>
    <w:rsid w:val="00BE184E"/>
    <w:rsid w:val="00BE7E36"/>
    <w:rsid w:val="00BF7CF0"/>
    <w:rsid w:val="00C2318A"/>
    <w:rsid w:val="00C25CAC"/>
    <w:rsid w:val="00C27D2B"/>
    <w:rsid w:val="00C3267D"/>
    <w:rsid w:val="00C52521"/>
    <w:rsid w:val="00C52C0A"/>
    <w:rsid w:val="00C61202"/>
    <w:rsid w:val="00C65FD2"/>
    <w:rsid w:val="00C7359C"/>
    <w:rsid w:val="00C7790A"/>
    <w:rsid w:val="00C846DB"/>
    <w:rsid w:val="00C90524"/>
    <w:rsid w:val="00C91DF6"/>
    <w:rsid w:val="00C92BA8"/>
    <w:rsid w:val="00C95124"/>
    <w:rsid w:val="00CA0989"/>
    <w:rsid w:val="00CB5C3A"/>
    <w:rsid w:val="00CC25BA"/>
    <w:rsid w:val="00CC3D08"/>
    <w:rsid w:val="00CC3D9F"/>
    <w:rsid w:val="00CC45CE"/>
    <w:rsid w:val="00CC6EEE"/>
    <w:rsid w:val="00CD230A"/>
    <w:rsid w:val="00CE02D2"/>
    <w:rsid w:val="00CE44C4"/>
    <w:rsid w:val="00CE4A3D"/>
    <w:rsid w:val="00CE4B02"/>
    <w:rsid w:val="00CE5866"/>
    <w:rsid w:val="00CF68F7"/>
    <w:rsid w:val="00CF7727"/>
    <w:rsid w:val="00CF7FF0"/>
    <w:rsid w:val="00D0375B"/>
    <w:rsid w:val="00D0510D"/>
    <w:rsid w:val="00D05A0F"/>
    <w:rsid w:val="00D153B4"/>
    <w:rsid w:val="00D268A7"/>
    <w:rsid w:val="00D31B58"/>
    <w:rsid w:val="00D46CA9"/>
    <w:rsid w:val="00D57A0C"/>
    <w:rsid w:val="00D7075B"/>
    <w:rsid w:val="00D76B55"/>
    <w:rsid w:val="00D81165"/>
    <w:rsid w:val="00D85E7B"/>
    <w:rsid w:val="00D860FE"/>
    <w:rsid w:val="00D86DC3"/>
    <w:rsid w:val="00D91896"/>
    <w:rsid w:val="00D952BB"/>
    <w:rsid w:val="00DA14B9"/>
    <w:rsid w:val="00DB70EA"/>
    <w:rsid w:val="00DB78C4"/>
    <w:rsid w:val="00DC31FE"/>
    <w:rsid w:val="00DC3586"/>
    <w:rsid w:val="00DC6DC3"/>
    <w:rsid w:val="00DD25B2"/>
    <w:rsid w:val="00DD279D"/>
    <w:rsid w:val="00DD6C5C"/>
    <w:rsid w:val="00DE0235"/>
    <w:rsid w:val="00E00876"/>
    <w:rsid w:val="00E275E5"/>
    <w:rsid w:val="00E32558"/>
    <w:rsid w:val="00E3769D"/>
    <w:rsid w:val="00E4139B"/>
    <w:rsid w:val="00E42DFF"/>
    <w:rsid w:val="00E44566"/>
    <w:rsid w:val="00E50F25"/>
    <w:rsid w:val="00E512ED"/>
    <w:rsid w:val="00E54C0F"/>
    <w:rsid w:val="00E552B1"/>
    <w:rsid w:val="00E56188"/>
    <w:rsid w:val="00E66A5F"/>
    <w:rsid w:val="00E6714A"/>
    <w:rsid w:val="00E67389"/>
    <w:rsid w:val="00E7114D"/>
    <w:rsid w:val="00E742DA"/>
    <w:rsid w:val="00E8079E"/>
    <w:rsid w:val="00E86811"/>
    <w:rsid w:val="00E93502"/>
    <w:rsid w:val="00EA57B6"/>
    <w:rsid w:val="00EC3964"/>
    <w:rsid w:val="00EC39A1"/>
    <w:rsid w:val="00EC5A87"/>
    <w:rsid w:val="00EE1B3C"/>
    <w:rsid w:val="00EE59C4"/>
    <w:rsid w:val="00EE5B43"/>
    <w:rsid w:val="00EF4F80"/>
    <w:rsid w:val="00F01290"/>
    <w:rsid w:val="00F0433A"/>
    <w:rsid w:val="00F13034"/>
    <w:rsid w:val="00F14BFD"/>
    <w:rsid w:val="00F15F72"/>
    <w:rsid w:val="00F339E5"/>
    <w:rsid w:val="00F34583"/>
    <w:rsid w:val="00F352BC"/>
    <w:rsid w:val="00F35A44"/>
    <w:rsid w:val="00F36588"/>
    <w:rsid w:val="00F368D1"/>
    <w:rsid w:val="00F4292C"/>
    <w:rsid w:val="00F557BF"/>
    <w:rsid w:val="00F74F4B"/>
    <w:rsid w:val="00F805B0"/>
    <w:rsid w:val="00F87B13"/>
    <w:rsid w:val="00FA5761"/>
    <w:rsid w:val="00FA5A79"/>
    <w:rsid w:val="00FB2EB2"/>
    <w:rsid w:val="00FC6D43"/>
    <w:rsid w:val="00FE58B5"/>
    <w:rsid w:val="00FF7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2C7F"/>
  <w15:chartTrackingRefBased/>
  <w15:docId w15:val="{8AA65FE0-EB49-4BC7-B3B5-44388223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D4"/>
    <w:pPr>
      <w:spacing w:after="0" w:line="240" w:lineRule="auto"/>
    </w:pPr>
    <w:rPr>
      <w:rFonts w:ascii="Times New Roman" w:eastAsia="Times New Roman" w:hAnsi="Times New Roman" w:cs="Times New Roman"/>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962D4"/>
    <w:rPr>
      <w:color w:val="0000FF"/>
      <w:u w:val="single"/>
    </w:rPr>
  </w:style>
  <w:style w:type="paragraph" w:styleId="ListParagraph">
    <w:name w:val="List Paragraph"/>
    <w:basedOn w:val="Normal"/>
    <w:uiPriority w:val="34"/>
    <w:qFormat/>
    <w:rsid w:val="007962D4"/>
    <w:pPr>
      <w:ind w:left="720"/>
      <w:contextualSpacing/>
    </w:pPr>
    <w:rPr>
      <w:rFonts w:ascii="Calibri" w:eastAsia="Calibri" w:hAnsi="Calibri"/>
      <w:sz w:val="22"/>
      <w:szCs w:val="22"/>
      <w:lang w:val="en-US"/>
    </w:rPr>
  </w:style>
  <w:style w:type="character" w:styleId="UnresolvedMention">
    <w:name w:val="Unresolved Mention"/>
    <w:basedOn w:val="DefaultParagraphFont"/>
    <w:uiPriority w:val="99"/>
    <w:semiHidden/>
    <w:unhideWhenUsed/>
    <w:rsid w:val="00106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C334A1-D455-41C3-BE68-AA5DC99C1A31}">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172386C2-3368-4EFB-AD07-A65E481F5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ED6E32-AA2C-48F2-AB81-F0AC2D2583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892</Words>
  <Characters>5087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James Noble-Rogers</cp:lastModifiedBy>
  <cp:revision>48</cp:revision>
  <dcterms:created xsi:type="dcterms:W3CDTF">2025-06-11T07:32:00Z</dcterms:created>
  <dcterms:modified xsi:type="dcterms:W3CDTF">2025-06-17T13:16:00Z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