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A68C7" w14:textId="77777777" w:rsidR="00D93E1F" w:rsidRPr="00D93E1F" w:rsidRDefault="00D93E1F" w:rsidP="00D93E1F">
      <w:r w:rsidRPr="00D93E1F">
        <w:t>Dear Executive, Assembly and primary and secondary forum colleagues (England only),</w:t>
      </w:r>
    </w:p>
    <w:p w14:paraId="1F924814" w14:textId="77777777" w:rsidR="00D93E1F" w:rsidRPr="00D93E1F" w:rsidRDefault="00D93E1F" w:rsidP="00D93E1F"/>
    <w:p w14:paraId="49E3DA11" w14:textId="77777777" w:rsidR="00D93E1F" w:rsidRPr="00D93E1F" w:rsidRDefault="00D93E1F" w:rsidP="00D93E1F">
      <w:r w:rsidRPr="00D93E1F">
        <w:t>Please see the text below from DfE clarifying the 80% teaching requirement in the ITE Quality Requirements. Key points are that:</w:t>
      </w:r>
    </w:p>
    <w:p w14:paraId="45319DDC" w14:textId="77777777" w:rsidR="00D93E1F" w:rsidRPr="00D93E1F" w:rsidRDefault="00D93E1F" w:rsidP="00D93E1F"/>
    <w:p w14:paraId="1B81D90A" w14:textId="77777777" w:rsidR="00D93E1F" w:rsidRPr="00D93E1F" w:rsidRDefault="00D93E1F" w:rsidP="00D93E1F">
      <w:pPr>
        <w:numPr>
          <w:ilvl w:val="0"/>
          <w:numId w:val="1"/>
        </w:numPr>
      </w:pPr>
      <w:r w:rsidRPr="00D93E1F">
        <w:t>The 6-weeks/30 days of 80% contact ration teaching can be spread across the year and does not have to be in one block.</w:t>
      </w:r>
    </w:p>
    <w:p w14:paraId="5F701F7C" w14:textId="77777777" w:rsidR="00D93E1F" w:rsidRPr="00D93E1F" w:rsidRDefault="00D93E1F" w:rsidP="00D93E1F">
      <w:pPr>
        <w:numPr>
          <w:ilvl w:val="0"/>
          <w:numId w:val="1"/>
        </w:numPr>
      </w:pPr>
      <w:r w:rsidRPr="00D93E1F">
        <w:t xml:space="preserve">The requirement relates to programme design and not necessarily to the experience of </w:t>
      </w:r>
      <w:proofErr w:type="gramStart"/>
      <w:r w:rsidRPr="00D93E1F">
        <w:t>each and every</w:t>
      </w:r>
      <w:proofErr w:type="gramEnd"/>
      <w:r w:rsidRPr="00D93E1F">
        <w:t xml:space="preserve"> student teacher.</w:t>
      </w:r>
    </w:p>
    <w:p w14:paraId="6B74C37E" w14:textId="77777777" w:rsidR="00D93E1F" w:rsidRPr="00D93E1F" w:rsidRDefault="00D93E1F" w:rsidP="00D93E1F">
      <w:pPr>
        <w:numPr>
          <w:ilvl w:val="0"/>
          <w:numId w:val="1"/>
        </w:numPr>
      </w:pPr>
      <w:r w:rsidRPr="00D93E1F">
        <w:t>Student teachers should be assessed against the teacher standards. Completing 30 days of 80% teaching contact ratio is not a requirement for end of programme assessment.</w:t>
      </w:r>
    </w:p>
    <w:p w14:paraId="797CA4BE" w14:textId="77777777" w:rsidR="00D93E1F" w:rsidRPr="00D93E1F" w:rsidRDefault="00D93E1F" w:rsidP="00D93E1F"/>
    <w:p w14:paraId="3DC9037C" w14:textId="77777777" w:rsidR="00D93E1F" w:rsidRPr="00D93E1F" w:rsidRDefault="00D93E1F" w:rsidP="00D93E1F">
      <w:r w:rsidRPr="00D93E1F">
        <w:t>We are in ongoing discussions with DfE about the possibility of changing or removing the 80% requirement.</w:t>
      </w:r>
    </w:p>
    <w:p w14:paraId="63978CA1" w14:textId="77777777" w:rsidR="00D93E1F" w:rsidRPr="00D93E1F" w:rsidRDefault="00D93E1F" w:rsidP="00D93E1F"/>
    <w:p w14:paraId="47FADB7F" w14:textId="77777777" w:rsidR="00D93E1F" w:rsidRPr="00D93E1F" w:rsidRDefault="00D93E1F" w:rsidP="00D93E1F">
      <w:r w:rsidRPr="00D93E1F">
        <w:t>Many thanks.</w:t>
      </w:r>
    </w:p>
    <w:p w14:paraId="7DC37D43" w14:textId="77777777" w:rsidR="00D93E1F" w:rsidRPr="00D93E1F" w:rsidRDefault="00D93E1F" w:rsidP="00D93E1F"/>
    <w:p w14:paraId="4FA96348" w14:textId="77777777" w:rsidR="00D93E1F" w:rsidRPr="00D93E1F" w:rsidRDefault="00D93E1F" w:rsidP="00D93E1F">
      <w:r w:rsidRPr="00D93E1F">
        <w:t>James</w:t>
      </w:r>
    </w:p>
    <w:p w14:paraId="3052A962" w14:textId="77777777" w:rsidR="00D93E1F" w:rsidRPr="00D93E1F" w:rsidRDefault="00D93E1F" w:rsidP="00D93E1F"/>
    <w:p w14:paraId="6E38E17A" w14:textId="77777777" w:rsidR="00D93E1F" w:rsidRPr="00D93E1F" w:rsidRDefault="00D93E1F" w:rsidP="00D93E1F">
      <w:pPr>
        <w:rPr>
          <w:i/>
          <w:iCs/>
        </w:rPr>
      </w:pPr>
    </w:p>
    <w:p w14:paraId="172EED19" w14:textId="77777777" w:rsidR="00D93E1F" w:rsidRPr="00D93E1F" w:rsidRDefault="00D93E1F" w:rsidP="00D93E1F">
      <w:pPr>
        <w:rPr>
          <w:i/>
          <w:iCs/>
        </w:rPr>
      </w:pPr>
      <w:r w:rsidRPr="00D93E1F">
        <w:rPr>
          <w:i/>
          <w:iCs/>
        </w:rPr>
        <w:t>All ITT courses must be designed so that trainees can experience six weeks (30 days) of 80% contact ratio teaching. The 80% refers to a full teaching timetable, as it is typically defined by the school where the experience is taking place, rather than 80% of a full pupil or school timetable. For trainees who do not spend a full week in school placements (for example, those on flexible or part-time ITT course), accredited ITT providers should ensure that trainees are still experiencing at least 30 days of 80% of a full teaching timetable as it is typically defined by the school where the experience is taking place.</w:t>
      </w:r>
    </w:p>
    <w:p w14:paraId="7E4AA195" w14:textId="77777777" w:rsidR="00D93E1F" w:rsidRPr="00D93E1F" w:rsidRDefault="00D93E1F" w:rsidP="00D93E1F">
      <w:pPr>
        <w:rPr>
          <w:i/>
          <w:iCs/>
        </w:rPr>
      </w:pPr>
    </w:p>
    <w:p w14:paraId="1025D89A" w14:textId="77777777" w:rsidR="00D93E1F" w:rsidRPr="00D93E1F" w:rsidRDefault="00D93E1F" w:rsidP="00D93E1F">
      <w:pPr>
        <w:rPr>
          <w:i/>
          <w:iCs/>
        </w:rPr>
      </w:pPr>
      <w:r w:rsidRPr="00D93E1F">
        <w:rPr>
          <w:i/>
          <w:iCs/>
        </w:rPr>
        <w:t xml:space="preserve">The requirement for all ITT courses to be designed so trainees can experience six weeks (30 days) of 80% contact ratio teaching is intended to allow trainees to build up to the demands and pace of teaching an ECT timetable. The ITT criteria does not specify when this must be delivered within the ITT course, although there should be a clear rationale to show that the course has been designed to prepare trainees to manage the pace of teaching an ECT timetable when they start their first teaching job. This includes where the requirement is delivered in a consecutive period, or in blocked weeks across the course. Providers should consider how this timetabled requirement will support the development of trainees at that </w:t>
      </w:r>
      <w:proofErr w:type="gramStart"/>
      <w:r w:rsidRPr="00D93E1F">
        <w:rPr>
          <w:i/>
          <w:iCs/>
        </w:rPr>
        <w:t>particular point</w:t>
      </w:r>
      <w:proofErr w:type="gramEnd"/>
      <w:r w:rsidRPr="00D93E1F">
        <w:rPr>
          <w:i/>
          <w:iCs/>
        </w:rPr>
        <w:t xml:space="preserve"> of the ITT course </w:t>
      </w:r>
      <w:proofErr w:type="gramStart"/>
      <w:r w:rsidRPr="00D93E1F">
        <w:rPr>
          <w:i/>
          <w:iCs/>
        </w:rPr>
        <w:lastRenderedPageBreak/>
        <w:t>and also</w:t>
      </w:r>
      <w:proofErr w:type="gramEnd"/>
      <w:r w:rsidRPr="00D93E1F">
        <w:rPr>
          <w:i/>
          <w:iCs/>
        </w:rPr>
        <w:t xml:space="preserve"> take account of any teaching timetable considerations for the </w:t>
      </w:r>
      <w:proofErr w:type="gramStart"/>
      <w:r w:rsidRPr="00D93E1F">
        <w:rPr>
          <w:i/>
          <w:iCs/>
        </w:rPr>
        <w:t>particular subject</w:t>
      </w:r>
      <w:proofErr w:type="gramEnd"/>
      <w:r w:rsidRPr="00D93E1F">
        <w:rPr>
          <w:i/>
          <w:iCs/>
        </w:rPr>
        <w:t xml:space="preserve"> or phase when designing this element of the course.  </w:t>
      </w:r>
    </w:p>
    <w:p w14:paraId="16F34F02" w14:textId="77777777" w:rsidR="00D93E1F" w:rsidRPr="00D93E1F" w:rsidRDefault="00D93E1F" w:rsidP="00D93E1F">
      <w:pPr>
        <w:rPr>
          <w:i/>
          <w:iCs/>
        </w:rPr>
      </w:pPr>
    </w:p>
    <w:p w14:paraId="0F2AC902" w14:textId="77777777" w:rsidR="00D93E1F" w:rsidRPr="00D93E1F" w:rsidRDefault="00D93E1F" w:rsidP="00D93E1F">
      <w:pPr>
        <w:rPr>
          <w:i/>
          <w:iCs/>
        </w:rPr>
      </w:pPr>
      <w:r w:rsidRPr="00D93E1F">
        <w:rPr>
          <w:i/>
          <w:iCs/>
        </w:rPr>
        <w:t>As with other minimum time requirements, this relates to course design. This means that while ITT courses must be designed to provide this opportunity to every trainee, it is accepted that there may be individual circumstances, for example, trainee sickness, where the ITT curriculum may need to be adapted to provide additional tailored support and input during these six weeks (30 days). Any such adjustments should ensure that individual trainees have the best opportunity possible to meet, and even exceed, the Teachers’ Standards at the appropriate level to be recommended for Qualified Teacher Status (QTS). This will be particularly beneficial to trainees who are not on trajectory to achieve QTS prior to the time the 80% contact ratio teaching experience takes place. Accredited ITT providers should exercise appropriate judgement in individual cases and ensure that they have a clear rationale for why any revision to the planned course curriculum during the six weeks (30 days) of 80% contact ratio teaching was appropriate for individual trainees.</w:t>
      </w:r>
    </w:p>
    <w:p w14:paraId="776E1DED" w14:textId="77777777" w:rsidR="00D93E1F" w:rsidRPr="00D93E1F" w:rsidRDefault="00D93E1F" w:rsidP="00D93E1F">
      <w:pPr>
        <w:rPr>
          <w:i/>
          <w:iCs/>
        </w:rPr>
      </w:pPr>
    </w:p>
    <w:p w14:paraId="567F02E2" w14:textId="77777777" w:rsidR="00D93E1F" w:rsidRPr="00D93E1F" w:rsidRDefault="00D93E1F" w:rsidP="00D93E1F">
      <w:pPr>
        <w:rPr>
          <w:i/>
          <w:iCs/>
        </w:rPr>
      </w:pPr>
      <w:r w:rsidRPr="00D93E1F">
        <w:rPr>
          <w:i/>
          <w:iCs/>
        </w:rPr>
        <w:t>As set out in the ITT criteria, this is a course design requirement for all ITT courses. There may be individual cases where it is necessary for providers to adjust the planned curriculum which means the trainee does not complete the full 30 days of 80% contact ratio teaching due to their specific circumstances. Completing 30 days of 80% contact ratio teaching is not a requirement for the trainee’s end of course assessment.  Trainees should be assessed on their ability to meet the Teachers' Standards by the end of their ITT course.</w:t>
      </w:r>
    </w:p>
    <w:p w14:paraId="619E869E" w14:textId="77777777" w:rsidR="00D93E1F" w:rsidRPr="00D93E1F" w:rsidRDefault="00D93E1F" w:rsidP="00D93E1F">
      <w:pPr>
        <w:rPr>
          <w:i/>
          <w:iCs/>
        </w:rPr>
      </w:pPr>
    </w:p>
    <w:p w14:paraId="199F5888" w14:textId="77777777" w:rsidR="00D93E1F" w:rsidRPr="00D93E1F" w:rsidRDefault="00D93E1F" w:rsidP="00D93E1F"/>
    <w:p w14:paraId="111419EC" w14:textId="77777777" w:rsidR="00D93E1F" w:rsidRPr="00D93E1F" w:rsidRDefault="00D93E1F" w:rsidP="00D93E1F">
      <w:pPr>
        <w:rPr>
          <w:lang w:val="en-US"/>
        </w:rPr>
      </w:pPr>
    </w:p>
    <w:p w14:paraId="10669994" w14:textId="77777777" w:rsidR="007C6C5E" w:rsidRDefault="007C6C5E"/>
    <w:sectPr w:rsidR="007C6C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902A0"/>
    <w:multiLevelType w:val="hybridMultilevel"/>
    <w:tmpl w:val="5492F9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248034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E1F"/>
    <w:rsid w:val="007C6C5E"/>
    <w:rsid w:val="008857E0"/>
    <w:rsid w:val="009C482B"/>
    <w:rsid w:val="00A4762C"/>
    <w:rsid w:val="00D93E1F"/>
    <w:rsid w:val="00DC3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83E0A"/>
  <w15:chartTrackingRefBased/>
  <w15:docId w15:val="{EEEC49A6-BAA9-4F2D-B641-7AD96F9C5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E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E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E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E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E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E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E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E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E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E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E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E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E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E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E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E1F"/>
    <w:rPr>
      <w:rFonts w:eastAsiaTheme="majorEastAsia" w:cstheme="majorBidi"/>
      <w:color w:val="272727" w:themeColor="text1" w:themeTint="D8"/>
    </w:rPr>
  </w:style>
  <w:style w:type="paragraph" w:styleId="Title">
    <w:name w:val="Title"/>
    <w:basedOn w:val="Normal"/>
    <w:next w:val="Normal"/>
    <w:link w:val="TitleChar"/>
    <w:uiPriority w:val="10"/>
    <w:qFormat/>
    <w:rsid w:val="00D93E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E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E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E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E1F"/>
    <w:pPr>
      <w:spacing w:before="160"/>
      <w:jc w:val="center"/>
    </w:pPr>
    <w:rPr>
      <w:i/>
      <w:iCs/>
      <w:color w:val="404040" w:themeColor="text1" w:themeTint="BF"/>
    </w:rPr>
  </w:style>
  <w:style w:type="character" w:customStyle="1" w:styleId="QuoteChar">
    <w:name w:val="Quote Char"/>
    <w:basedOn w:val="DefaultParagraphFont"/>
    <w:link w:val="Quote"/>
    <w:uiPriority w:val="29"/>
    <w:rsid w:val="00D93E1F"/>
    <w:rPr>
      <w:i/>
      <w:iCs/>
      <w:color w:val="404040" w:themeColor="text1" w:themeTint="BF"/>
    </w:rPr>
  </w:style>
  <w:style w:type="paragraph" w:styleId="ListParagraph">
    <w:name w:val="List Paragraph"/>
    <w:basedOn w:val="Normal"/>
    <w:uiPriority w:val="34"/>
    <w:qFormat/>
    <w:rsid w:val="00D93E1F"/>
    <w:pPr>
      <w:ind w:left="720"/>
      <w:contextualSpacing/>
    </w:pPr>
  </w:style>
  <w:style w:type="character" w:styleId="IntenseEmphasis">
    <w:name w:val="Intense Emphasis"/>
    <w:basedOn w:val="DefaultParagraphFont"/>
    <w:uiPriority w:val="21"/>
    <w:qFormat/>
    <w:rsid w:val="00D93E1F"/>
    <w:rPr>
      <w:i/>
      <w:iCs/>
      <w:color w:val="0F4761" w:themeColor="accent1" w:themeShade="BF"/>
    </w:rPr>
  </w:style>
  <w:style w:type="paragraph" w:styleId="IntenseQuote">
    <w:name w:val="Intense Quote"/>
    <w:basedOn w:val="Normal"/>
    <w:next w:val="Normal"/>
    <w:link w:val="IntenseQuoteChar"/>
    <w:uiPriority w:val="30"/>
    <w:qFormat/>
    <w:rsid w:val="00D93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E1F"/>
    <w:rPr>
      <w:i/>
      <w:iCs/>
      <w:color w:val="0F4761" w:themeColor="accent1" w:themeShade="BF"/>
    </w:rPr>
  </w:style>
  <w:style w:type="character" w:styleId="IntenseReference">
    <w:name w:val="Intense Reference"/>
    <w:basedOn w:val="DefaultParagraphFont"/>
    <w:uiPriority w:val="32"/>
    <w:qFormat/>
    <w:rsid w:val="00D93E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15E91DF2-1105-424C-9065-DD11AC3E63BF}"/>
</file>

<file path=customXml/itemProps2.xml><?xml version="1.0" encoding="utf-8"?>
<ds:datastoreItem xmlns:ds="http://schemas.openxmlformats.org/officeDocument/2006/customXml" ds:itemID="{5E8ED5BB-BD96-4978-B231-48CF058521F6}"/>
</file>

<file path=customXml/itemProps3.xml><?xml version="1.0" encoding="utf-8"?>
<ds:datastoreItem xmlns:ds="http://schemas.openxmlformats.org/officeDocument/2006/customXml" ds:itemID="{E808C93B-C5FA-4569-8061-55565CB6A347}"/>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3302</Characters>
  <Application>Microsoft Office Word</Application>
  <DocSecurity>0</DocSecurity>
  <Lines>27</Lines>
  <Paragraphs>7</Paragraphs>
  <ScaleCrop>false</ScaleCrop>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cp:revision>
  <dcterms:created xsi:type="dcterms:W3CDTF">2025-08-06T07:54:00Z</dcterms:created>
  <dcterms:modified xsi:type="dcterms:W3CDTF">2025-08-06T07:54:00Z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