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E50A" w14:textId="42A3A086" w:rsidR="00DF2039" w:rsidRPr="007604AC" w:rsidRDefault="0024763A" w:rsidP="006A0AC4">
      <w:pPr>
        <w:pStyle w:val="Title"/>
        <w:jc w:val="left"/>
        <w:rPr>
          <w:rFonts w:ascii="Antique Olive Roman" w:hAnsi="Antique Olive Roman" w:cs="Arial"/>
          <w:sz w:val="16"/>
          <w:szCs w:val="16"/>
          <w:u w:val="none"/>
        </w:rPr>
      </w:pPr>
      <w:r>
        <w:rPr>
          <w:rFonts w:ascii="Antique Olive Roman" w:hAnsi="Antique Olive Roman" w:cs="Arial"/>
          <w:b w:val="0"/>
          <w:noProof/>
          <w:sz w:val="16"/>
          <w:szCs w:val="16"/>
          <w:lang w:eastAsia="en-GB"/>
        </w:rPr>
        <w:drawing>
          <wp:anchor distT="0" distB="0" distL="114300" distR="114300" simplePos="0" relativeHeight="251658240" behindDoc="1" locked="0" layoutInCell="1" allowOverlap="1" wp14:anchorId="41A1E5F6" wp14:editId="41A1E5F7">
            <wp:simplePos x="0" y="0"/>
            <wp:positionH relativeFrom="column">
              <wp:posOffset>4962525</wp:posOffset>
            </wp:positionH>
            <wp:positionV relativeFrom="paragraph">
              <wp:posOffset>-238125</wp:posOffset>
            </wp:positionV>
            <wp:extent cx="2000250" cy="1171575"/>
            <wp:effectExtent l="19050" t="0" r="0" b="0"/>
            <wp:wrapTight wrapText="bothSides">
              <wp:wrapPolygon edited="0">
                <wp:start x="-206" y="0"/>
                <wp:lineTo x="-206" y="21424"/>
                <wp:lineTo x="21600" y="21424"/>
                <wp:lineTo x="21600" y="0"/>
                <wp:lineTo x="-206" y="0"/>
              </wp:wrapPolygon>
            </wp:wrapTight>
            <wp:docPr id="2" name="Picture 2" descr="UCET_LOGO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UCET_LOGO_F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A1E50B" w14:textId="77777777" w:rsidR="006A0AC4" w:rsidRDefault="00AD2A76" w:rsidP="00AD2A76">
      <w:pPr>
        <w:pStyle w:val="Title"/>
        <w:rPr>
          <w:rFonts w:ascii="Antique Olive Roman" w:hAnsi="Antique Olive Roman" w:cs="Arial"/>
          <w:sz w:val="24"/>
          <w:szCs w:val="24"/>
          <w:u w:val="none"/>
        </w:rPr>
      </w:pPr>
      <w:r w:rsidRPr="00712D95">
        <w:rPr>
          <w:rFonts w:ascii="Antique Olive Roman" w:hAnsi="Antique Olive Roman" w:cs="Arial"/>
          <w:sz w:val="24"/>
          <w:szCs w:val="24"/>
          <w:u w:val="none"/>
        </w:rPr>
        <w:t xml:space="preserve">UCET ANNUAL CONFERENCE </w:t>
      </w:r>
    </w:p>
    <w:p w14:paraId="65A3B854" w14:textId="40CC1A75" w:rsidR="009810BE" w:rsidRPr="009125B4" w:rsidRDefault="009810BE" w:rsidP="007C3491">
      <w:pPr>
        <w:pStyle w:val="Title"/>
        <w:rPr>
          <w:rFonts w:ascii="Antique Olive Roman" w:hAnsi="Antique Olive Roman" w:cs="Arial"/>
          <w:b w:val="0"/>
          <w:bCs/>
          <w:i/>
          <w:iCs/>
          <w:sz w:val="24"/>
          <w:szCs w:val="24"/>
          <w:u w:val="none"/>
        </w:rPr>
      </w:pPr>
    </w:p>
    <w:p w14:paraId="41A1E50D" w14:textId="1B18DEA5" w:rsidR="00AD2A76" w:rsidRPr="009125B4" w:rsidRDefault="009125B4" w:rsidP="00AD2A76">
      <w:pPr>
        <w:pStyle w:val="Title"/>
        <w:rPr>
          <w:rFonts w:ascii="Antique Olive Roman" w:hAnsi="Antique Olive Roman" w:cs="Arial"/>
          <w:i/>
          <w:iCs/>
          <w:sz w:val="23"/>
          <w:szCs w:val="23"/>
          <w:u w:val="none"/>
        </w:rPr>
      </w:pPr>
      <w:r w:rsidRPr="009125B4">
        <w:rPr>
          <w:rStyle w:val="normaltextrun"/>
          <w:rFonts w:ascii="Arial" w:hAnsi="Arial" w:cs="Arial"/>
          <w:i/>
          <w:iCs/>
          <w:color w:val="000000"/>
          <w:u w:val="none"/>
          <w:shd w:val="clear" w:color="auto" w:fill="FFFFFF"/>
        </w:rPr>
        <w:t>How could teachers and teacher educators develop as inquiring professionals?</w:t>
      </w:r>
    </w:p>
    <w:tbl>
      <w:tblPr>
        <w:tblW w:w="11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3"/>
        <w:gridCol w:w="87"/>
        <w:gridCol w:w="960"/>
        <w:gridCol w:w="9458"/>
        <w:gridCol w:w="148"/>
      </w:tblGrid>
      <w:tr w:rsidR="00AD2A76" w:rsidRPr="00712D95" w14:paraId="41A1E50F" w14:textId="77777777" w:rsidTr="000876B3">
        <w:trPr>
          <w:gridAfter w:val="1"/>
          <w:wAfter w:w="148" w:type="dxa"/>
        </w:trPr>
        <w:tc>
          <w:tcPr>
            <w:tcW w:w="11088" w:type="dxa"/>
            <w:gridSpan w:val="4"/>
            <w:tcBorders>
              <w:top w:val="nil"/>
            </w:tcBorders>
            <w:shd w:val="solid" w:color="548DD4" w:fill="auto"/>
          </w:tcPr>
          <w:p w14:paraId="41A1E50E" w14:textId="34CEDB44" w:rsidR="00AD2A76" w:rsidRPr="00D76AEC" w:rsidRDefault="00FC77A2" w:rsidP="00D11367">
            <w:pPr>
              <w:pStyle w:val="Title"/>
              <w:rPr>
                <w:rFonts w:ascii="Arial Rounded MT Bold" w:hAnsi="Arial Rounded MT Bold" w:cs="Arial"/>
                <w:color w:val="FFFFFF"/>
                <w:u w:val="none"/>
              </w:rPr>
            </w:pPr>
            <w:r>
              <w:rPr>
                <w:rFonts w:ascii="Arial Rounded MT Bold" w:hAnsi="Arial Rounded MT Bold" w:cs="Arial"/>
                <w:color w:val="FFFFFF"/>
                <w:u w:val="none"/>
              </w:rPr>
              <w:t>Tuesday</w:t>
            </w:r>
            <w:r w:rsidR="008474CE" w:rsidRPr="00D76AEC">
              <w:rPr>
                <w:rFonts w:ascii="Arial Rounded MT Bold" w:hAnsi="Arial Rounded MT Bold" w:cs="Arial"/>
                <w:color w:val="FFFFFF"/>
                <w:u w:val="none"/>
              </w:rPr>
              <w:t xml:space="preserve"> </w:t>
            </w:r>
            <w:r w:rsidR="00AD68D0">
              <w:rPr>
                <w:rFonts w:ascii="Arial Rounded MT Bold" w:hAnsi="Arial Rounded MT Bold" w:cs="Arial"/>
                <w:color w:val="FFFFFF"/>
                <w:u w:val="none"/>
              </w:rPr>
              <w:t>11</w:t>
            </w:r>
            <w:r w:rsidR="00AD68D0" w:rsidRPr="00AD68D0">
              <w:rPr>
                <w:rFonts w:ascii="Arial Rounded MT Bold" w:hAnsi="Arial Rounded MT Bold" w:cs="Arial"/>
                <w:color w:val="FFFFFF"/>
                <w:u w:val="none"/>
                <w:vertAlign w:val="superscript"/>
              </w:rPr>
              <w:t>th</w:t>
            </w:r>
            <w:r w:rsidR="00AD68D0">
              <w:rPr>
                <w:rFonts w:ascii="Arial Rounded MT Bold" w:hAnsi="Arial Rounded MT Bold" w:cs="Arial"/>
                <w:color w:val="FFFFFF"/>
                <w:u w:val="none"/>
              </w:rPr>
              <w:t xml:space="preserve"> November</w:t>
            </w:r>
          </w:p>
        </w:tc>
      </w:tr>
      <w:tr w:rsidR="006E56DB" w:rsidRPr="006E56DB" w14:paraId="41A1E512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</w:tcPr>
          <w:p w14:paraId="41A1E510" w14:textId="4DD2403E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9:00 – 1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29539D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58" w:type="dxa"/>
          </w:tcPr>
          <w:p w14:paraId="41A1E511" w14:textId="77777777" w:rsidR="007C5E0F" w:rsidRPr="006E56DB" w:rsidRDefault="007C5E0F" w:rsidP="00821DAB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ARRIVAL and REGISTRATION</w:t>
            </w:r>
          </w:p>
        </w:tc>
      </w:tr>
      <w:tr w:rsidR="006E56DB" w:rsidRPr="006E56DB" w14:paraId="41A1E515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</w:tcPr>
          <w:p w14:paraId="41A1E513" w14:textId="3AE74311" w:rsidR="007C5E0F" w:rsidRPr="006E56DB" w:rsidRDefault="007C5E0F" w:rsidP="00A43119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 – 1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58" w:type="dxa"/>
          </w:tcPr>
          <w:p w14:paraId="41A1E514" w14:textId="31F61D4F" w:rsidR="007C5E0F" w:rsidRPr="006E56DB" w:rsidRDefault="007C5E0F" w:rsidP="00B0428D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9125B4">
              <w:rPr>
                <w:rFonts w:ascii="Arial" w:hAnsi="Arial" w:cs="Arial"/>
                <w:bCs/>
                <w:sz w:val="20"/>
                <w:szCs w:val="20"/>
                <w:u w:val="none"/>
              </w:rPr>
              <w:t>PLENARY</w:t>
            </w: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: Welcome and Introduction –</w:t>
            </w:r>
            <w:r w:rsidR="00DD7B35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</w:t>
            </w:r>
            <w:r w:rsidR="009125B4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Stefanie Sullivan, </w:t>
            </w:r>
            <w:r w:rsidR="00DD7B35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UCET Chair</w:t>
            </w:r>
          </w:p>
        </w:tc>
      </w:tr>
      <w:tr w:rsidR="006E56DB" w:rsidRPr="006E56DB" w14:paraId="41A1E518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bottom w:val="single" w:sz="4" w:space="0" w:color="000000"/>
            </w:tcBorders>
          </w:tcPr>
          <w:p w14:paraId="41A1E516" w14:textId="01824E57" w:rsidR="007C5E0F" w:rsidRPr="006E56DB" w:rsidRDefault="007C5E0F" w:rsidP="00A43119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15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11: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00</w:t>
            </w:r>
          </w:p>
        </w:tc>
        <w:tc>
          <w:tcPr>
            <w:tcW w:w="9458" w:type="dxa"/>
            <w:tcBorders>
              <w:bottom w:val="single" w:sz="4" w:space="0" w:color="000000"/>
            </w:tcBorders>
          </w:tcPr>
          <w:p w14:paraId="41A1E517" w14:textId="1207A6AA" w:rsidR="007C5E0F" w:rsidRPr="006E56DB" w:rsidRDefault="007C5E0F" w:rsidP="00B0428D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9125B4">
              <w:rPr>
                <w:rFonts w:ascii="Arial" w:hAnsi="Arial" w:cs="Arial"/>
                <w:bCs/>
                <w:sz w:val="20"/>
                <w:szCs w:val="20"/>
                <w:u w:val="none"/>
              </w:rPr>
              <w:t>KEYNOTE ADDRESS</w:t>
            </w: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</w:t>
            </w:r>
            <w:r w:rsidR="0024763A"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-</w:t>
            </w:r>
            <w:r w:rsidR="003570F5"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</w:t>
            </w:r>
            <w:r w:rsidR="009125B4" w:rsidRPr="009125B4">
              <w:rPr>
                <w:rFonts w:ascii="Arial" w:hAnsi="Arial" w:cs="Arial"/>
                <w:b w:val="0"/>
                <w:sz w:val="20"/>
                <w:szCs w:val="20"/>
                <w:u w:val="none"/>
                <w:lang w:val="en-US"/>
              </w:rPr>
              <w:t>Anne Phelan</w:t>
            </w:r>
            <w:r w:rsidR="00734723">
              <w:rPr>
                <w:rFonts w:ascii="Arial" w:hAnsi="Arial" w:cs="Arial"/>
                <w:b w:val="0"/>
                <w:sz w:val="20"/>
                <w:szCs w:val="20"/>
                <w:u w:val="none"/>
                <w:lang w:val="en-US"/>
              </w:rPr>
              <w:t>, University of British Columbia, Canada</w:t>
            </w:r>
          </w:p>
        </w:tc>
      </w:tr>
      <w:tr w:rsidR="006E56DB" w:rsidRPr="006E56DB" w14:paraId="41A1E521" w14:textId="77777777" w:rsidTr="00A1405C">
        <w:trPr>
          <w:gridAfter w:val="1"/>
          <w:wAfter w:w="148" w:type="dxa"/>
          <w:trHeight w:val="192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1F" w14:textId="410088AE" w:rsidR="00066C95" w:rsidRPr="006E56DB" w:rsidRDefault="00D34F04" w:rsidP="009A42A4">
            <w:pPr>
              <w:pStyle w:val="Title"/>
              <w:rPr>
                <w:rFonts w:ascii="Arial" w:hAnsi="Arial" w:cs="Arial"/>
                <w:b w:val="0"/>
                <w:bCs/>
                <w:sz w:val="19"/>
                <w:szCs w:val="19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1: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="00066C95" w:rsidRPr="006E56DB">
              <w:rPr>
                <w:rFonts w:ascii="Arial" w:hAnsi="Arial" w:cs="Arial"/>
                <w:sz w:val="20"/>
                <w:szCs w:val="20"/>
                <w:u w:val="none"/>
              </w:rPr>
              <w:t>– 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066C95"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58" w:type="dxa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20" w14:textId="77777777" w:rsidR="00066C95" w:rsidRPr="006E56DB" w:rsidRDefault="00066C95" w:rsidP="008474CE">
            <w:pPr>
              <w:pStyle w:val="Title"/>
              <w:rPr>
                <w:rFonts w:ascii="Arial" w:hAnsi="Arial" w:cs="Arial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SESSION BLOCK A</w:t>
            </w:r>
          </w:p>
        </w:tc>
      </w:tr>
      <w:tr w:rsidR="006E56DB" w:rsidRPr="006E56DB" w14:paraId="41A1E524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bottom w:val="nil"/>
              <w:right w:val="nil"/>
            </w:tcBorders>
            <w:shd w:val="pct10" w:color="auto" w:fill="auto"/>
          </w:tcPr>
          <w:p w14:paraId="41A1E522" w14:textId="77777777" w:rsidR="007C5E0F" w:rsidRPr="006E56DB" w:rsidRDefault="007C5E0F" w:rsidP="00005E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</w:t>
            </w:r>
          </w:p>
        </w:tc>
        <w:tc>
          <w:tcPr>
            <w:tcW w:w="10505" w:type="dxa"/>
            <w:gridSpan w:val="3"/>
            <w:tcBorders>
              <w:left w:val="nil"/>
              <w:bottom w:val="nil"/>
            </w:tcBorders>
            <w:shd w:val="pct10" w:color="auto" w:fill="auto"/>
          </w:tcPr>
          <w:p w14:paraId="41A1E523" w14:textId="2925FBC5" w:rsidR="007C5E0F" w:rsidRPr="00AD68D0" w:rsidRDefault="00A1405C" w:rsidP="00B0428D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Andrew Clapham (Nottingham Trent), Linda La Velle (Bath Spa), Katie Londsdale (NTU) and Ruth Richards (NTU): Exploring Teacher Education and the Research Excellence Framework</w:t>
            </w:r>
          </w:p>
        </w:tc>
      </w:tr>
      <w:tr w:rsidR="006E56DB" w:rsidRPr="006E56DB" w14:paraId="41A1E527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25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A2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26" w14:textId="658A227F" w:rsidR="007C5E0F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Jo Baynham (MMU):  What professional knowledge </w:t>
            </w:r>
            <w:proofErr w:type="gram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do</w:t>
            </w:r>
            <w:proofErr w:type="gram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student geography teachers need to know?</w:t>
            </w:r>
          </w:p>
        </w:tc>
      </w:tr>
      <w:tr w:rsidR="006E56DB" w:rsidRPr="006E56DB" w14:paraId="41A1E52A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28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A3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29" w14:textId="2AEC18F3" w:rsidR="007C5E0F" w:rsidRPr="00AD68D0" w:rsidRDefault="00A1405C" w:rsidP="00B0428D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Andy Hobson (Brighton):</w:t>
            </w:r>
            <w:r w:rsidRPr="00AD68D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AD68D0">
              <w:rPr>
                <w:rFonts w:ascii="Arial" w:hAnsi="Arial" w:cs="Arial"/>
                <w:sz w:val="21"/>
                <w:szCs w:val="21"/>
              </w:rPr>
              <w:t xml:space="preserve">The Experience of Becoming a Teacher in the English Further Education Sector: </w:t>
            </w:r>
            <w:r w:rsidRPr="00AD68D0">
              <w:rPr>
                <w:rFonts w:ascii="Arial" w:hAnsi="Arial" w:cs="Arial"/>
                <w:sz w:val="21"/>
                <w:szCs w:val="21"/>
              </w:rPr>
              <w:t>I</w:t>
            </w:r>
            <w:r w:rsidRPr="00AD68D0">
              <w:rPr>
                <w:rFonts w:ascii="Arial" w:hAnsi="Arial" w:cs="Arial"/>
                <w:sz w:val="21"/>
                <w:szCs w:val="21"/>
              </w:rPr>
              <w:t>nsights for research informed teacher education</w:t>
            </w:r>
          </w:p>
        </w:tc>
      </w:tr>
      <w:tr w:rsidR="006E56DB" w:rsidRPr="006E56DB" w14:paraId="41A1E52D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2B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A4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2C" w14:textId="3972216E" w:rsidR="007C5E0F" w:rsidRPr="00AD68D0" w:rsidRDefault="00A1405C" w:rsidP="00155F40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color w:val="000000"/>
                <w:sz w:val="21"/>
                <w:szCs w:val="21"/>
              </w:rPr>
              <w:t>Rhys Jones, Yvonne Ward, Mikaela Nugent-Jones (Liverpool Hope): Supporting staff wellbeing: Navigating challenges and fostering supportive approaches</w:t>
            </w:r>
          </w:p>
        </w:tc>
      </w:tr>
      <w:tr w:rsidR="006E56DB" w:rsidRPr="006E56DB" w14:paraId="41A1E530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2E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A5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2F" w14:textId="1258F63D" w:rsidR="007C5E0F" w:rsidRPr="00AD68D0" w:rsidRDefault="00A1405C" w:rsidP="00B0428D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Hannah Pope and Chloe Hindmarsh (SHU)</w:t>
            </w:r>
            <w:r w:rsidRPr="00AD68D0">
              <w:rPr>
                <w:rFonts w:ascii="Arial" w:hAnsi="Arial" w:cs="Arial"/>
                <w:sz w:val="21"/>
                <w:szCs w:val="21"/>
              </w:rPr>
              <w:t xml:space="preserve">: </w:t>
            </w:r>
            <w:r w:rsidRPr="00AD68D0">
              <w:rPr>
                <w:rFonts w:ascii="Arial" w:hAnsi="Arial" w:cs="Arial"/>
                <w:sz w:val="21"/>
                <w:szCs w:val="21"/>
              </w:rPr>
              <w:t>Bearing the Unbearable: Developing as an Inquiring Professional Through the Death of a Pupil During Initial Teacher Training</w:t>
            </w:r>
          </w:p>
        </w:tc>
      </w:tr>
      <w:tr w:rsidR="006E56DB" w:rsidRPr="006E56DB" w14:paraId="41A1E533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1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A6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2" w14:textId="4C728895" w:rsidR="007C5E0F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Louise Robertson (The </w:t>
            </w:r>
            <w:proofErr w:type="spellStart"/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Sustainables</w:t>
            </w:r>
            <w:proofErr w:type="spellEnd"/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Academy): The </w:t>
            </w:r>
            <w:proofErr w:type="spellStart"/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Sustainables</w:t>
            </w:r>
            <w:proofErr w:type="spellEnd"/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Academy: Changing Mindsets for Curriculum Co-Design through Inquiry-Based Sustainability Education  </w:t>
            </w:r>
          </w:p>
        </w:tc>
      </w:tr>
      <w:tr w:rsidR="006E56DB" w:rsidRPr="006E56DB" w14:paraId="41A1E536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34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A7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35" w14:textId="5487152C" w:rsidR="007C5E0F" w:rsidRPr="00AD68D0" w:rsidRDefault="00A1405C" w:rsidP="00A1405C">
            <w:pPr>
              <w:spacing w:after="160" w:line="240" w:lineRule="auto"/>
              <w:contextualSpacing/>
              <w:jc w:val="both"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Sarah Trussler and Louise Whitfield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York St John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): ITE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student teacher journeys from interview to end of Year 2: the developing reflective professional</w:t>
            </w:r>
          </w:p>
        </w:tc>
      </w:tr>
      <w:tr w:rsidR="006E56DB" w:rsidRPr="006E56DB" w14:paraId="41A1E539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7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A8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8" w14:textId="0E4E44E5" w:rsidR="007C5E0F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Kathryn Broom (Southampton): From UCET inspiration to first conference presentation: Exploring Simulation based learning as an early-career ITE practitioner</w:t>
            </w:r>
          </w:p>
        </w:tc>
      </w:tr>
      <w:tr w:rsidR="006E56DB" w:rsidRPr="006E56DB" w14:paraId="41A1E53C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3A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A9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3B" w14:textId="76A632B7" w:rsidR="007C5E0F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Eddie Carline (Wolverhampton): Researching your </w:t>
            </w:r>
            <w:proofErr w:type="spell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RICHness</w:t>
            </w:r>
            <w:proofErr w:type="spell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: Using Soft Systems Methodology to scaffold realistic teacher training</w:t>
            </w:r>
          </w:p>
        </w:tc>
      </w:tr>
      <w:tr w:rsidR="00144F53" w:rsidRPr="006E56DB" w14:paraId="41A1E53F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D" w14:textId="77777777" w:rsidR="00144F53" w:rsidRPr="006E56DB" w:rsidRDefault="00144F53" w:rsidP="00144F53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A10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E" w14:textId="7EB9088C" w:rsidR="00144F53" w:rsidRPr="00AD68D0" w:rsidRDefault="005D5EA3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tefanie Sullivan &amp; Claire </w:t>
            </w:r>
            <w:proofErr w:type="spell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Clem</w:t>
            </w:r>
            <w:r w:rsidR="00AD68D0"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m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et</w:t>
            </w:r>
            <w:proofErr w:type="spell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(Nottingham): How can we support university-based teacher educators’ professional development</w:t>
            </w:r>
          </w:p>
        </w:tc>
      </w:tr>
      <w:tr w:rsidR="00910F4D" w:rsidRPr="006E56DB" w14:paraId="41A1E542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40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A11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41" w14:textId="443ED71A" w:rsidR="00910F4D" w:rsidRPr="00AD68D0" w:rsidRDefault="00A1405C" w:rsidP="00A1405C">
            <w:pPr>
              <w:spacing w:after="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Lorraine Smith (Greenwich): Creating inquiry-rich teacher education: leading or being led</w:t>
            </w:r>
          </w:p>
        </w:tc>
      </w:tr>
      <w:tr w:rsidR="00A1405C" w:rsidRPr="006E56DB" w14:paraId="1095CAB3" w14:textId="77777777" w:rsidTr="00A1405C">
        <w:trPr>
          <w:gridAfter w:val="1"/>
          <w:wAfter w:w="148" w:type="dxa"/>
          <w:trHeight w:val="249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F6D9504" w14:textId="7BD730AF" w:rsidR="00A1405C" w:rsidRPr="006E56DB" w:rsidRDefault="00A1405C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A12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29FAAB99" w14:textId="462508DE" w:rsidR="00A1405C" w:rsidRPr="00AD68D0" w:rsidRDefault="00A1405C" w:rsidP="00A1405C">
            <w:pPr>
              <w:spacing w:after="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Eleanor Milligan (UEA) and Viki Veale (St. Marys): Developing as inquiring professionals through professional networks and communities of practice</w:t>
            </w:r>
          </w:p>
        </w:tc>
      </w:tr>
      <w:tr w:rsidR="00910F4D" w:rsidRPr="006E56DB" w14:paraId="663ED121" w14:textId="77777777" w:rsidTr="00A1405C">
        <w:trPr>
          <w:gridAfter w:val="1"/>
          <w:wAfter w:w="148" w:type="dxa"/>
          <w:trHeight w:val="168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5075603" w14:textId="28C07B8A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12: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5 - 13: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25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357BB796" w14:textId="5E0AA7AB" w:rsidR="00910F4D" w:rsidRPr="009125B4" w:rsidRDefault="009125B4" w:rsidP="00910F4D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25B4">
              <w:rPr>
                <w:rFonts w:ascii="Arial" w:hAnsi="Arial" w:cs="Arial"/>
                <w:b/>
                <w:bCs/>
                <w:sz w:val="20"/>
                <w:szCs w:val="20"/>
              </w:rPr>
              <w:t>LUNCH</w:t>
            </w:r>
          </w:p>
        </w:tc>
      </w:tr>
      <w:tr w:rsidR="00910F4D" w:rsidRPr="006E56DB" w14:paraId="42D6381F" w14:textId="77777777" w:rsidTr="00A1405C">
        <w:trPr>
          <w:gridAfter w:val="1"/>
          <w:wAfter w:w="148" w:type="dxa"/>
          <w:trHeight w:val="340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838D4" w14:textId="3A39DC5D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3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3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14: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8E998" w14:textId="13C8DDC0" w:rsidR="00910F4D" w:rsidRPr="006E56DB" w:rsidRDefault="009125B4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125B4">
              <w:rPr>
                <w:rFonts w:ascii="Arial" w:hAnsi="Arial" w:cs="Arial"/>
                <w:b/>
                <w:bCs/>
                <w:sz w:val="20"/>
                <w:szCs w:val="20"/>
              </w:rPr>
              <w:t>KEYNOTE ADDRESS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A1405C">
              <w:rPr>
                <w:rFonts w:ascii="Arial" w:hAnsi="Arial" w:cs="Arial"/>
                <w:sz w:val="20"/>
                <w:szCs w:val="20"/>
              </w:rPr>
              <w:t>R</w:t>
            </w:r>
            <w:r w:rsidR="00A1405C">
              <w:rPr>
                <w:sz w:val="20"/>
                <w:szCs w:val="20"/>
              </w:rPr>
              <w:t>upert Knight, Nottingham</w:t>
            </w:r>
          </w:p>
        </w:tc>
      </w:tr>
      <w:tr w:rsidR="00910F4D" w:rsidRPr="006E56DB" w14:paraId="41A1E551" w14:textId="77777777" w:rsidTr="00A1405C">
        <w:trPr>
          <w:gridAfter w:val="1"/>
          <w:wAfter w:w="148" w:type="dxa"/>
          <w:trHeight w:val="260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4F" w14:textId="2CB4F6BB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>4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58" w:type="dxa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50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SESSION BLOCK B</w:t>
            </w:r>
          </w:p>
        </w:tc>
      </w:tr>
      <w:tr w:rsidR="00910F4D" w:rsidRPr="006E56DB" w14:paraId="41A1E554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bottom w:val="nil"/>
              <w:right w:val="nil"/>
            </w:tcBorders>
            <w:shd w:val="pct10" w:color="auto" w:fill="auto"/>
          </w:tcPr>
          <w:p w14:paraId="41A1E552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</w:t>
            </w:r>
          </w:p>
        </w:tc>
        <w:tc>
          <w:tcPr>
            <w:tcW w:w="10505" w:type="dxa"/>
            <w:gridSpan w:val="3"/>
            <w:tcBorders>
              <w:left w:val="nil"/>
              <w:bottom w:val="nil"/>
            </w:tcBorders>
            <w:shd w:val="pct10" w:color="auto" w:fill="auto"/>
          </w:tcPr>
          <w:p w14:paraId="41A1E553" w14:textId="1F35A3C7" w:rsidR="00910F4D" w:rsidRPr="00AD68D0" w:rsidRDefault="00A1405C" w:rsidP="00910F4D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Jenny Wynn (Oxford): Threshold Concepts: Engaging all ITE stakeholders in collaborative curriculum research</w:t>
            </w:r>
          </w:p>
        </w:tc>
      </w:tr>
      <w:tr w:rsidR="00910F4D" w:rsidRPr="006E56DB" w14:paraId="41A1E557" w14:textId="77777777" w:rsidTr="00A1405C">
        <w:trPr>
          <w:gridAfter w:val="1"/>
          <w:wAfter w:w="148" w:type="dxa"/>
          <w:trHeight w:val="264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55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B2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56" w14:textId="754B416B" w:rsidR="00910F4D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Abi Schwarz (Liverpool Hope): Reflection to collaborative approaches to mentoring as part of the quality requirements in ITE</w:t>
            </w:r>
          </w:p>
        </w:tc>
      </w:tr>
      <w:tr w:rsidR="00910F4D" w:rsidRPr="006E56DB" w14:paraId="41A1E55A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58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B3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59" w14:textId="20FE63AA" w:rsidR="00910F4D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Sarah Steadman (King’s):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xamining the role of teachers in the promotion of post-16 English Literature</w:t>
            </w:r>
          </w:p>
        </w:tc>
      </w:tr>
      <w:tr w:rsidR="00910F4D" w:rsidRPr="006E56DB" w14:paraId="41A1E55D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5B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B4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5C" w14:textId="35258020" w:rsidR="00910F4D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Suzanne Swan (BCU): </w:t>
            </w:r>
            <w:r w:rsidR="005D5EA3"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P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otential integration of Generative AI (GenAI) tools within our teaching and learning practices</w:t>
            </w:r>
          </w:p>
        </w:tc>
      </w:tr>
      <w:tr w:rsidR="00910F4D" w:rsidRPr="006E56DB" w14:paraId="41A1E560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5E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B5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5F" w14:textId="4B575A44" w:rsidR="00910F4D" w:rsidRPr="00AD68D0" w:rsidRDefault="00A1405C" w:rsidP="00910F4D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Catherine Langridge (Edge Hill): Understanding the Barriers: What Does the Data Tell Us About the persistent inequalities in Educational and Social Outcomes for Children in Care?</w:t>
            </w:r>
          </w:p>
        </w:tc>
      </w:tr>
      <w:tr w:rsidR="00910F4D" w:rsidRPr="006E56DB" w14:paraId="41A1E563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</w:tcPr>
          <w:p w14:paraId="41A1E561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B6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</w:tcPr>
          <w:p w14:paraId="41A1E562" w14:textId="6E58C5C3" w:rsidR="00910F4D" w:rsidRPr="00AD68D0" w:rsidRDefault="005D5EA3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D68D0">
              <w:rPr>
                <w:rFonts w:ascii="Arial" w:hAnsi="Arial" w:cs="Arial"/>
                <w:bCs/>
                <w:sz w:val="21"/>
                <w:szCs w:val="21"/>
              </w:rPr>
              <w:t>Naomi Knott (Wolves): LSRN Research Network</w:t>
            </w:r>
          </w:p>
        </w:tc>
      </w:tr>
      <w:tr w:rsidR="00910F4D" w:rsidRPr="006E56DB" w14:paraId="41A1E566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64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B7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65" w14:textId="232F99CC" w:rsidR="00910F4D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Tanya Ovenden Hope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(Marjon):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What does evidence informed teaching really mean? </w:t>
            </w:r>
          </w:p>
        </w:tc>
      </w:tr>
      <w:tr w:rsidR="00910F4D" w:rsidRPr="006E56DB" w14:paraId="41A1E569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67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B8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68" w14:textId="4D2A1B17" w:rsidR="00910F4D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Times New Roman" w:hAnsi="Arial" w:cs="Arial"/>
                <w:color w:val="000000"/>
                <w:kern w:val="2"/>
                <w:sz w:val="21"/>
                <w:szCs w:val="21"/>
                <w:lang w:val="en-GB"/>
                <w14:ligatures w14:val="standardContextual"/>
              </w:rPr>
              <w:t xml:space="preserve">Polly Herbert (Brighton): 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On not being a tree: An Exploration of Trainee Teachers Implementing Creative Practices in English Teaching in the Primary Classroom</w:t>
            </w:r>
          </w:p>
        </w:tc>
      </w:tr>
      <w:tr w:rsidR="0087113A" w:rsidRPr="006E56DB" w14:paraId="41A1E56C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6A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B9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6B" w14:textId="054B5651" w:rsidR="0087113A" w:rsidRPr="00AD68D0" w:rsidRDefault="00A1405C" w:rsidP="0087113A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Jane Waters-Davies &amp; colleagues (UWTSD): Researching with teachers. teacher educators and ITE students to explore participatory pedagogic practices in schools</w:t>
            </w:r>
          </w:p>
        </w:tc>
      </w:tr>
      <w:tr w:rsidR="0087113A" w:rsidRPr="006E56DB" w14:paraId="41A1E56F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6D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B10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6E" w14:textId="2BBFCBFE" w:rsidR="0087113A" w:rsidRPr="00AD68D0" w:rsidRDefault="005D5EA3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Salik Miah (Leeds Trinity): Interpreting Professionalism Beyond the ITTECF: Insights from Two Trainee Teachers on their First School Experience</w:t>
            </w:r>
          </w:p>
        </w:tc>
      </w:tr>
      <w:tr w:rsidR="0087113A" w:rsidRPr="006E56DB" w14:paraId="41A1E572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70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B11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71" w14:textId="3CB5CCAE" w:rsidR="0087113A" w:rsidRPr="00AD68D0" w:rsidRDefault="00A1405C" w:rsidP="0087113A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 xml:space="preserve">Sally </w:t>
            </w:r>
            <w:proofErr w:type="spellStart"/>
            <w:r w:rsidRPr="00AD68D0">
              <w:rPr>
                <w:rFonts w:ascii="Arial" w:hAnsi="Arial" w:cs="Arial"/>
                <w:sz w:val="21"/>
                <w:szCs w:val="21"/>
              </w:rPr>
              <w:t>Burtonshaw</w:t>
            </w:r>
            <w:proofErr w:type="spellEnd"/>
            <w:r w:rsidRPr="00AD68D0">
              <w:rPr>
                <w:rFonts w:ascii="Arial" w:hAnsi="Arial" w:cs="Arial"/>
                <w:sz w:val="21"/>
                <w:szCs w:val="21"/>
              </w:rPr>
              <w:t xml:space="preserve"> (Public First) and Pip Sanderson (National Institute of Teaching): Tackling Conspiracy Beliefs, Misinformation and Disinformation in the Classroom: The Challenge and the Role of Teachers</w:t>
            </w:r>
          </w:p>
        </w:tc>
      </w:tr>
      <w:tr w:rsidR="00A1405C" w:rsidRPr="006E56DB" w14:paraId="445C4C1F" w14:textId="77777777" w:rsidTr="00A1405C">
        <w:trPr>
          <w:gridAfter w:val="1"/>
          <w:wAfter w:w="148" w:type="dxa"/>
        </w:trPr>
        <w:tc>
          <w:tcPr>
            <w:tcW w:w="583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</w:tcPr>
          <w:p w14:paraId="6F31C580" w14:textId="1010DB30" w:rsidR="00A1405C" w:rsidRPr="006E56DB" w:rsidRDefault="00A1405C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B12</w:t>
            </w:r>
          </w:p>
        </w:tc>
        <w:tc>
          <w:tcPr>
            <w:tcW w:w="10505" w:type="dxa"/>
            <w:gridSpan w:val="3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</w:tcPr>
          <w:p w14:paraId="6372C0D3" w14:textId="6036FC25" w:rsidR="00A1405C" w:rsidRPr="00AD68D0" w:rsidRDefault="00A1405C" w:rsidP="00A1405C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1405C">
              <w:rPr>
                <w:rFonts w:ascii="Arial" w:hAnsi="Arial" w:cs="Arial"/>
                <w:sz w:val="21"/>
                <w:szCs w:val="21"/>
                <w:lang w:val="en-GB"/>
              </w:rPr>
              <w:t xml:space="preserve">Alison Griffiths, Deb Garcia, Megan Stephenson, Jo Hopton, Vicki </w:t>
            </w:r>
            <w:proofErr w:type="spellStart"/>
            <w:r w:rsidRPr="00A1405C">
              <w:rPr>
                <w:rFonts w:ascii="Arial" w:hAnsi="Arial" w:cs="Arial"/>
                <w:sz w:val="21"/>
                <w:szCs w:val="21"/>
                <w:lang w:val="en-GB"/>
              </w:rPr>
              <w:t>Lunnis</w:t>
            </w:r>
            <w:proofErr w:type="spellEnd"/>
            <w:r w:rsidRPr="00AD68D0">
              <w:rPr>
                <w:rFonts w:ascii="Arial" w:hAnsi="Arial" w:cs="Arial"/>
                <w:sz w:val="21"/>
                <w:szCs w:val="21"/>
                <w:lang w:val="en-GB"/>
              </w:rPr>
              <w:t xml:space="preserve"> (Leeds Trinity):</w:t>
            </w:r>
            <w:r w:rsidRPr="00A1405C">
              <w:rPr>
                <w:rFonts w:ascii="Arial" w:hAnsi="Arial" w:cs="Arial"/>
                <w:sz w:val="21"/>
                <w:szCs w:val="21"/>
                <w:lang w:val="en-GB"/>
              </w:rPr>
              <w:t xml:space="preserve"> Reimagining Partnership in Initial Teacher Education: A Provocation for the Future</w:t>
            </w:r>
          </w:p>
        </w:tc>
      </w:tr>
      <w:tr w:rsidR="0087113A" w:rsidRPr="006E56DB" w14:paraId="6DB15B4A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EC7E1" w14:textId="452DD382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lastRenderedPageBreak/>
              <w:t>1</w:t>
            </w:r>
            <w:r w:rsidR="001E612F">
              <w:rPr>
                <w:rFonts w:ascii="Arial" w:hAnsi="Arial" w:cs="Arial"/>
                <w:sz w:val="20"/>
                <w:szCs w:val="20"/>
                <w:u w:val="none"/>
              </w:rPr>
              <w:t>5: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 w:rsidR="001E612F">
              <w:rPr>
                <w:rFonts w:ascii="Arial" w:hAnsi="Arial" w:cs="Arial"/>
                <w:sz w:val="20"/>
                <w:szCs w:val="20"/>
                <w:u w:val="none"/>
              </w:rPr>
              <w:t>6: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6C0DA" w14:textId="2BF82319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7302D3">
              <w:rPr>
                <w:rFonts w:ascii="Arial" w:hAnsi="Arial" w:cs="Arial"/>
                <w:b/>
                <w:bCs/>
                <w:sz w:val="20"/>
                <w:szCs w:val="20"/>
              </w:rPr>
              <w:t>KEYNOTE ADDRESS</w:t>
            </w:r>
            <w:r w:rsidRPr="006E56DB">
              <w:rPr>
                <w:rFonts w:ascii="Arial" w:hAnsi="Arial" w:cs="Arial"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3740" w:rsidRPr="006E56DB">
              <w:rPr>
                <w:rFonts w:ascii="Arial" w:hAnsi="Arial" w:cs="Arial"/>
                <w:sz w:val="20"/>
                <w:szCs w:val="20"/>
              </w:rPr>
              <w:t xml:space="preserve">KEYNOTE ADDRESS </w:t>
            </w:r>
            <w:r w:rsidR="00BD3740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D3740" w:rsidRPr="009125B4">
              <w:rPr>
                <w:rFonts w:ascii="Arial" w:hAnsi="Arial" w:cs="Arial"/>
                <w:sz w:val="20"/>
                <w:szCs w:val="20"/>
              </w:rPr>
              <w:t>Trevor Mutton</w:t>
            </w:r>
            <w:r w:rsidR="00BD374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D3740" w:rsidRPr="009125B4">
              <w:rPr>
                <w:rFonts w:ascii="Arial" w:hAnsi="Arial" w:cs="Arial"/>
                <w:sz w:val="20"/>
                <w:szCs w:val="20"/>
              </w:rPr>
              <w:t>Oxford</w:t>
            </w:r>
            <w:r w:rsidR="00BD3740">
              <w:rPr>
                <w:rFonts w:ascii="Arial" w:hAnsi="Arial" w:cs="Arial"/>
                <w:sz w:val="20"/>
                <w:szCs w:val="20"/>
              </w:rPr>
              <w:t>,</w:t>
            </w:r>
            <w:r w:rsidR="00BD3740" w:rsidRPr="009125B4">
              <w:rPr>
                <w:rFonts w:ascii="Arial" w:hAnsi="Arial" w:cs="Arial"/>
                <w:sz w:val="20"/>
                <w:szCs w:val="20"/>
              </w:rPr>
              <w:t xml:space="preserve"> &amp; Jo McIntyre</w:t>
            </w:r>
            <w:r w:rsidR="00BD374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D3740" w:rsidRPr="009125B4">
              <w:rPr>
                <w:rFonts w:ascii="Arial" w:hAnsi="Arial" w:cs="Arial"/>
                <w:sz w:val="20"/>
                <w:szCs w:val="20"/>
              </w:rPr>
              <w:t>Nottingham: Pre-requisites for ITT and ITE Policy Making </w:t>
            </w:r>
          </w:p>
        </w:tc>
      </w:tr>
      <w:tr w:rsidR="0087113A" w:rsidRPr="006E56DB" w14:paraId="4ED54845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095014F" w14:textId="3F3696BA" w:rsidR="0087113A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1E612F">
              <w:rPr>
                <w:rFonts w:ascii="Arial" w:hAnsi="Arial" w:cs="Arial"/>
                <w:sz w:val="20"/>
                <w:szCs w:val="20"/>
                <w:u w:val="none"/>
              </w:rPr>
              <w:t>6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1E612F"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6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962A0E">
              <w:rPr>
                <w:rFonts w:ascii="Arial" w:hAnsi="Arial" w:cs="Arial"/>
                <w:sz w:val="20"/>
                <w:szCs w:val="20"/>
                <w:u w:val="none"/>
              </w:rPr>
              <w:t>40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6F5FF209" w14:textId="3B53076C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962A0E" w:rsidRPr="006E56DB" w14:paraId="1581F74A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50" w:color="4F81BD" w:themeColor="accent1" w:fill="auto"/>
          </w:tcPr>
          <w:p w14:paraId="251C5C9E" w14:textId="46BB074C" w:rsidR="00962A0E" w:rsidRDefault="00962A0E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16:45 - 17:45</w:t>
            </w:r>
          </w:p>
        </w:tc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0" w:color="4F81BD" w:themeColor="accent1" w:fill="auto"/>
          </w:tcPr>
          <w:p w14:paraId="4C19D15F" w14:textId="00DD79E3" w:rsidR="00962A0E" w:rsidRPr="006E56DB" w:rsidRDefault="00962A0E" w:rsidP="00962A0E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BLOCK</w:t>
            </w:r>
            <w:r w:rsidR="00A1405C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</w:p>
        </w:tc>
      </w:tr>
      <w:tr w:rsidR="00E10F36" w:rsidRPr="006E56DB" w14:paraId="6C1C875D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single" w:sz="4" w:space="0" w:color="000000"/>
              <w:bottom w:val="nil"/>
              <w:right w:val="nil"/>
            </w:tcBorders>
          </w:tcPr>
          <w:p w14:paraId="28A098FF" w14:textId="5DA81053" w:rsidR="00E10F36" w:rsidRPr="00E10F36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E10F36">
              <w:rPr>
                <w:rFonts w:ascii="Arial" w:hAnsi="Arial" w:cs="Arial"/>
                <w:sz w:val="20"/>
                <w:szCs w:val="20"/>
                <w:u w:val="none"/>
              </w:rPr>
              <w:t>C1</w:t>
            </w:r>
          </w:p>
        </w:tc>
        <w:tc>
          <w:tcPr>
            <w:tcW w:w="10418" w:type="dxa"/>
            <w:gridSpan w:val="2"/>
            <w:tcBorders>
              <w:top w:val="single" w:sz="4" w:space="0" w:color="000000"/>
              <w:left w:val="nil"/>
              <w:bottom w:val="nil"/>
            </w:tcBorders>
          </w:tcPr>
          <w:p w14:paraId="341A32D3" w14:textId="67AF9FBE" w:rsidR="00E10F36" w:rsidRPr="00AD68D0" w:rsidRDefault="00A1405C" w:rsidP="0087113A">
            <w:pPr>
              <w:pStyle w:val="Title"/>
              <w:jc w:val="left"/>
              <w:rPr>
                <w:rFonts w:ascii="Arial" w:hAnsi="Arial" w:cs="Arial"/>
                <w:sz w:val="21"/>
                <w:szCs w:val="21"/>
                <w:u w:val="none"/>
              </w:rPr>
            </w:pP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 xml:space="preserve">Rachele Newman (Southampton): </w:t>
            </w: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:lang w:val="en-US"/>
                <w14:ligatures w14:val="standardContextual"/>
              </w:rPr>
              <w:t>Connecting teachers and researchers in a community of practice: the creation of ERPN</w:t>
            </w:r>
          </w:p>
        </w:tc>
      </w:tr>
      <w:tr w:rsidR="00E10F36" w:rsidRPr="006E56DB" w14:paraId="4939F133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64E4A30E" w14:textId="42CEA1FF" w:rsidR="00E10F36" w:rsidRPr="00E10F36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E10F36">
              <w:rPr>
                <w:rFonts w:ascii="Arial" w:hAnsi="Arial" w:cs="Arial"/>
                <w:sz w:val="20"/>
                <w:szCs w:val="20"/>
                <w:u w:val="none"/>
              </w:rPr>
              <w:t>C2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32502F79" w14:textId="27239E6D" w:rsidR="00E10F36" w:rsidRPr="00AD68D0" w:rsidRDefault="00A1405C" w:rsidP="0087113A">
            <w:pPr>
              <w:pStyle w:val="Title"/>
              <w:jc w:val="left"/>
              <w:rPr>
                <w:rFonts w:ascii="Arial" w:hAnsi="Arial" w:cs="Arial"/>
                <w:sz w:val="21"/>
                <w:szCs w:val="21"/>
                <w:u w:val="none"/>
              </w:rPr>
            </w:pPr>
            <w:r w:rsidRPr="00AD68D0">
              <w:rPr>
                <w:rFonts w:ascii="Arial" w:eastAsia="Aptos" w:hAnsi="Arial" w:cs="Arial"/>
                <w:b w:val="0"/>
                <w:color w:val="000000"/>
                <w:kern w:val="2"/>
                <w:sz w:val="21"/>
                <w:szCs w:val="21"/>
                <w:u w:val="none"/>
                <w:lang w:val="en-US"/>
                <w14:ligatures w14:val="standardContextual"/>
              </w:rPr>
              <w:t>Jemima Davey &amp; Jane Chambers (St Mary’s University): Exploring the influence of being an ‘expert colleague’ on the self-efficacy of school-based teacher educators</w:t>
            </w:r>
          </w:p>
        </w:tc>
      </w:tr>
      <w:tr w:rsidR="00E10F36" w:rsidRPr="006E56DB" w14:paraId="2264AB16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399FA094" w14:textId="2EC3EE69" w:rsidR="00E10F36" w:rsidRPr="00E10F36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E10F36">
              <w:rPr>
                <w:rFonts w:ascii="Arial" w:hAnsi="Arial" w:cs="Arial"/>
                <w:sz w:val="20"/>
                <w:szCs w:val="20"/>
                <w:u w:val="none"/>
              </w:rPr>
              <w:t>C3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</w:tcPr>
          <w:p w14:paraId="3BE02E80" w14:textId="17EAEE0D" w:rsidR="00E10F36" w:rsidRPr="00AD68D0" w:rsidRDefault="00A1405C" w:rsidP="0087113A">
            <w:pPr>
              <w:pStyle w:val="Title"/>
              <w:jc w:val="left"/>
              <w:rPr>
                <w:rFonts w:ascii="Arial" w:hAnsi="Arial" w:cs="Arial"/>
                <w:sz w:val="21"/>
                <w:szCs w:val="21"/>
                <w:u w:val="none"/>
              </w:rPr>
            </w:pP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 xml:space="preserve">Karen </w:t>
            </w:r>
            <w:proofErr w:type="spellStart"/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>Killkenny</w:t>
            </w:r>
            <w:proofErr w:type="spellEnd"/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 xml:space="preserve"> &amp; colleagues (MMU): </w:t>
            </w: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>P</w:t>
            </w: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>re-service teacher use of AI within their teaching placements</w:t>
            </w:r>
          </w:p>
        </w:tc>
      </w:tr>
      <w:tr w:rsidR="00E10F36" w:rsidRPr="006E56DB" w14:paraId="7AFD4D11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1D3DB27F" w14:textId="21DFE400" w:rsidR="00E10F36" w:rsidRPr="00E10F36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E10F36">
              <w:rPr>
                <w:rFonts w:ascii="Arial" w:hAnsi="Arial" w:cs="Arial"/>
                <w:sz w:val="20"/>
                <w:szCs w:val="20"/>
                <w:u w:val="none"/>
              </w:rPr>
              <w:t>C4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62F563AA" w14:textId="26114A48" w:rsidR="00E10F36" w:rsidRPr="00AD68D0" w:rsidRDefault="00A1405C" w:rsidP="0087113A">
            <w:pPr>
              <w:pStyle w:val="Title"/>
              <w:jc w:val="left"/>
              <w:rPr>
                <w:rFonts w:ascii="Arial" w:hAnsi="Arial" w:cs="Arial"/>
                <w:sz w:val="21"/>
                <w:szCs w:val="21"/>
                <w:u w:val="none"/>
              </w:rPr>
            </w:pPr>
            <w:proofErr w:type="spellStart"/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>Gorona</w:t>
            </w:r>
            <w:proofErr w:type="spellEnd"/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 xml:space="preserve"> Henry &amp; Ronald Mazorodze (UCL): How Can Teacher Educator Inquiry into Placement- Related Contextual Factors Support Trainee Wellbeing?</w:t>
            </w:r>
          </w:p>
        </w:tc>
      </w:tr>
      <w:tr w:rsidR="00E10F36" w:rsidRPr="006E56DB" w14:paraId="53CA93D8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52AB949B" w14:textId="51F61EC9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C5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</w:tcPr>
          <w:p w14:paraId="1B70DC92" w14:textId="0CBE194E" w:rsidR="00E10F36" w:rsidRPr="00AD68D0" w:rsidRDefault="00A1405C" w:rsidP="00A1405C">
            <w:pPr>
              <w:spacing w:after="160" w:line="240" w:lineRule="auto"/>
              <w:contextualSpacing/>
              <w:jc w:val="both"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Ian Needham (Leeds Trinity): signature pedagogy ITAP</w:t>
            </w:r>
          </w:p>
        </w:tc>
      </w:tr>
      <w:tr w:rsidR="00E10F36" w:rsidRPr="006E56DB" w14:paraId="221B50C4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345B6F27" w14:textId="4A063AB7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C6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32C3F1AD" w14:textId="2A55864A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Bethany Kelly (Buckinghamshire): </w:t>
            </w:r>
            <w:r w:rsidRPr="00A1405C">
              <w:rPr>
                <w:rFonts w:ascii="Arial" w:eastAsia="Times New Roman" w:hAnsi="Arial" w:cs="Arial"/>
                <w:color w:val="000000"/>
                <w:kern w:val="2"/>
                <w:sz w:val="21"/>
                <w:szCs w:val="21"/>
                <w:lang w:val="en-GB"/>
                <w14:ligatures w14:val="standardContextual"/>
              </w:rPr>
              <w:t xml:space="preserve">The Disappearing Identity of the Teacher Educator </w:t>
            </w:r>
          </w:p>
        </w:tc>
      </w:tr>
      <w:tr w:rsidR="00E10F36" w:rsidRPr="006E56DB" w14:paraId="60A7E11E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7548DAC8" w14:textId="72218475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C7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</w:tcPr>
          <w:p w14:paraId="06FE30EE" w14:textId="26A84B3A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proofErr w:type="spellStart"/>
            <w:r w:rsidRPr="00A1405C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Sjay</w:t>
            </w:r>
            <w:proofErr w:type="spellEnd"/>
            <w:r w:rsidRPr="00A1405C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 xml:space="preserve"> Patterson Craven, Naomi Hodgson, Jane Calcutt, Susan Harrop, Marlena Chrostowska, Helena Knapton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 (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Edge Hill):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14:ligatures w14:val="standardContextual"/>
              </w:rPr>
              <w:t>Professional Identity in Transition: agency and opportunity in the experiences of moving from school teaching to university-based Initial Teacher Education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 </w:t>
            </w:r>
          </w:p>
        </w:tc>
      </w:tr>
      <w:tr w:rsidR="00E10F36" w:rsidRPr="006E56DB" w14:paraId="6354C43D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1B77F533" w14:textId="517C5CCC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C8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64065E19" w14:textId="3DBD3BBA" w:rsidR="00E10F36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Kevin Ardron (Northumbria):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F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indings from a research project and offers insight into an inquiry based pedagogical model</w:t>
            </w:r>
          </w:p>
        </w:tc>
      </w:tr>
      <w:tr w:rsidR="00E10F36" w:rsidRPr="006E56DB" w14:paraId="6FD83BD1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4B43257E" w14:textId="5B5DABF5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C9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</w:tcPr>
          <w:p w14:paraId="6A02287D" w14:textId="4A1C80B4" w:rsidR="00E10F36" w:rsidRPr="00AD68D0" w:rsidRDefault="00A1405C" w:rsidP="0087113A">
            <w:pPr>
              <w:pStyle w:val="Title"/>
              <w:jc w:val="left"/>
              <w:rPr>
                <w:rFonts w:ascii="Arial" w:hAnsi="Arial" w:cs="Arial"/>
                <w:sz w:val="21"/>
                <w:szCs w:val="21"/>
                <w:u w:val="none"/>
              </w:rPr>
            </w:pP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>Roger McDonald</w:t>
            </w: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 xml:space="preserve"> </w:t>
            </w:r>
            <w:r w:rsidRPr="00AD68D0">
              <w:rPr>
                <w:rFonts w:ascii="Arial" w:eastAsia="Calibri" w:hAnsi="Arial" w:cs="Arial"/>
                <w:b w:val="0"/>
                <w:kern w:val="2"/>
                <w:sz w:val="21"/>
                <w:szCs w:val="21"/>
                <w:u w:val="none"/>
                <w14:ligatures w14:val="standardContextual"/>
              </w:rPr>
              <w:t>and Seraphina Simmons-Bah (Greenwich) Implementing Change for Race Equity in Partnership: Co-creating a Culture of Inquiry between Initial Teacher Educators and Early Years Educators</w:t>
            </w:r>
          </w:p>
        </w:tc>
      </w:tr>
      <w:tr w:rsidR="00E10F36" w:rsidRPr="006E56DB" w14:paraId="0A3C4F9A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7D9F6EA8" w14:textId="062EE374" w:rsidR="00E10F36" w:rsidRPr="006E56DB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C10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68651DFD" w14:textId="5CE8EF6B" w:rsidR="00E10F36" w:rsidRPr="00AD68D0" w:rsidRDefault="00A1405C" w:rsidP="0087113A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21"/>
                <w:szCs w:val="21"/>
                <w:u w:val="none"/>
              </w:rPr>
            </w:pPr>
            <w:r w:rsidRPr="00AD68D0">
              <w:rPr>
                <w:rFonts w:ascii="Arial" w:hAnsi="Arial" w:cs="Arial"/>
                <w:b w:val="0"/>
                <w:bCs/>
                <w:sz w:val="21"/>
                <w:szCs w:val="21"/>
                <w:u w:val="none"/>
              </w:rPr>
              <w:t>Balbir Ka</w:t>
            </w:r>
            <w:r w:rsidR="00AD68D0" w:rsidRPr="00AD68D0">
              <w:rPr>
                <w:rFonts w:ascii="Arial" w:hAnsi="Arial" w:cs="Arial"/>
                <w:b w:val="0"/>
                <w:bCs/>
                <w:sz w:val="21"/>
                <w:szCs w:val="21"/>
                <w:u w:val="none"/>
              </w:rPr>
              <w:t>ur</w:t>
            </w:r>
            <w:r w:rsidRPr="00AD68D0">
              <w:rPr>
                <w:rFonts w:ascii="Arial" w:hAnsi="Arial" w:cs="Arial"/>
                <w:b w:val="0"/>
                <w:bCs/>
                <w:sz w:val="21"/>
                <w:szCs w:val="21"/>
                <w:u w:val="none"/>
              </w:rPr>
              <w:t xml:space="preserve"> (Nottingham) and colleagues from the Equalities sub-group: Inquiry as Resistance: Teachers and Educators as Agents of Social Change</w:t>
            </w:r>
          </w:p>
        </w:tc>
      </w:tr>
      <w:tr w:rsidR="00E10F36" w:rsidRPr="006E56DB" w14:paraId="47323865" w14:textId="77777777" w:rsidTr="00A1405C">
        <w:trPr>
          <w:gridAfter w:val="1"/>
          <w:wAfter w:w="148" w:type="dxa"/>
        </w:trPr>
        <w:tc>
          <w:tcPr>
            <w:tcW w:w="670" w:type="dxa"/>
            <w:gridSpan w:val="2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</w:tcPr>
          <w:p w14:paraId="07668BA6" w14:textId="3F2FD3AF" w:rsidR="00E10F36" w:rsidRDefault="00E10F36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C11</w:t>
            </w:r>
          </w:p>
        </w:tc>
        <w:tc>
          <w:tcPr>
            <w:tcW w:w="10418" w:type="dxa"/>
            <w:gridSpan w:val="2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</w:tcPr>
          <w:p w14:paraId="040822F8" w14:textId="5367B7C2" w:rsidR="00E10F36" w:rsidRPr="00AD68D0" w:rsidRDefault="00A1405C" w:rsidP="00A1405C">
            <w:pPr>
              <w:spacing w:after="0" w:line="259" w:lineRule="auto"/>
              <w:contextualSpacing/>
              <w:rPr>
                <w:rFonts w:ascii="Arial" w:hAnsi="Arial" w:cs="Arial"/>
                <w:b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Diane Swift (OU): </w:t>
            </w:r>
            <w:r w:rsidRPr="00A1405C">
              <w:rPr>
                <w:rFonts w:ascii="Arial" w:hAnsi="Arial" w:cs="Arial"/>
                <w:bCs/>
                <w:kern w:val="2"/>
                <w:sz w:val="21"/>
                <w:szCs w:val="21"/>
                <w:lang w:val="en-GB"/>
                <w14:ligatures w14:val="standardContextual"/>
              </w:rPr>
              <w:t>Empowering Pedagogic Practice and Pedagogic Reasoning</w:t>
            </w:r>
          </w:p>
        </w:tc>
      </w:tr>
      <w:tr w:rsidR="0087113A" w:rsidRPr="006E56DB" w14:paraId="41A1E57B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1A1E579" w14:textId="292AA546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19:</w:t>
            </w:r>
            <w:r w:rsidR="00BD4F7D">
              <w:rPr>
                <w:rFonts w:ascii="Arial" w:hAnsi="Arial" w:cs="Arial"/>
                <w:sz w:val="20"/>
                <w:szCs w:val="20"/>
                <w:u w:val="none"/>
              </w:rPr>
              <w:t>15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20:00</w:t>
            </w:r>
          </w:p>
        </w:tc>
        <w:tc>
          <w:tcPr>
            <w:tcW w:w="9458" w:type="dxa"/>
            <w:tcBorders>
              <w:top w:val="single" w:sz="4" w:space="0" w:color="000000"/>
              <w:bottom w:val="single" w:sz="4" w:space="0" w:color="000000"/>
            </w:tcBorders>
          </w:tcPr>
          <w:p w14:paraId="41A1E57A" w14:textId="4FCD47F0" w:rsidR="0087113A" w:rsidRPr="006E56DB" w:rsidRDefault="009125B4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Have a drink with James</w:t>
            </w:r>
          </w:p>
        </w:tc>
      </w:tr>
      <w:tr w:rsidR="0087113A" w:rsidRPr="006E56DB" w14:paraId="41A1E57E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bottom w:val="nil"/>
            </w:tcBorders>
            <w:shd w:val="pct20" w:color="auto" w:fill="auto"/>
          </w:tcPr>
          <w:p w14:paraId="41A1E57C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20:00 – 21:30</w:t>
            </w:r>
          </w:p>
        </w:tc>
        <w:tc>
          <w:tcPr>
            <w:tcW w:w="9458" w:type="dxa"/>
            <w:tcBorders>
              <w:bottom w:val="nil"/>
            </w:tcBorders>
            <w:shd w:val="pct20" w:color="auto" w:fill="auto"/>
          </w:tcPr>
          <w:p w14:paraId="41A1E57D" w14:textId="0515745E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DINNER, followed by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entertainment 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 xml:space="preserve">– </w:t>
            </w:r>
            <w:r w:rsidR="009125B4">
              <w:rPr>
                <w:rFonts w:ascii="Arial" w:hAnsi="Arial" w:cs="Arial"/>
                <w:sz w:val="20"/>
                <w:szCs w:val="20"/>
                <w:u w:val="none"/>
              </w:rPr>
              <w:t>Madness</w:t>
            </w:r>
            <w:r w:rsidR="00E10F36">
              <w:rPr>
                <w:rFonts w:ascii="Arial" w:hAnsi="Arial" w:cs="Arial"/>
                <w:sz w:val="20"/>
                <w:szCs w:val="20"/>
                <w:u w:val="none"/>
              </w:rPr>
              <w:t xml:space="preserve"> tribute</w:t>
            </w:r>
          </w:p>
        </w:tc>
      </w:tr>
      <w:tr w:rsidR="0087113A" w:rsidRPr="006E56DB" w14:paraId="41A1E588" w14:textId="77777777" w:rsidTr="00A1405C">
        <w:trPr>
          <w:gridAfter w:val="1"/>
          <w:wAfter w:w="148" w:type="dxa"/>
        </w:trPr>
        <w:tc>
          <w:tcPr>
            <w:tcW w:w="1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1E57F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0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1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2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3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4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</w:tc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0DB1F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F50253B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B35E413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149CD357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1340CE5A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7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</w:tc>
      </w:tr>
      <w:tr w:rsidR="0087113A" w:rsidRPr="006E56DB" w14:paraId="7936B384" w14:textId="77777777" w:rsidTr="00EC0855">
        <w:trPr>
          <w:trHeight w:val="285"/>
        </w:trPr>
        <w:tc>
          <w:tcPr>
            <w:tcW w:w="11236" w:type="dxa"/>
            <w:gridSpan w:val="5"/>
            <w:tcBorders>
              <w:top w:val="nil"/>
              <w:bottom w:val="single" w:sz="4" w:space="0" w:color="000000"/>
            </w:tcBorders>
            <w:shd w:val="solid" w:color="548DD4" w:fill="auto"/>
          </w:tcPr>
          <w:p w14:paraId="551DF46C" w14:textId="2AFDFA9A" w:rsidR="0087113A" w:rsidRPr="00AD68D0" w:rsidRDefault="0087113A" w:rsidP="0087113A">
            <w:pPr>
              <w:spacing w:after="0" w:line="240" w:lineRule="auto"/>
              <w:jc w:val="center"/>
              <w:rPr>
                <w:rFonts w:ascii="Arial Rounded MT Bold" w:hAnsi="Arial Rounded MT Bold" w:cs="Arial"/>
                <w:b/>
                <w:color w:val="FFFFFF" w:themeColor="background1"/>
              </w:rPr>
            </w:pPr>
            <w:r w:rsidRPr="00AD68D0">
              <w:rPr>
                <w:rFonts w:ascii="Arial Rounded MT Bold" w:hAnsi="Arial Rounded MT Bold" w:cs="Arial"/>
                <w:b/>
                <w:color w:val="FFFFFF" w:themeColor="background1"/>
              </w:rPr>
              <w:t>Wednesday, 1</w:t>
            </w:r>
            <w:r w:rsidR="00A1405C" w:rsidRPr="00AD68D0">
              <w:rPr>
                <w:rFonts w:ascii="Arial Rounded MT Bold" w:hAnsi="Arial Rounded MT Bold" w:cs="Arial"/>
                <w:b/>
                <w:color w:val="FFFFFF" w:themeColor="background1"/>
              </w:rPr>
              <w:t>2</w:t>
            </w:r>
            <w:r w:rsidRPr="00AD68D0">
              <w:rPr>
                <w:rFonts w:ascii="Arial Rounded MT Bold" w:hAnsi="Arial Rounded MT Bold" w:cs="Arial"/>
                <w:b/>
                <w:color w:val="FFFFFF" w:themeColor="background1"/>
                <w:vertAlign w:val="superscript"/>
              </w:rPr>
              <w:t>th</w:t>
            </w:r>
            <w:r w:rsidRPr="00AD68D0">
              <w:rPr>
                <w:rFonts w:ascii="Arial Rounded MT Bold" w:hAnsi="Arial Rounded MT Bold" w:cs="Arial"/>
                <w:b/>
                <w:color w:val="FFFFFF" w:themeColor="background1"/>
              </w:rPr>
              <w:t xml:space="preserve"> November</w:t>
            </w:r>
          </w:p>
        </w:tc>
      </w:tr>
      <w:tr w:rsidR="0087113A" w:rsidRPr="006E56DB" w14:paraId="11C1666A" w14:textId="77777777" w:rsidTr="00A1405C">
        <w:trPr>
          <w:trHeight w:val="249"/>
        </w:trPr>
        <w:tc>
          <w:tcPr>
            <w:tcW w:w="1630" w:type="dxa"/>
            <w:gridSpan w:val="3"/>
            <w:shd w:val="pct20" w:color="auto" w:fill="auto"/>
          </w:tcPr>
          <w:p w14:paraId="4291B874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From 6:30</w:t>
            </w:r>
          </w:p>
        </w:tc>
        <w:tc>
          <w:tcPr>
            <w:tcW w:w="9606" w:type="dxa"/>
            <w:gridSpan w:val="2"/>
            <w:shd w:val="pct20" w:color="auto" w:fill="auto"/>
          </w:tcPr>
          <w:p w14:paraId="6B5E0A63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BREAKFAST</w:t>
            </w:r>
          </w:p>
        </w:tc>
      </w:tr>
      <w:tr w:rsidR="0087113A" w:rsidRPr="006E56DB" w14:paraId="332DC02B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</w:tcPr>
          <w:p w14:paraId="43829A18" w14:textId="48FF0D19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9:15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10: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</w:tcPr>
          <w:p w14:paraId="045E5D4B" w14:textId="6FD47D00" w:rsidR="0087113A" w:rsidRPr="00510A8B" w:rsidRDefault="0087113A" w:rsidP="0087113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</w:t>
            </w:r>
            <w:r w:rsidRPr="00621B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RESS </w:t>
            </w:r>
            <w:r w:rsidR="00E10F3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– </w:t>
            </w:r>
            <w:r w:rsidR="00BD4F7D"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Daniel </w:t>
            </w:r>
            <w:proofErr w:type="spellStart"/>
            <w:r w:rsidR="00BD4F7D">
              <w:rPr>
                <w:rStyle w:val="normaltextrun"/>
                <w:rFonts w:cs="Calibri"/>
                <w:color w:val="000000"/>
                <w:shd w:val="clear" w:color="auto" w:fill="FFFFFF"/>
              </w:rPr>
              <w:t>Muijis</w:t>
            </w:r>
            <w:proofErr w:type="spellEnd"/>
            <w:r w:rsidR="00BD4F7D">
              <w:rPr>
                <w:rStyle w:val="normaltextrun"/>
                <w:rFonts w:cs="Calibri"/>
                <w:color w:val="000000"/>
                <w:shd w:val="clear" w:color="auto" w:fill="FFFFFF"/>
              </w:rPr>
              <w:t>- Queens University Belfast</w:t>
            </w:r>
          </w:p>
        </w:tc>
      </w:tr>
      <w:tr w:rsidR="0087113A" w:rsidRPr="006E56DB" w14:paraId="6A4855B9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7D31F4C1" w14:textId="1E4B1E9B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10: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0: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pct20" w:color="auto" w:fill="auto"/>
          </w:tcPr>
          <w:p w14:paraId="008786BB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87113A" w:rsidRPr="006E56DB" w14:paraId="7795E218" w14:textId="77777777" w:rsidTr="00A1405C">
        <w:trPr>
          <w:trHeight w:hRule="exact" w:val="282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740D9756" w14:textId="64C7DF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0:30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1:30</w:t>
            </w:r>
          </w:p>
          <w:p w14:paraId="4873B095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194A252A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C80785A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SESSION BLOCK C</w:t>
            </w:r>
          </w:p>
        </w:tc>
      </w:tr>
      <w:tr w:rsidR="0087113A" w:rsidRPr="006E56DB" w14:paraId="31E4EA9E" w14:textId="77777777" w:rsidTr="00A1405C">
        <w:trPr>
          <w:trHeight w:val="249"/>
        </w:trPr>
        <w:tc>
          <w:tcPr>
            <w:tcW w:w="670" w:type="dxa"/>
            <w:gridSpan w:val="2"/>
            <w:tcBorders>
              <w:bottom w:val="nil"/>
              <w:right w:val="nil"/>
            </w:tcBorders>
            <w:shd w:val="pct10" w:color="auto" w:fill="auto"/>
          </w:tcPr>
          <w:p w14:paraId="4C0FA4E9" w14:textId="78229174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66" w:type="dxa"/>
            <w:gridSpan w:val="3"/>
            <w:tcBorders>
              <w:left w:val="nil"/>
              <w:bottom w:val="nil"/>
            </w:tcBorders>
            <w:shd w:val="pct10" w:color="auto" w:fill="auto"/>
          </w:tcPr>
          <w:p w14:paraId="0F365198" w14:textId="1B84FFEA" w:rsidR="0087113A" w:rsidRPr="00AD68D0" w:rsidRDefault="00A1405C" w:rsidP="0087113A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1405C">
              <w:rPr>
                <w:rFonts w:ascii="Arial" w:hAnsi="Arial" w:cs="Arial"/>
                <w:sz w:val="21"/>
                <w:szCs w:val="21"/>
                <w:lang w:val="en-GB"/>
              </w:rPr>
              <w:t>Jennie Clement (Cardiff Met): PARE-</w:t>
            </w:r>
            <w:proofErr w:type="spellStart"/>
            <w:r w:rsidRPr="00A1405C">
              <w:rPr>
                <w:rFonts w:ascii="Arial" w:hAnsi="Arial" w:cs="Arial"/>
                <w:sz w:val="21"/>
                <w:szCs w:val="21"/>
                <w:lang w:val="en-GB"/>
              </w:rPr>
              <w:t>ing</w:t>
            </w:r>
            <w:proofErr w:type="spellEnd"/>
            <w:r w:rsidRPr="00A1405C">
              <w:rPr>
                <w:rFonts w:ascii="Arial" w:hAnsi="Arial" w:cs="Arial"/>
                <w:sz w:val="21"/>
                <w:szCs w:val="21"/>
                <w:lang w:val="en-GB"/>
              </w:rPr>
              <w:t xml:space="preserve"> Up: Research and Enquiry in partnership across an Evidence-Informed Profession.</w:t>
            </w:r>
          </w:p>
        </w:tc>
      </w:tr>
      <w:tr w:rsidR="0087113A" w:rsidRPr="006E56DB" w14:paraId="74FF09FB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3609844B" w14:textId="7B1AA02A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2625035F" w14:textId="1CBC3141" w:rsidR="0087113A" w:rsidRPr="00AD68D0" w:rsidRDefault="00A1405C" w:rsidP="0087113A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 xml:space="preserve">Jane Collins and Brian Rock (York St John): An Evaluation of the YSJ ITE Partnership Mentor Training and Professional Development </w:t>
            </w:r>
            <w:proofErr w:type="spellStart"/>
            <w:r w:rsidRPr="00AD68D0">
              <w:rPr>
                <w:rFonts w:ascii="Arial" w:hAnsi="Arial" w:cs="Arial"/>
                <w:sz w:val="21"/>
                <w:szCs w:val="21"/>
              </w:rPr>
              <w:t>Programme</w:t>
            </w:r>
            <w:proofErr w:type="spellEnd"/>
            <w:r w:rsidRPr="00AD68D0">
              <w:rPr>
                <w:rFonts w:ascii="Arial" w:hAnsi="Arial" w:cs="Arial"/>
                <w:sz w:val="21"/>
                <w:szCs w:val="21"/>
              </w:rPr>
              <w:t>: Promoting mentor autonomy, critically and professional agency</w:t>
            </w:r>
          </w:p>
        </w:tc>
      </w:tr>
      <w:tr w:rsidR="0087113A" w:rsidRPr="006E56DB" w14:paraId="7F174E77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772EE468" w14:textId="7FCE6E14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5CFD5E4B" w14:textId="0F1DCD81" w:rsidR="0087113A" w:rsidRPr="00AD68D0" w:rsidRDefault="00A1405C" w:rsidP="00A1405C">
            <w:pPr>
              <w:spacing w:after="16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Times New Roman" w:hAnsi="Arial" w:cs="Arial"/>
                <w:color w:val="000000"/>
                <w:kern w:val="2"/>
                <w:sz w:val="21"/>
                <w:szCs w:val="21"/>
                <w:lang w:val="en-GB"/>
                <w14:ligatures w14:val="standardContextual"/>
              </w:rPr>
              <w:t>Miles Berry (Roehampton): Teacher Education and AI</w:t>
            </w:r>
          </w:p>
        </w:tc>
      </w:tr>
      <w:tr w:rsidR="0087113A" w:rsidRPr="006E56DB" w14:paraId="57AB0BD0" w14:textId="77777777" w:rsidTr="00A1405C">
        <w:trPr>
          <w:trHeight w:val="268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3C2A28A9" w14:textId="1F1ED048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3866B7EF" w14:textId="2AC5AD14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Aptos" w:hAnsi="Arial" w:cs="Arial"/>
                <w:color w:val="000000"/>
                <w:kern w:val="2"/>
                <w:sz w:val="21"/>
                <w:szCs w:val="21"/>
                <w14:ligatures w14:val="standardContextual"/>
              </w:rPr>
              <w:t xml:space="preserve">Jemima Davey &amp; Jane Chambers (St Mary’s University): Exploring the influence of being an ‘expert colleague’ on the self-efficacy of school-based teacher educators </w:t>
            </w:r>
          </w:p>
        </w:tc>
      </w:tr>
      <w:tr w:rsidR="0087113A" w:rsidRPr="006E56DB" w14:paraId="5337B1F7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57F1090C" w14:textId="4F5E619E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54F4ED12" w14:textId="43C7CD3A" w:rsidR="0087113A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Lisa Gentle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Norland College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),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Jon Reid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Oxford Brookes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),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Jane Bradley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Newman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 and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Andy Bloor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Derby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: How can teachers and teacher educators become inquiring professionals in supporting attachment and trauma informed approaches in the classroom</w:t>
            </w:r>
          </w:p>
        </w:tc>
      </w:tr>
      <w:tr w:rsidR="0087113A" w:rsidRPr="006E56DB" w14:paraId="747EE08E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</w:tcPr>
          <w:p w14:paraId="1AB33630" w14:textId="3FD47893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</w:tcPr>
          <w:p w14:paraId="683280AA" w14:textId="716E3616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Ma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rti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n Hoskin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(Portsmouth):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Empowering teachers as inquiring professionals</w:t>
            </w:r>
          </w:p>
        </w:tc>
      </w:tr>
      <w:tr w:rsidR="0087113A" w:rsidRPr="006E56DB" w14:paraId="4957F3FB" w14:textId="77777777" w:rsidTr="00A1405C">
        <w:trPr>
          <w:trHeight w:val="268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63B30EC" w14:textId="27EB01AE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67D09E5B" w14:textId="6BCFB900" w:rsidR="0087113A" w:rsidRPr="00AD68D0" w:rsidRDefault="00A1405C" w:rsidP="0087113A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Helen </w:t>
            </w:r>
            <w:proofErr w:type="spell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Bohay</w:t>
            </w:r>
            <w:proofErr w:type="spell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(Nottingham): Unearthing Structures, Amplifying Voices: A Critical Realist Inquiry into the Lives of Autistic Teachers</w:t>
            </w:r>
          </w:p>
        </w:tc>
      </w:tr>
      <w:tr w:rsidR="0087113A" w:rsidRPr="006E56DB" w14:paraId="29B1C853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E37C5BD" w14:textId="1563182E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4CA9D088" w14:textId="794318B5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Sarah Telfer (Bolton): What’s Your Story? Storytelling as an authentic tool for assessment in Initial Teacher Education</w:t>
            </w:r>
          </w:p>
        </w:tc>
      </w:tr>
      <w:tr w:rsidR="0087113A" w:rsidRPr="006E56DB" w14:paraId="05BC33ED" w14:textId="77777777" w:rsidTr="00A1405C">
        <w:trPr>
          <w:trHeight w:val="268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245EE69B" w14:textId="32663098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67C1829A" w14:textId="7614AAEB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Caroline Smart &amp; Jenny </w:t>
            </w:r>
            <w:proofErr w:type="spell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Kurobasa</w:t>
            </w:r>
            <w:proofErr w:type="spell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(SHU): Developing inquiring professionals through the Hallam Teacher Hallam Mentor model</w:t>
            </w:r>
          </w:p>
        </w:tc>
      </w:tr>
      <w:tr w:rsidR="0087113A" w:rsidRPr="006E56DB" w14:paraId="3EE4CB60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20C6BE" w14:textId="35875044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247530FB" w14:textId="7970ECD6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Clare Brooks (Cambridge): Preparing teachers to prepare young people for the world in 2050: a different vision for teacher educatio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n</w:t>
            </w:r>
          </w:p>
        </w:tc>
      </w:tr>
      <w:tr w:rsidR="0087113A" w:rsidRPr="006E56DB" w14:paraId="5614D3E5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6A5AF292" w14:textId="792230FF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3E18BCEE" w14:textId="60E17F48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</w:pPr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>Leila Walker,</w:t>
            </w:r>
            <w:r w:rsidRPr="00AD68D0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 xml:space="preserve"> </w:t>
            </w:r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 xml:space="preserve">Karan Vickers-Hulse and Tessa </w:t>
            </w:r>
            <w:proofErr w:type="spellStart"/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>Podpadec</w:t>
            </w:r>
            <w:proofErr w:type="spellEnd"/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 xml:space="preserve"> (UWE): Developing Competent and Confident Professionals through Social and Emotional Learning (SEL) and Inquiry-Based Practice</w:t>
            </w:r>
          </w:p>
        </w:tc>
      </w:tr>
      <w:tr w:rsidR="00A1405C" w:rsidRPr="006E56DB" w14:paraId="0E0C2A3B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</w:tcPr>
          <w:p w14:paraId="63345AC9" w14:textId="65B25D82" w:rsidR="00A1405C" w:rsidRDefault="00A1405C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D12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</w:tcPr>
          <w:p w14:paraId="6A8BBE30" w14:textId="129A0885" w:rsidR="00A1405C" w:rsidRPr="00AD68D0" w:rsidRDefault="00A1405C" w:rsidP="00A1405C">
            <w:pPr>
              <w:spacing w:after="160" w:line="240" w:lineRule="auto"/>
              <w:contextualSpacing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</w:pPr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>Ami Montgomery</w:t>
            </w:r>
            <w:r w:rsidRPr="00AD68D0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 xml:space="preserve"> (Bishop G)</w:t>
            </w:r>
            <w:r w:rsidRPr="00A1405C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en-GB"/>
              </w:rPr>
              <w:t>: Voicing Inclusion: Embedding Critical Oracy in Initial Teacher Education</w:t>
            </w:r>
          </w:p>
        </w:tc>
      </w:tr>
      <w:tr w:rsidR="0087113A" w:rsidRPr="006E56DB" w14:paraId="5D7F9B5C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E59084A" w14:textId="718B7DE1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11:35 - 12: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8A00228" w14:textId="4612CE73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 xml:space="preserve">KEYNOTE ADDRESS - </w:t>
            </w:r>
            <w:r w:rsidR="00BD4F7D">
              <w:rPr>
                <w:rFonts w:ascii="Arial" w:hAnsi="Arial" w:cs="Arial"/>
                <w:color w:val="000000" w:themeColor="text1"/>
                <w:sz w:val="20"/>
                <w:szCs w:val="20"/>
              </w:rPr>
              <w:t>Caroline Daly</w:t>
            </w:r>
            <w:r w:rsidR="00BD4F7D"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 – UCL IOE</w:t>
            </w:r>
          </w:p>
        </w:tc>
      </w:tr>
      <w:tr w:rsidR="0087113A" w:rsidRPr="006E56DB" w14:paraId="31177EEA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7811E56F" w14:textId="47E0A16E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12:15 – 13:</w:t>
            </w:r>
            <w:r w:rsidR="00F26CBE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pct20" w:color="auto" w:fill="auto"/>
          </w:tcPr>
          <w:p w14:paraId="619BCD15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</w:tr>
      <w:tr w:rsidR="00E10F36" w:rsidRPr="006E56DB" w14:paraId="084B5D07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50" w:color="4F81BD" w:themeColor="accent1" w:fill="auto"/>
          </w:tcPr>
          <w:p w14:paraId="0AD8CD78" w14:textId="06A25D2C" w:rsidR="00E10F36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13:30 – 14:30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pct50" w:color="4F81BD" w:themeColor="accent1" w:fill="auto"/>
          </w:tcPr>
          <w:p w14:paraId="3A4F1E54" w14:textId="4C129DFF" w:rsidR="00E10F36" w:rsidRPr="006E56DB" w:rsidRDefault="00E10F36" w:rsidP="00E10F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BLOCK</w:t>
            </w:r>
            <w:r w:rsidR="00BD3740">
              <w:rPr>
                <w:rFonts w:ascii="Arial" w:hAnsi="Arial" w:cs="Arial"/>
                <w:b/>
                <w:sz w:val="20"/>
                <w:szCs w:val="20"/>
              </w:rPr>
              <w:t xml:space="preserve"> E</w:t>
            </w:r>
          </w:p>
        </w:tc>
      </w:tr>
      <w:tr w:rsidR="00E10F36" w:rsidRPr="006E56DB" w14:paraId="788CDE62" w14:textId="77777777" w:rsidTr="00A1405C">
        <w:trPr>
          <w:trHeight w:val="249"/>
        </w:trPr>
        <w:tc>
          <w:tcPr>
            <w:tcW w:w="670" w:type="dxa"/>
            <w:gridSpan w:val="2"/>
            <w:tcBorders>
              <w:bottom w:val="nil"/>
              <w:right w:val="nil"/>
            </w:tcBorders>
            <w:shd w:val="clear" w:color="4F81BD" w:themeColor="accent1" w:fill="auto"/>
          </w:tcPr>
          <w:p w14:paraId="20836059" w14:textId="2FB3D78B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E1</w:t>
            </w:r>
          </w:p>
        </w:tc>
        <w:tc>
          <w:tcPr>
            <w:tcW w:w="10566" w:type="dxa"/>
            <w:gridSpan w:val="3"/>
            <w:tcBorders>
              <w:left w:val="nil"/>
              <w:bottom w:val="nil"/>
            </w:tcBorders>
            <w:shd w:val="clear" w:color="4F81BD" w:themeColor="accent1" w:fill="auto"/>
          </w:tcPr>
          <w:p w14:paraId="6B13FAE4" w14:textId="35D5CC1F" w:rsidR="00E10F36" w:rsidRPr="00AD68D0" w:rsidRDefault="00A1405C" w:rsidP="00A1405C">
            <w:pPr>
              <w:spacing w:after="16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u w:val="single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Lauren Mura (Edge Hill): Gatsby funded research findings on FE &amp; Skills</w:t>
            </w:r>
          </w:p>
        </w:tc>
      </w:tr>
      <w:tr w:rsidR="00E10F36" w:rsidRPr="006E56DB" w14:paraId="25CF8309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0B1AB6E3" w14:textId="181045D1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1AE6DD96" w14:textId="5EA7AB9F" w:rsidR="00E10F36" w:rsidRPr="00AD68D0" w:rsidRDefault="005D5EA3" w:rsidP="00E10F36">
            <w:pPr>
              <w:spacing w:after="0" w:line="240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Jaswinder Dhillon (Worcester, and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UCET 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travel scholarship winner): Becoming inquiring professionals: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eflections of teacher educators in India</w:t>
            </w:r>
          </w:p>
        </w:tc>
      </w:tr>
      <w:tr w:rsidR="00E10F36" w:rsidRPr="006E56DB" w14:paraId="209A3E96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4F81BD" w:themeColor="accent1" w:fill="auto"/>
          </w:tcPr>
          <w:p w14:paraId="1B83ABAE" w14:textId="64D187A0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E3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4F81BD" w:themeColor="accent1" w:fill="auto"/>
          </w:tcPr>
          <w:p w14:paraId="255DF55A" w14:textId="2EEE0FBE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Karl Brennan, Estelle Damant &amp; Ash Casey (Loughborough): Thriving over surviving: Adopting a strengths-based approach to student teacher wellbeing</w:t>
            </w:r>
          </w:p>
        </w:tc>
      </w:tr>
      <w:tr w:rsidR="00E10F36" w:rsidRPr="006E56DB" w14:paraId="7FA372DC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553AA5C1" w14:textId="5DDAE416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E4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45F5BEBF" w14:textId="032C8D6C" w:rsidR="00E10F36" w:rsidRPr="00AD68D0" w:rsidRDefault="00A1405C" w:rsidP="00E10F36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AD68D0">
              <w:rPr>
                <w:rFonts w:ascii="Arial" w:hAnsi="Arial" w:cs="Arial"/>
                <w:sz w:val="21"/>
                <w:szCs w:val="21"/>
              </w:rPr>
              <w:t>Alex Booth (Nottingham): Promoting teacher agency in an age of instrumentalism and performativity</w:t>
            </w:r>
          </w:p>
        </w:tc>
      </w:tr>
      <w:tr w:rsidR="00E10F36" w:rsidRPr="006E56DB" w14:paraId="32FA5C98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4F81BD" w:themeColor="accent1" w:fill="auto"/>
          </w:tcPr>
          <w:p w14:paraId="5D628C3B" w14:textId="7815836E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E5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4F81BD" w:themeColor="accent1" w:fill="auto"/>
          </w:tcPr>
          <w:p w14:paraId="28AA93F1" w14:textId="37CFFDC2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Anne Kellock, Helen Sheehan and Catherine Hathaway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(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Sheffield Hallam): Intensive Training and Practice (ITAP) Part Two: Reflection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</w:t>
            </w:r>
          </w:p>
        </w:tc>
      </w:tr>
      <w:tr w:rsidR="00E10F36" w:rsidRPr="006E56DB" w14:paraId="25F68658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04653627" w14:textId="3D4D69A6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E6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39DB1D0E" w14:textId="5EAECC57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Isabelle Schafer (Worcester): Do you understand where I am coming from?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et’s talk about accents</w:t>
            </w:r>
          </w:p>
        </w:tc>
      </w:tr>
      <w:tr w:rsidR="00E10F36" w:rsidRPr="006E56DB" w14:paraId="3D2B0F69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4F81BD" w:themeColor="accent1" w:fill="auto"/>
          </w:tcPr>
          <w:p w14:paraId="2F955B6A" w14:textId="7463E541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E7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4F81BD" w:themeColor="accent1" w:fill="auto"/>
          </w:tcPr>
          <w:p w14:paraId="0FE0C67B" w14:textId="29C805E8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eastAsia="Aptos" w:hAnsi="Arial" w:cs="Arial"/>
                <w:color w:val="000000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Aptos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David Mather (Portsmouth): Reclaiming Reflection: Supporting Teacher Educators as Inquiring Professionals through Reflective Practice </w:t>
            </w:r>
          </w:p>
        </w:tc>
      </w:tr>
      <w:tr w:rsidR="00E10F36" w:rsidRPr="006E56DB" w14:paraId="2ED881D4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1C13AEB0" w14:textId="51136D0D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E8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3A21697C" w14:textId="242EDBCC" w:rsidR="00E10F36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Jude Penny (South Wales): Becoming Philosophical Student Teachers</w:t>
            </w:r>
          </w:p>
        </w:tc>
      </w:tr>
      <w:tr w:rsidR="00E10F36" w:rsidRPr="006E56DB" w14:paraId="2EF769E6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4F81BD" w:themeColor="accent1" w:fill="auto"/>
          </w:tcPr>
          <w:p w14:paraId="4974725F" w14:textId="77C89159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E9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4F81BD" w:themeColor="accent1" w:fill="auto"/>
          </w:tcPr>
          <w:p w14:paraId="1354957C" w14:textId="486578A8" w:rsidR="00E10F36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Laura London (UEA) and Victoria Crooks (Nottingham): Mentoring as a lever for subject-specific professional learning: insights from a case study of three subject-specific HEI ITE partnerships</w:t>
            </w:r>
          </w:p>
        </w:tc>
      </w:tr>
      <w:tr w:rsidR="00E10F36" w:rsidRPr="006E56DB" w14:paraId="45CB72C2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08E5A5C0" w14:textId="5C5F34F3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E10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6D147B4F" w14:textId="398F98B4" w:rsidR="00E10F36" w:rsidRPr="00AD68D0" w:rsidRDefault="00A1405C" w:rsidP="00A1405C">
            <w:pPr>
              <w:spacing w:before="240" w:after="240" w:line="240" w:lineRule="auto"/>
              <w:contextualSpacing/>
              <w:rPr>
                <w:rFonts w:ascii="Arial" w:eastAsia="Times New Roman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eastAsia="Times New Roman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Margaret Wood </w:t>
            </w:r>
            <w:r w:rsidR="00AD68D0" w:rsidRPr="00AD68D0">
              <w:rPr>
                <w:rFonts w:ascii="Arial" w:eastAsia="Times New Roman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(York St John) </w:t>
            </w:r>
            <w:r w:rsidRPr="00A1405C">
              <w:rPr>
                <w:rFonts w:ascii="Arial" w:eastAsia="Times New Roman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and Frank Su (Liverpool Hope): Overcoming the ‘culture shock’, breaking down barriers and creating institutional conditions to develop teacher educators’ research capacity in higher education</w:t>
            </w:r>
          </w:p>
        </w:tc>
      </w:tr>
      <w:tr w:rsidR="00E10F36" w:rsidRPr="006E56DB" w14:paraId="16AB4C8A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4F81BD" w:themeColor="accent1" w:fill="auto"/>
          </w:tcPr>
          <w:p w14:paraId="6992BF16" w14:textId="67DC9C73" w:rsidR="00E10F36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E11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4F81BD" w:themeColor="accent1" w:fill="auto"/>
          </w:tcPr>
          <w:p w14:paraId="3DB9A993" w14:textId="2304D283" w:rsidR="00E10F36" w:rsidRPr="00AD68D0" w:rsidRDefault="00A1405C" w:rsidP="00E10F36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Andy Howes (Manchester): Lead mentors and the subversive habit of enquiry: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C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reating space for wider conversations in ITE</w:t>
            </w:r>
          </w:p>
        </w:tc>
      </w:tr>
      <w:tr w:rsidR="00A1405C" w:rsidRPr="006E56DB" w14:paraId="18ADCC2B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single" w:sz="4" w:space="0" w:color="000000"/>
              <w:right w:val="nil"/>
            </w:tcBorders>
            <w:shd w:val="pct10" w:color="auto" w:fill="auto"/>
          </w:tcPr>
          <w:p w14:paraId="11435BF9" w14:textId="16603F12" w:rsidR="00A1405C" w:rsidRDefault="00A1405C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E12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single" w:sz="4" w:space="0" w:color="000000"/>
            </w:tcBorders>
            <w:shd w:val="pct10" w:color="auto" w:fill="auto"/>
          </w:tcPr>
          <w:p w14:paraId="602C25AA" w14:textId="255BFCB2" w:rsidR="00A1405C" w:rsidRPr="00AD68D0" w:rsidRDefault="00A1405C" w:rsidP="00A1405C">
            <w:pPr>
              <w:spacing w:after="0" w:line="240" w:lineRule="auto"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Lucy Hoyes &amp; Kate Freeth (Southampton): Enhancing Inclusive Practices in Initial Teacher Education through Digital Stories</w:t>
            </w:r>
          </w:p>
        </w:tc>
      </w:tr>
      <w:tr w:rsidR="0087113A" w:rsidRPr="006E56DB" w14:paraId="284B4775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D6C9A24" w14:textId="417FD4E8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:3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- 1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BD3740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A624DB0" w14:textId="7B01C8EB" w:rsidR="0087113A" w:rsidRPr="006E56DB" w:rsidRDefault="00BD3740" w:rsidP="008711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87113A" w:rsidRPr="006E56DB" w14:paraId="09E2937F" w14:textId="77777777" w:rsidTr="00A1405C">
        <w:trPr>
          <w:trHeight w:val="249"/>
        </w:trPr>
        <w:tc>
          <w:tcPr>
            <w:tcW w:w="1630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6B012A58" w14:textId="45655E39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BD374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0 - 1</w:t>
            </w:r>
            <w:r w:rsidR="00E10F36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BD374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606" w:type="dxa"/>
            <w:gridSpan w:val="2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26C25FD1" w14:textId="5C0A9978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SESSION BLOCK </w:t>
            </w:r>
            <w:r w:rsidR="00BD3740">
              <w:rPr>
                <w:rFonts w:ascii="Arial" w:hAnsi="Arial" w:cs="Arial"/>
                <w:b/>
                <w:sz w:val="20"/>
                <w:szCs w:val="20"/>
              </w:rPr>
              <w:t>F</w:t>
            </w:r>
          </w:p>
        </w:tc>
      </w:tr>
      <w:tr w:rsidR="0087113A" w:rsidRPr="006E56DB" w14:paraId="2B2DBB9F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</w:tcPr>
          <w:p w14:paraId="544115F3" w14:textId="3CC90E1B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66" w:type="dxa"/>
            <w:gridSpan w:val="3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</w:tcPr>
          <w:p w14:paraId="5FF3E890" w14:textId="11CBF57D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Abbie Cairns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D68D0">
              <w:rPr>
                <w:rFonts w:ascii="Arial" w:hAnsi="Arial" w:cs="Arial"/>
                <w:sz w:val="21"/>
                <w:szCs w:val="21"/>
              </w:rPr>
              <w:t>University Center Colchester</w:t>
            </w:r>
            <w:r w:rsidRPr="00AD68D0">
              <w:rPr>
                <w:rFonts w:ascii="Arial" w:hAnsi="Arial" w:cs="Arial"/>
                <w:sz w:val="21"/>
                <w:szCs w:val="21"/>
              </w:rPr>
              <w:t>)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: Becoming an Inquiring Professional in FE: Mapping Identity, Practice and Purpose </w:t>
            </w:r>
          </w:p>
        </w:tc>
      </w:tr>
      <w:tr w:rsidR="0087113A" w:rsidRPr="006E56DB" w14:paraId="4B48212A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14839E67" w14:textId="09F24997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18608E84" w14:textId="095F76EF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Kelly Davey Micklin (BCU): ‘Mentor </w:t>
            </w:r>
            <w:proofErr w:type="spell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Mindlines</w:t>
            </w:r>
            <w:proofErr w:type="spell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’ - An investigation into the nature and mobilisation of tacit professional knowledge between trainee teachers and school-based mentors in Initial Teacher Training and Education </w:t>
            </w:r>
          </w:p>
        </w:tc>
      </w:tr>
      <w:tr w:rsidR="0087113A" w:rsidRPr="006E56DB" w14:paraId="56774D54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2D1F7A" w14:textId="59E9762C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431D4F48" w14:textId="05B0F5BB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Alex Ford (Leeds Trinity): Learning through liminality: supporting trainee teachers to develop long term autonomy by embracing complexity </w:t>
            </w:r>
          </w:p>
        </w:tc>
      </w:tr>
      <w:tr w:rsidR="0087113A" w:rsidRPr="006E56DB" w14:paraId="4131BC6D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39DE76FE" w14:textId="550EC510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2687C232" w14:textId="57B23732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Caroline </w:t>
            </w:r>
            <w:proofErr w:type="spell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Elbra</w:t>
            </w:r>
            <w:proofErr w:type="spell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Ramsey (York St John):  Back to the Chalkface: A professional reawakening through the lens of self- determination</w:t>
            </w:r>
          </w:p>
        </w:tc>
      </w:tr>
      <w:tr w:rsidR="0087113A" w:rsidRPr="006E56DB" w14:paraId="752FE338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2C166748" w14:textId="5D38F22B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2850C25" w14:textId="3D8335EC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Suzzane Brown (SHU): Supporting colleagues and trainees </w:t>
            </w:r>
            <w:proofErr w:type="gramStart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with regard to</w:t>
            </w:r>
            <w:proofErr w:type="gramEnd"/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their communications around (peri) menopause</w:t>
            </w:r>
          </w:p>
        </w:tc>
      </w:tr>
      <w:tr w:rsidR="00B24479" w:rsidRPr="006E56DB" w14:paraId="3803CCB5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2416B721" w14:textId="1982F774" w:rsidR="00B24479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B24479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167C422F" w14:textId="3F55F5DF" w:rsidR="00B24479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Mari Jo Valentine (Kingston): an inquiry-based approach to Safeguarding with ITE trainees</w:t>
            </w:r>
          </w:p>
        </w:tc>
      </w:tr>
      <w:tr w:rsidR="0087113A" w:rsidRPr="006E56DB" w14:paraId="074B257D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F89687" w14:textId="70DFE6B8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33B3798F" w14:textId="1B74339A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Rachele Newman (Southampton): Conceptions of Lesson Planning</w:t>
            </w:r>
          </w:p>
        </w:tc>
      </w:tr>
      <w:tr w:rsidR="0087113A" w:rsidRPr="006E56DB" w14:paraId="52EBCC7C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68E9EB46" w14:textId="022F7E07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70F3C57A" w14:textId="34B393FF" w:rsidR="0087113A" w:rsidRPr="00AD68D0" w:rsidRDefault="00A1405C" w:rsidP="0087113A">
            <w:pPr>
              <w:pStyle w:val="NoSpacing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Kevin Holland</w:t>
            </w:r>
            <w:r w:rsidR="0092194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Sussex</w:t>
            </w:r>
            <w:r w:rsidR="0092194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):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How can teachers and teacher educators develop as inquiring professionals?</w:t>
            </w:r>
          </w:p>
        </w:tc>
      </w:tr>
      <w:tr w:rsidR="0087113A" w:rsidRPr="006E56DB" w14:paraId="789311D3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B1091EE" w14:textId="43DC13FB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5BB2BFC" w14:textId="65DD2A3F" w:rsidR="0087113A" w:rsidRPr="00AD68D0" w:rsidRDefault="00A1405C" w:rsidP="00A1405C">
            <w:pPr>
              <w:spacing w:after="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Aimee Quickfall (Bishop G): Academics in ITE Research Group - The story so far and opportunities 2025 – 2028</w:t>
            </w:r>
          </w:p>
        </w:tc>
      </w:tr>
      <w:tr w:rsidR="0087113A" w:rsidRPr="006E56DB" w14:paraId="50878E1A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3D1FBD18" w14:textId="69071C0A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05A61BDD" w14:textId="69CD0CB1" w:rsidR="0087113A" w:rsidRPr="00AD68D0" w:rsidRDefault="00A1405C" w:rsidP="00A1405C">
            <w:pPr>
              <w:spacing w:after="160" w:line="240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Gareth B</w:t>
            </w:r>
            <w:r w:rsidR="00AD68D0"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at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es (ARU): Emphasising the Science in the Science of Learning</w:t>
            </w:r>
          </w:p>
        </w:tc>
      </w:tr>
      <w:tr w:rsidR="0087113A" w:rsidRPr="006E56DB" w14:paraId="4DEAB4EB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636AB6" w14:textId="2D95248F" w:rsidR="0087113A" w:rsidRPr="006E56DB" w:rsidRDefault="00E10F36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7113A" w:rsidRPr="006E56DB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3001BE35" w14:textId="2B7B4B90" w:rsidR="0087113A" w:rsidRPr="00AD68D0" w:rsidRDefault="00A1405C" w:rsidP="00A1405C">
            <w:pPr>
              <w:spacing w:before="240" w:after="24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Robert Caudwell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(Penrose Education) and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Chloe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Hindmarsh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 xml:space="preserve"> </w:t>
            </w: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(SHU): H</w:t>
            </w:r>
            <w:r w:rsidRPr="00A1405C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ow technology can be used to support closer collaboration between University and SCITT providers</w:t>
            </w:r>
          </w:p>
        </w:tc>
      </w:tr>
      <w:tr w:rsidR="00A1405C" w:rsidRPr="006E56DB" w14:paraId="5873E963" w14:textId="77777777" w:rsidTr="00A1405C">
        <w:trPr>
          <w:trHeight w:val="249"/>
        </w:trPr>
        <w:tc>
          <w:tcPr>
            <w:tcW w:w="670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3A0485C3" w14:textId="38DC05BF" w:rsidR="00A1405C" w:rsidRDefault="00A1405C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F12</w:t>
            </w:r>
          </w:p>
        </w:tc>
        <w:tc>
          <w:tcPr>
            <w:tcW w:w="10566" w:type="dxa"/>
            <w:gridSpan w:val="3"/>
            <w:tcBorders>
              <w:top w:val="nil"/>
              <w:left w:val="nil"/>
              <w:bottom w:val="nil"/>
            </w:tcBorders>
            <w:shd w:val="pct10" w:color="auto" w:fill="auto"/>
          </w:tcPr>
          <w:p w14:paraId="3D71F20A" w14:textId="77777777" w:rsidR="00A1405C" w:rsidRDefault="00A1405C" w:rsidP="00A1405C">
            <w:pPr>
              <w:spacing w:before="240" w:after="240" w:line="259" w:lineRule="auto"/>
              <w:contextualSpacing/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</w:pPr>
            <w:r w:rsidRP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International session</w:t>
            </w:r>
            <w:r w:rsidR="00AD68D0">
              <w:rPr>
                <w:rFonts w:ascii="Arial" w:hAnsi="Arial" w:cs="Arial"/>
                <w:kern w:val="2"/>
                <w:sz w:val="21"/>
                <w:szCs w:val="21"/>
                <w:lang w:val="en-GB"/>
                <w14:ligatures w14:val="standardContextual"/>
              </w:rPr>
              <w:t>:</w:t>
            </w:r>
          </w:p>
          <w:p w14:paraId="5C1A81CD" w14:textId="3AA0DB51" w:rsidR="00AD68D0" w:rsidRDefault="00AD68D0" w:rsidP="00AD68D0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Celine </w:t>
            </w:r>
            <w:proofErr w:type="spellStart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Nwadi</w:t>
            </w:r>
            <w:proofErr w:type="spellEnd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Etesike</w:t>
            </w:r>
            <w:proofErr w:type="spellEnd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and </w:t>
            </w:r>
            <w:proofErr w:type="spellStart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Chiazoka</w:t>
            </w:r>
            <w:proofErr w:type="spellEnd"/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Kelechi</w:t>
            </w:r>
            <w:r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(Federal College of Education, Eha-</w:t>
            </w:r>
            <w:proofErr w:type="spellStart"/>
            <w:r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Amufu</w:t>
            </w:r>
            <w:proofErr w:type="spellEnd"/>
            <w:r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, Nigeria)</w:t>
            </w:r>
            <w:r w:rsidRPr="00AD68D0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: Fostering inquiry through educational technologies developing reflective teaching practices amongst lecturers in Nigerian colleges of education. </w:t>
            </w:r>
          </w:p>
          <w:p w14:paraId="61891297" w14:textId="38BCE474" w:rsidR="00AD68D0" w:rsidRPr="00AF59E5" w:rsidRDefault="00AD68D0" w:rsidP="00AD68D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D68D0">
              <w:rPr>
                <w:rFonts w:ascii="Arial" w:hAnsi="Arial" w:cs="Arial"/>
                <w:sz w:val="20"/>
                <w:szCs w:val="20"/>
              </w:rPr>
              <w:t>Aideyan</w:t>
            </w:r>
            <w:proofErr w:type="spellEnd"/>
            <w:r w:rsidRPr="00AF59E5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F59E5">
              <w:rPr>
                <w:rFonts w:ascii="Arial" w:hAnsi="Arial" w:cs="Arial"/>
                <w:sz w:val="20"/>
                <w:szCs w:val="20"/>
              </w:rPr>
              <w:t>Osarenmwanta</w:t>
            </w:r>
            <w:proofErr w:type="spellEnd"/>
            <w:r w:rsidRPr="00AF59E5">
              <w:rPr>
                <w:rFonts w:ascii="Arial" w:hAnsi="Arial" w:cs="Arial"/>
                <w:sz w:val="20"/>
                <w:szCs w:val="20"/>
              </w:rPr>
              <w:t xml:space="preserve"> Daniel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F59E5">
              <w:rPr>
                <w:rFonts w:ascii="Arial" w:hAnsi="Arial" w:cs="Arial"/>
                <w:sz w:val="20"/>
                <w:szCs w:val="20"/>
              </w:rPr>
              <w:t>University of Benin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AF59E5">
              <w:rPr>
                <w:rFonts w:ascii="Arial" w:hAnsi="Arial" w:cs="Arial"/>
                <w:sz w:val="20"/>
                <w:szCs w:val="20"/>
              </w:rPr>
              <w:t xml:space="preserve">: Correlate of school climate: A study of mental health wellbeing, lecturer-student relationship, school connectedness and motivation to learn among students in University of Benin </w:t>
            </w:r>
          </w:p>
          <w:p w14:paraId="5A8C6E64" w14:textId="4F7D4016" w:rsidR="00AD68D0" w:rsidRPr="00AD68D0" w:rsidRDefault="00AD68D0" w:rsidP="00AD68D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AD68D0">
              <w:rPr>
                <w:rFonts w:ascii="Arial" w:hAnsi="Arial" w:cs="Arial"/>
                <w:sz w:val="20"/>
                <w:szCs w:val="20"/>
              </w:rPr>
              <w:t>Bea</w:t>
            </w:r>
            <w:r w:rsidRPr="00AF59E5">
              <w:rPr>
                <w:rFonts w:ascii="Arial" w:hAnsi="Arial" w:cs="Arial"/>
                <w:sz w:val="20"/>
                <w:szCs w:val="20"/>
              </w:rPr>
              <w:t xml:space="preserve"> Noble-Rogers, Akwasi Addae-Boahene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F59E5">
              <w:rPr>
                <w:rFonts w:ascii="Arial" w:hAnsi="Arial" w:cs="Arial"/>
                <w:sz w:val="20"/>
                <w:szCs w:val="20"/>
              </w:rPr>
              <w:t xml:space="preserve"> Bernice </w:t>
            </w:r>
            <w:proofErr w:type="spellStart"/>
            <w:r w:rsidRPr="00AF59E5">
              <w:rPr>
                <w:rFonts w:ascii="Arial" w:hAnsi="Arial" w:cs="Arial"/>
                <w:sz w:val="20"/>
                <w:szCs w:val="20"/>
              </w:rPr>
              <w:t>Bangfu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Pr="00AF59E5">
              <w:rPr>
                <w:rFonts w:ascii="Arial" w:hAnsi="Arial" w:cs="Arial"/>
                <w:sz w:val="20"/>
                <w:szCs w:val="20"/>
              </w:rPr>
              <w:t xml:space="preserve"> Eric Daniel Ananga</w:t>
            </w:r>
            <w:r>
              <w:rPr>
                <w:rFonts w:ascii="Arial" w:hAnsi="Arial" w:cs="Arial"/>
                <w:sz w:val="20"/>
                <w:szCs w:val="20"/>
              </w:rPr>
              <w:t xml:space="preserve"> (T-Tel): </w:t>
            </w:r>
            <w:r w:rsidRPr="00AF59E5">
              <w:rPr>
                <w:rFonts w:ascii="Arial" w:hAnsi="Arial" w:cs="Arial"/>
                <w:sz w:val="20"/>
                <w:szCs w:val="20"/>
              </w:rPr>
              <w:t>Becoming Inquiring Professionals: Reimagining Teacher Education through Continuous Professional Development in Ghana</w:t>
            </w:r>
          </w:p>
        </w:tc>
      </w:tr>
    </w:tbl>
    <w:p w14:paraId="41A1E5F5" w14:textId="77777777" w:rsidR="00D54D34" w:rsidRPr="006E56DB" w:rsidRDefault="00D54D34" w:rsidP="00D11367">
      <w:pPr>
        <w:rPr>
          <w:rFonts w:ascii="Arial" w:hAnsi="Arial" w:cs="Arial"/>
        </w:rPr>
      </w:pPr>
    </w:p>
    <w:sectPr w:rsidR="00D54D34" w:rsidRPr="006E56DB" w:rsidSect="00126F08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e Olive Roman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4CFB"/>
    <w:multiLevelType w:val="hybridMultilevel"/>
    <w:tmpl w:val="FFA4FA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A37C1"/>
    <w:multiLevelType w:val="hybridMultilevel"/>
    <w:tmpl w:val="3C62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16B73"/>
    <w:multiLevelType w:val="hybridMultilevel"/>
    <w:tmpl w:val="6A640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927EA4"/>
    <w:multiLevelType w:val="hybridMultilevel"/>
    <w:tmpl w:val="33E42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1C4C26"/>
    <w:multiLevelType w:val="hybridMultilevel"/>
    <w:tmpl w:val="12EA09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AF6808"/>
    <w:multiLevelType w:val="hybridMultilevel"/>
    <w:tmpl w:val="9C4692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CD3C9C"/>
    <w:multiLevelType w:val="hybridMultilevel"/>
    <w:tmpl w:val="E6C4A30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915AC8"/>
    <w:multiLevelType w:val="hybridMultilevel"/>
    <w:tmpl w:val="D248B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E350DB"/>
    <w:multiLevelType w:val="hybridMultilevel"/>
    <w:tmpl w:val="DB887A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8817277">
    <w:abstractNumId w:val="8"/>
  </w:num>
  <w:num w:numId="2" w16cid:durableId="665329594">
    <w:abstractNumId w:val="6"/>
  </w:num>
  <w:num w:numId="3" w16cid:durableId="1111508714">
    <w:abstractNumId w:val="1"/>
  </w:num>
  <w:num w:numId="4" w16cid:durableId="990645365">
    <w:abstractNumId w:val="3"/>
  </w:num>
  <w:num w:numId="5" w16cid:durableId="225997046">
    <w:abstractNumId w:val="2"/>
  </w:num>
  <w:num w:numId="6" w16cid:durableId="747920185">
    <w:abstractNumId w:val="7"/>
  </w:num>
  <w:num w:numId="7" w16cid:durableId="179902262">
    <w:abstractNumId w:val="5"/>
  </w:num>
  <w:num w:numId="8" w16cid:durableId="384838258">
    <w:abstractNumId w:val="0"/>
  </w:num>
  <w:num w:numId="9" w16cid:durableId="14470388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76"/>
    <w:rsid w:val="00005E76"/>
    <w:rsid w:val="000072E9"/>
    <w:rsid w:val="00012783"/>
    <w:rsid w:val="00015928"/>
    <w:rsid w:val="00033F02"/>
    <w:rsid w:val="00034A9E"/>
    <w:rsid w:val="00051C7D"/>
    <w:rsid w:val="00052826"/>
    <w:rsid w:val="00053B11"/>
    <w:rsid w:val="00061181"/>
    <w:rsid w:val="00065F1A"/>
    <w:rsid w:val="00066C95"/>
    <w:rsid w:val="00077443"/>
    <w:rsid w:val="000844D0"/>
    <w:rsid w:val="000876B3"/>
    <w:rsid w:val="000923EE"/>
    <w:rsid w:val="000A69CC"/>
    <w:rsid w:val="000A7318"/>
    <w:rsid w:val="000B29DC"/>
    <w:rsid w:val="000B4DCA"/>
    <w:rsid w:val="000B7EF3"/>
    <w:rsid w:val="000D50B7"/>
    <w:rsid w:val="000D762E"/>
    <w:rsid w:val="000D7AFD"/>
    <w:rsid w:val="000D7CE2"/>
    <w:rsid w:val="001078AA"/>
    <w:rsid w:val="00112142"/>
    <w:rsid w:val="0011280F"/>
    <w:rsid w:val="00112DC5"/>
    <w:rsid w:val="00115FE6"/>
    <w:rsid w:val="00121154"/>
    <w:rsid w:val="00126F08"/>
    <w:rsid w:val="001319D4"/>
    <w:rsid w:val="00131ACD"/>
    <w:rsid w:val="00134504"/>
    <w:rsid w:val="00144F53"/>
    <w:rsid w:val="001474DE"/>
    <w:rsid w:val="00153063"/>
    <w:rsid w:val="00155F40"/>
    <w:rsid w:val="00161980"/>
    <w:rsid w:val="0016294D"/>
    <w:rsid w:val="00163908"/>
    <w:rsid w:val="001677C6"/>
    <w:rsid w:val="001813D6"/>
    <w:rsid w:val="00186541"/>
    <w:rsid w:val="0018792A"/>
    <w:rsid w:val="0019733B"/>
    <w:rsid w:val="001A5038"/>
    <w:rsid w:val="001A756C"/>
    <w:rsid w:val="001B110C"/>
    <w:rsid w:val="001B658A"/>
    <w:rsid w:val="001C04B4"/>
    <w:rsid w:val="001C5825"/>
    <w:rsid w:val="001E3844"/>
    <w:rsid w:val="001E612F"/>
    <w:rsid w:val="002002B6"/>
    <w:rsid w:val="002058CB"/>
    <w:rsid w:val="002064EF"/>
    <w:rsid w:val="00210C58"/>
    <w:rsid w:val="00222449"/>
    <w:rsid w:val="0022480A"/>
    <w:rsid w:val="002330EC"/>
    <w:rsid w:val="002349CD"/>
    <w:rsid w:val="00243189"/>
    <w:rsid w:val="00245C98"/>
    <w:rsid w:val="0024763A"/>
    <w:rsid w:val="0025518D"/>
    <w:rsid w:val="00263F3A"/>
    <w:rsid w:val="00277FB2"/>
    <w:rsid w:val="0028068C"/>
    <w:rsid w:val="0028104F"/>
    <w:rsid w:val="002856BA"/>
    <w:rsid w:val="0029539D"/>
    <w:rsid w:val="002A278B"/>
    <w:rsid w:val="002B2E1D"/>
    <w:rsid w:val="002B3BD2"/>
    <w:rsid w:val="002C7911"/>
    <w:rsid w:val="002D4E4E"/>
    <w:rsid w:val="002E4E8E"/>
    <w:rsid w:val="002F7951"/>
    <w:rsid w:val="00304E16"/>
    <w:rsid w:val="00311554"/>
    <w:rsid w:val="003202FE"/>
    <w:rsid w:val="00322623"/>
    <w:rsid w:val="0033301B"/>
    <w:rsid w:val="003460A1"/>
    <w:rsid w:val="00355115"/>
    <w:rsid w:val="003570F5"/>
    <w:rsid w:val="003576F7"/>
    <w:rsid w:val="0035795A"/>
    <w:rsid w:val="00362D48"/>
    <w:rsid w:val="00363384"/>
    <w:rsid w:val="00367477"/>
    <w:rsid w:val="00372C1A"/>
    <w:rsid w:val="003778D7"/>
    <w:rsid w:val="003A370C"/>
    <w:rsid w:val="003B7ADE"/>
    <w:rsid w:val="003D50FD"/>
    <w:rsid w:val="003D7993"/>
    <w:rsid w:val="003E367C"/>
    <w:rsid w:val="003E3C08"/>
    <w:rsid w:val="003E75CC"/>
    <w:rsid w:val="003E7E96"/>
    <w:rsid w:val="0041130D"/>
    <w:rsid w:val="004145B8"/>
    <w:rsid w:val="0041679D"/>
    <w:rsid w:val="00416EDA"/>
    <w:rsid w:val="004223DF"/>
    <w:rsid w:val="00423278"/>
    <w:rsid w:val="0042769A"/>
    <w:rsid w:val="00432A4D"/>
    <w:rsid w:val="004419B2"/>
    <w:rsid w:val="00442ED6"/>
    <w:rsid w:val="004440D1"/>
    <w:rsid w:val="00445702"/>
    <w:rsid w:val="00467ACC"/>
    <w:rsid w:val="004722AA"/>
    <w:rsid w:val="00477CA8"/>
    <w:rsid w:val="004954F0"/>
    <w:rsid w:val="004A48E4"/>
    <w:rsid w:val="004A6563"/>
    <w:rsid w:val="004B2FC6"/>
    <w:rsid w:val="004C5437"/>
    <w:rsid w:val="004C54DF"/>
    <w:rsid w:val="004C56BC"/>
    <w:rsid w:val="004D3D4D"/>
    <w:rsid w:val="004D4751"/>
    <w:rsid w:val="004D56DC"/>
    <w:rsid w:val="004D58CD"/>
    <w:rsid w:val="004E00AA"/>
    <w:rsid w:val="004E2835"/>
    <w:rsid w:val="004E3BDD"/>
    <w:rsid w:val="004F3D92"/>
    <w:rsid w:val="004F5108"/>
    <w:rsid w:val="00502650"/>
    <w:rsid w:val="00502B6D"/>
    <w:rsid w:val="005038BF"/>
    <w:rsid w:val="00510A8B"/>
    <w:rsid w:val="0052024A"/>
    <w:rsid w:val="00534997"/>
    <w:rsid w:val="00536AE7"/>
    <w:rsid w:val="00540633"/>
    <w:rsid w:val="00547452"/>
    <w:rsid w:val="00553AF6"/>
    <w:rsid w:val="00562999"/>
    <w:rsid w:val="00565AB8"/>
    <w:rsid w:val="005737F3"/>
    <w:rsid w:val="005835F3"/>
    <w:rsid w:val="00584579"/>
    <w:rsid w:val="00593042"/>
    <w:rsid w:val="0059755F"/>
    <w:rsid w:val="005A060E"/>
    <w:rsid w:val="005A26E2"/>
    <w:rsid w:val="005A4834"/>
    <w:rsid w:val="005B38DF"/>
    <w:rsid w:val="005B5DA4"/>
    <w:rsid w:val="005C3607"/>
    <w:rsid w:val="005C5A2E"/>
    <w:rsid w:val="005C5E79"/>
    <w:rsid w:val="005D330C"/>
    <w:rsid w:val="005D5682"/>
    <w:rsid w:val="005D5EA3"/>
    <w:rsid w:val="005E44F2"/>
    <w:rsid w:val="005E46B1"/>
    <w:rsid w:val="00601BF4"/>
    <w:rsid w:val="00603A09"/>
    <w:rsid w:val="006053C5"/>
    <w:rsid w:val="006061E0"/>
    <w:rsid w:val="00606EBA"/>
    <w:rsid w:val="00607F97"/>
    <w:rsid w:val="00612FC3"/>
    <w:rsid w:val="00615957"/>
    <w:rsid w:val="00621B97"/>
    <w:rsid w:val="00622CDD"/>
    <w:rsid w:val="00624B3D"/>
    <w:rsid w:val="00632561"/>
    <w:rsid w:val="00634552"/>
    <w:rsid w:val="00636BBF"/>
    <w:rsid w:val="00642E77"/>
    <w:rsid w:val="00647C6C"/>
    <w:rsid w:val="006514B1"/>
    <w:rsid w:val="00666FF0"/>
    <w:rsid w:val="00667595"/>
    <w:rsid w:val="00672A33"/>
    <w:rsid w:val="006805E2"/>
    <w:rsid w:val="006830E1"/>
    <w:rsid w:val="006903D5"/>
    <w:rsid w:val="00691A6C"/>
    <w:rsid w:val="00691F58"/>
    <w:rsid w:val="00694188"/>
    <w:rsid w:val="00694679"/>
    <w:rsid w:val="0069724F"/>
    <w:rsid w:val="006A0AC4"/>
    <w:rsid w:val="006C2E99"/>
    <w:rsid w:val="006C36C2"/>
    <w:rsid w:val="006C6D63"/>
    <w:rsid w:val="006D1BF8"/>
    <w:rsid w:val="006E4714"/>
    <w:rsid w:val="006E56DB"/>
    <w:rsid w:val="006E64FB"/>
    <w:rsid w:val="00706670"/>
    <w:rsid w:val="00712D95"/>
    <w:rsid w:val="00715B08"/>
    <w:rsid w:val="00720D81"/>
    <w:rsid w:val="00724270"/>
    <w:rsid w:val="007302D3"/>
    <w:rsid w:val="007316AD"/>
    <w:rsid w:val="00734723"/>
    <w:rsid w:val="007350E8"/>
    <w:rsid w:val="00757BE8"/>
    <w:rsid w:val="007604AC"/>
    <w:rsid w:val="0077068F"/>
    <w:rsid w:val="00777141"/>
    <w:rsid w:val="0078095F"/>
    <w:rsid w:val="00782156"/>
    <w:rsid w:val="00787323"/>
    <w:rsid w:val="007971A5"/>
    <w:rsid w:val="007A1E24"/>
    <w:rsid w:val="007A754B"/>
    <w:rsid w:val="007B0F94"/>
    <w:rsid w:val="007B4DF6"/>
    <w:rsid w:val="007C3491"/>
    <w:rsid w:val="007C5E0F"/>
    <w:rsid w:val="007D173D"/>
    <w:rsid w:val="007D2AA5"/>
    <w:rsid w:val="007D3FCA"/>
    <w:rsid w:val="007E0670"/>
    <w:rsid w:val="007E1621"/>
    <w:rsid w:val="007F0613"/>
    <w:rsid w:val="007F0C28"/>
    <w:rsid w:val="008021CA"/>
    <w:rsid w:val="00802658"/>
    <w:rsid w:val="00810DD0"/>
    <w:rsid w:val="0081134F"/>
    <w:rsid w:val="008137BF"/>
    <w:rsid w:val="0081515C"/>
    <w:rsid w:val="00820157"/>
    <w:rsid w:val="008202E0"/>
    <w:rsid w:val="00821DAB"/>
    <w:rsid w:val="008221E3"/>
    <w:rsid w:val="00823209"/>
    <w:rsid w:val="00830F8A"/>
    <w:rsid w:val="00837BC6"/>
    <w:rsid w:val="008433DD"/>
    <w:rsid w:val="008474CE"/>
    <w:rsid w:val="008567AD"/>
    <w:rsid w:val="00864CF6"/>
    <w:rsid w:val="008669B5"/>
    <w:rsid w:val="0087113A"/>
    <w:rsid w:val="0087151C"/>
    <w:rsid w:val="00873364"/>
    <w:rsid w:val="00877ED6"/>
    <w:rsid w:val="00883AE4"/>
    <w:rsid w:val="0089029B"/>
    <w:rsid w:val="00895E40"/>
    <w:rsid w:val="008A12E6"/>
    <w:rsid w:val="008A5498"/>
    <w:rsid w:val="008A5907"/>
    <w:rsid w:val="008B1E38"/>
    <w:rsid w:val="008B57BD"/>
    <w:rsid w:val="008B6F05"/>
    <w:rsid w:val="008C40D1"/>
    <w:rsid w:val="008D1295"/>
    <w:rsid w:val="008D12E5"/>
    <w:rsid w:val="008D39F3"/>
    <w:rsid w:val="008E047E"/>
    <w:rsid w:val="00900202"/>
    <w:rsid w:val="00905E1D"/>
    <w:rsid w:val="00907ED8"/>
    <w:rsid w:val="00910F4D"/>
    <w:rsid w:val="009125B4"/>
    <w:rsid w:val="00921940"/>
    <w:rsid w:val="00921B62"/>
    <w:rsid w:val="00922F14"/>
    <w:rsid w:val="00923617"/>
    <w:rsid w:val="00923F63"/>
    <w:rsid w:val="009270D7"/>
    <w:rsid w:val="0093002B"/>
    <w:rsid w:val="00932294"/>
    <w:rsid w:val="0093498C"/>
    <w:rsid w:val="009422F6"/>
    <w:rsid w:val="0094712E"/>
    <w:rsid w:val="00955438"/>
    <w:rsid w:val="00962A0E"/>
    <w:rsid w:val="0097123E"/>
    <w:rsid w:val="00976508"/>
    <w:rsid w:val="009810BE"/>
    <w:rsid w:val="009A0C1C"/>
    <w:rsid w:val="009A3DBF"/>
    <w:rsid w:val="009A42A4"/>
    <w:rsid w:val="009A7EC0"/>
    <w:rsid w:val="009B0024"/>
    <w:rsid w:val="009B57C1"/>
    <w:rsid w:val="009C1B7D"/>
    <w:rsid w:val="009C2DD7"/>
    <w:rsid w:val="009C4D5A"/>
    <w:rsid w:val="009D0FA0"/>
    <w:rsid w:val="009D5584"/>
    <w:rsid w:val="009E7C29"/>
    <w:rsid w:val="009F1914"/>
    <w:rsid w:val="009F5EC5"/>
    <w:rsid w:val="009F743F"/>
    <w:rsid w:val="00A00308"/>
    <w:rsid w:val="00A00901"/>
    <w:rsid w:val="00A01A54"/>
    <w:rsid w:val="00A11600"/>
    <w:rsid w:val="00A13AB6"/>
    <w:rsid w:val="00A1405C"/>
    <w:rsid w:val="00A16D84"/>
    <w:rsid w:val="00A2190B"/>
    <w:rsid w:val="00A22272"/>
    <w:rsid w:val="00A26E61"/>
    <w:rsid w:val="00A30F63"/>
    <w:rsid w:val="00A346AA"/>
    <w:rsid w:val="00A35259"/>
    <w:rsid w:val="00A43119"/>
    <w:rsid w:val="00A4654F"/>
    <w:rsid w:val="00A535D3"/>
    <w:rsid w:val="00A54261"/>
    <w:rsid w:val="00A600AD"/>
    <w:rsid w:val="00A61663"/>
    <w:rsid w:val="00A624E2"/>
    <w:rsid w:val="00A63EB4"/>
    <w:rsid w:val="00A65B0B"/>
    <w:rsid w:val="00A86281"/>
    <w:rsid w:val="00A867A0"/>
    <w:rsid w:val="00A91A1A"/>
    <w:rsid w:val="00A969D7"/>
    <w:rsid w:val="00A96F70"/>
    <w:rsid w:val="00A97CE5"/>
    <w:rsid w:val="00AA1E60"/>
    <w:rsid w:val="00AA6D4C"/>
    <w:rsid w:val="00AB05AE"/>
    <w:rsid w:val="00AB480B"/>
    <w:rsid w:val="00AB516B"/>
    <w:rsid w:val="00AB7AC0"/>
    <w:rsid w:val="00AC150A"/>
    <w:rsid w:val="00AC5F79"/>
    <w:rsid w:val="00AC680E"/>
    <w:rsid w:val="00AD2A76"/>
    <w:rsid w:val="00AD68D0"/>
    <w:rsid w:val="00AD7934"/>
    <w:rsid w:val="00AE5C35"/>
    <w:rsid w:val="00AF7C1F"/>
    <w:rsid w:val="00B012F4"/>
    <w:rsid w:val="00B01772"/>
    <w:rsid w:val="00B01F67"/>
    <w:rsid w:val="00B0428D"/>
    <w:rsid w:val="00B15CFD"/>
    <w:rsid w:val="00B24479"/>
    <w:rsid w:val="00B35384"/>
    <w:rsid w:val="00B3585E"/>
    <w:rsid w:val="00B35DB0"/>
    <w:rsid w:val="00B521C0"/>
    <w:rsid w:val="00B73AB0"/>
    <w:rsid w:val="00B92E34"/>
    <w:rsid w:val="00BA2662"/>
    <w:rsid w:val="00BA294B"/>
    <w:rsid w:val="00BA2FCA"/>
    <w:rsid w:val="00BA4A29"/>
    <w:rsid w:val="00BB0127"/>
    <w:rsid w:val="00BC0A80"/>
    <w:rsid w:val="00BD1943"/>
    <w:rsid w:val="00BD3740"/>
    <w:rsid w:val="00BD4F7D"/>
    <w:rsid w:val="00BE794C"/>
    <w:rsid w:val="00BF4D46"/>
    <w:rsid w:val="00BF57D4"/>
    <w:rsid w:val="00BF75EC"/>
    <w:rsid w:val="00C05EDA"/>
    <w:rsid w:val="00C1257C"/>
    <w:rsid w:val="00C15C39"/>
    <w:rsid w:val="00C21EB4"/>
    <w:rsid w:val="00C242E7"/>
    <w:rsid w:val="00C661CA"/>
    <w:rsid w:val="00C71C19"/>
    <w:rsid w:val="00C73765"/>
    <w:rsid w:val="00C81FA5"/>
    <w:rsid w:val="00C82A58"/>
    <w:rsid w:val="00C82DEB"/>
    <w:rsid w:val="00C84591"/>
    <w:rsid w:val="00C87930"/>
    <w:rsid w:val="00CA490D"/>
    <w:rsid w:val="00CC1711"/>
    <w:rsid w:val="00CD7443"/>
    <w:rsid w:val="00D0288F"/>
    <w:rsid w:val="00D031AC"/>
    <w:rsid w:val="00D11367"/>
    <w:rsid w:val="00D115A9"/>
    <w:rsid w:val="00D14049"/>
    <w:rsid w:val="00D141A1"/>
    <w:rsid w:val="00D34F04"/>
    <w:rsid w:val="00D36416"/>
    <w:rsid w:val="00D46DE0"/>
    <w:rsid w:val="00D540CA"/>
    <w:rsid w:val="00D54D34"/>
    <w:rsid w:val="00D76AEC"/>
    <w:rsid w:val="00D9271D"/>
    <w:rsid w:val="00D94FB6"/>
    <w:rsid w:val="00D96DC7"/>
    <w:rsid w:val="00DA1EBE"/>
    <w:rsid w:val="00DA349B"/>
    <w:rsid w:val="00DB374D"/>
    <w:rsid w:val="00DC20E2"/>
    <w:rsid w:val="00DD106F"/>
    <w:rsid w:val="00DD143A"/>
    <w:rsid w:val="00DD3652"/>
    <w:rsid w:val="00DD7B35"/>
    <w:rsid w:val="00DF2039"/>
    <w:rsid w:val="00E10F36"/>
    <w:rsid w:val="00E12B4A"/>
    <w:rsid w:val="00E12D2B"/>
    <w:rsid w:val="00E2373D"/>
    <w:rsid w:val="00E24ED3"/>
    <w:rsid w:val="00E337F2"/>
    <w:rsid w:val="00E4286E"/>
    <w:rsid w:val="00E4394B"/>
    <w:rsid w:val="00E53B13"/>
    <w:rsid w:val="00E57AA6"/>
    <w:rsid w:val="00E60CD5"/>
    <w:rsid w:val="00E62C0A"/>
    <w:rsid w:val="00E63B6B"/>
    <w:rsid w:val="00E65532"/>
    <w:rsid w:val="00E656CE"/>
    <w:rsid w:val="00E67E8D"/>
    <w:rsid w:val="00E71D17"/>
    <w:rsid w:val="00E72F7D"/>
    <w:rsid w:val="00E81555"/>
    <w:rsid w:val="00E97FFB"/>
    <w:rsid w:val="00EA3D10"/>
    <w:rsid w:val="00EA7AC1"/>
    <w:rsid w:val="00EB0407"/>
    <w:rsid w:val="00EB18B7"/>
    <w:rsid w:val="00EC0855"/>
    <w:rsid w:val="00ED3FC0"/>
    <w:rsid w:val="00EE2C98"/>
    <w:rsid w:val="00EF3D50"/>
    <w:rsid w:val="00F04DF9"/>
    <w:rsid w:val="00F0714B"/>
    <w:rsid w:val="00F143F2"/>
    <w:rsid w:val="00F26CBE"/>
    <w:rsid w:val="00F27DB1"/>
    <w:rsid w:val="00F350EA"/>
    <w:rsid w:val="00F44CFC"/>
    <w:rsid w:val="00F51913"/>
    <w:rsid w:val="00F52894"/>
    <w:rsid w:val="00F53512"/>
    <w:rsid w:val="00F53DE1"/>
    <w:rsid w:val="00F57F6C"/>
    <w:rsid w:val="00F756BE"/>
    <w:rsid w:val="00F946A5"/>
    <w:rsid w:val="00FA11D5"/>
    <w:rsid w:val="00FA2DF0"/>
    <w:rsid w:val="00FA3385"/>
    <w:rsid w:val="00FA3D4D"/>
    <w:rsid w:val="00FB6B46"/>
    <w:rsid w:val="00FB6F27"/>
    <w:rsid w:val="00FC47F5"/>
    <w:rsid w:val="00FC77A2"/>
    <w:rsid w:val="00FD7CC8"/>
    <w:rsid w:val="00FE15CC"/>
    <w:rsid w:val="00FE4A31"/>
    <w:rsid w:val="00FF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1E50A"/>
  <w15:docId w15:val="{BA7ADB25-B9A4-497C-A87B-77108DD3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D3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76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AD2A76"/>
    <w:pPr>
      <w:spacing w:after="0" w:line="240" w:lineRule="auto"/>
      <w:jc w:val="center"/>
    </w:pPr>
    <w:rPr>
      <w:rFonts w:ascii="Frutiger 45 Light" w:eastAsia="Times New Roman" w:hAnsi="Frutiger 45 Light"/>
      <w:b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AD2A76"/>
    <w:rPr>
      <w:rFonts w:ascii="Frutiger 45 Light" w:eastAsia="Times New Roman" w:hAnsi="Frutiger 45 Light" w:cs="Times New Roman"/>
      <w:b/>
      <w:u w:val="single"/>
      <w:lang w:val="en-GB"/>
    </w:rPr>
  </w:style>
  <w:style w:type="table" w:styleId="TableGrid">
    <w:name w:val="Table Grid"/>
    <w:basedOn w:val="TableNormal"/>
    <w:uiPriority w:val="59"/>
    <w:rsid w:val="00AD2A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1595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5957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A16D84"/>
    <w:rPr>
      <w:color w:val="0000FF"/>
      <w:u w:val="single"/>
    </w:rPr>
  </w:style>
  <w:style w:type="paragraph" w:customStyle="1" w:styleId="paper">
    <w:name w:val="paper"/>
    <w:basedOn w:val="Normal"/>
    <w:rsid w:val="004B2FC6"/>
    <w:pPr>
      <w:spacing w:before="80" w:after="80" w:line="240" w:lineRule="auto"/>
    </w:pPr>
    <w:rPr>
      <w:rFonts w:ascii="Arial" w:eastAsia="Times New Roman" w:hAnsi="Arial" w:cs="Arial"/>
      <w:sz w:val="16"/>
      <w:szCs w:val="16"/>
    </w:rPr>
  </w:style>
  <w:style w:type="character" w:styleId="Strong">
    <w:name w:val="Strong"/>
    <w:basedOn w:val="DefaultParagraphFont"/>
    <w:uiPriority w:val="22"/>
    <w:qFormat/>
    <w:rsid w:val="004B2FC6"/>
    <w:rPr>
      <w:b/>
      <w:bCs/>
    </w:rPr>
  </w:style>
  <w:style w:type="paragraph" w:styleId="NoSpacing">
    <w:name w:val="No Spacing"/>
    <w:uiPriority w:val="1"/>
    <w:qFormat/>
    <w:rsid w:val="00416EDA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005E76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510A8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05EDA"/>
  </w:style>
  <w:style w:type="character" w:customStyle="1" w:styleId="eop">
    <w:name w:val="eop"/>
    <w:basedOn w:val="DefaultParagraphFont"/>
    <w:rsid w:val="00C05EDA"/>
  </w:style>
  <w:style w:type="character" w:styleId="FollowedHyperlink">
    <w:name w:val="FollowedHyperlink"/>
    <w:basedOn w:val="DefaultParagraphFont"/>
    <w:uiPriority w:val="99"/>
    <w:semiHidden/>
    <w:unhideWhenUsed/>
    <w:rsid w:val="00621B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2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3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3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4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FC1592-9AFF-42A0-849D-A10905EDC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00F684-5DC4-42E0-A131-0C6F66F37B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46E64F-D9F7-4A5C-B15C-B3BC9B4036AF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376A0144-F13B-4F80-84C5-5939AA9D25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a.godsland</dc:creator>
  <cp:keywords/>
  <dc:description/>
  <cp:lastModifiedBy>Amy Godsland</cp:lastModifiedBy>
  <cp:revision>2</cp:revision>
  <cp:lastPrinted>2024-07-29T14:58:00Z</cp:lastPrinted>
  <dcterms:created xsi:type="dcterms:W3CDTF">2025-08-13T12:36:00Z</dcterms:created>
  <dcterms:modified xsi:type="dcterms:W3CDTF">2025-08-13T12:36:00Z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9723800</vt:r8>
  </property>
  <property fmtid="{D5CDD505-2E9C-101B-9397-08002B2CF9AE}" pid="4" name="MediaServiceImageTags">
    <vt:lpwstr/>
  </property>
</Properties>
</file>