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807E48" w:rsidRDefault="00CA44A2" w:rsidP="00807E48">
      <w:pPr>
        <w:rPr>
          <w:rFonts w:ascii="Calibri" w:hAnsi="Calibri"/>
          <w:color w:val="1F497D"/>
          <w:sz w:val="22"/>
          <w:szCs w:val="22"/>
          <w:lang w:eastAsia="en-US"/>
        </w:rPr>
      </w:pPr>
      <w:r w:rsidRPr="00807E48">
        <w:rPr>
          <w:rFonts w:ascii="Calibri" w:hAnsi="Calibri"/>
          <w:noProof/>
          <w:color w:val="1F497D"/>
          <w:sz w:val="22"/>
          <w:szCs w:val="22"/>
        </w:rPr>
        <w:drawing>
          <wp:inline distT="0" distB="0" distL="0" distR="0" wp14:anchorId="3E14190B" wp14:editId="2411997C">
            <wp:extent cx="1828800" cy="1152525"/>
            <wp:effectExtent l="0" t="0" r="0" b="9525"/>
            <wp:docPr id="1" name="Picture 1" descr="H:\Templates Masters Logos\USCET Logos\USCET_colour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emplates Masters Logos\USCET Logos\USCET_colour_small.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152525"/>
                    </a:xfrm>
                    <a:prstGeom prst="rect">
                      <a:avLst/>
                    </a:prstGeom>
                    <a:noFill/>
                    <a:ln>
                      <a:noFill/>
                    </a:ln>
                  </pic:spPr>
                </pic:pic>
              </a:graphicData>
            </a:graphic>
          </wp:inline>
        </w:drawing>
      </w:r>
    </w:p>
    <w:p w14:paraId="0A37501D" w14:textId="77777777" w:rsidR="00807E48" w:rsidRDefault="00807E48" w:rsidP="00807E48">
      <w:pPr>
        <w:rPr>
          <w:rFonts w:ascii="Calibri" w:hAnsi="Calibri"/>
          <w:color w:val="1F497D"/>
          <w:sz w:val="22"/>
          <w:szCs w:val="22"/>
          <w:lang w:eastAsia="en-US"/>
        </w:rPr>
      </w:pPr>
    </w:p>
    <w:p w14:paraId="5DAB6C7B" w14:textId="77777777" w:rsidR="00807E48" w:rsidRPr="00A727A8" w:rsidRDefault="00807E48" w:rsidP="00A727A8">
      <w:pPr>
        <w:rPr>
          <w:rFonts w:ascii="Arial" w:hAnsi="Arial" w:cs="Arial"/>
          <w:lang w:eastAsia="en-US"/>
        </w:rPr>
      </w:pPr>
    </w:p>
    <w:p w14:paraId="7A94B856" w14:textId="77777777" w:rsidR="00786EAD" w:rsidRPr="001F79D8" w:rsidRDefault="00983020" w:rsidP="00786EAD">
      <w:pPr>
        <w:jc w:val="center"/>
        <w:rPr>
          <w:rFonts w:ascii="Arial" w:hAnsi="Arial" w:cs="Arial"/>
          <w:b/>
          <w:bCs/>
          <w:sz w:val="22"/>
          <w:szCs w:val="22"/>
          <w:lang w:eastAsia="en-US"/>
        </w:rPr>
      </w:pPr>
      <w:r w:rsidRPr="001F79D8">
        <w:rPr>
          <w:rFonts w:ascii="Arial" w:hAnsi="Arial" w:cs="Arial"/>
          <w:b/>
          <w:bCs/>
          <w:sz w:val="22"/>
          <w:szCs w:val="22"/>
          <w:lang w:eastAsia="en-US"/>
        </w:rPr>
        <w:t xml:space="preserve">Note of </w:t>
      </w:r>
      <w:r w:rsidR="00807E48" w:rsidRPr="001F79D8">
        <w:rPr>
          <w:rFonts w:ascii="Arial" w:hAnsi="Arial" w:cs="Arial"/>
          <w:b/>
          <w:bCs/>
          <w:sz w:val="22"/>
          <w:szCs w:val="22"/>
          <w:lang w:eastAsia="en-US"/>
        </w:rPr>
        <w:t>the meeting of the University and Schools Council for the Education of Teachers (USCET)</w:t>
      </w:r>
      <w:r w:rsidRPr="001F79D8">
        <w:rPr>
          <w:rFonts w:ascii="Arial" w:hAnsi="Arial" w:cs="Arial"/>
          <w:b/>
          <w:bCs/>
          <w:sz w:val="22"/>
          <w:szCs w:val="22"/>
          <w:lang w:eastAsia="en-US"/>
        </w:rPr>
        <w:t xml:space="preserve"> held </w:t>
      </w:r>
      <w:r w:rsidR="00786EAD" w:rsidRPr="001F79D8">
        <w:rPr>
          <w:rFonts w:ascii="Arial" w:hAnsi="Arial" w:cs="Arial"/>
          <w:b/>
          <w:bCs/>
          <w:sz w:val="22"/>
          <w:szCs w:val="22"/>
          <w:lang w:eastAsia="en-US"/>
        </w:rPr>
        <w:t>on Thursday 15 May 2025 at the Clayton Hotel, St. Mary’s Street, Cardiff</w:t>
      </w:r>
    </w:p>
    <w:p w14:paraId="206479FD" w14:textId="3670B4B4" w:rsidR="00E007A2" w:rsidRPr="001F79D8" w:rsidRDefault="00E007A2" w:rsidP="50B816BF">
      <w:pPr>
        <w:jc w:val="center"/>
        <w:rPr>
          <w:rFonts w:ascii="Arial" w:hAnsi="Arial" w:cs="Arial"/>
          <w:b/>
          <w:bCs/>
          <w:sz w:val="22"/>
          <w:szCs w:val="22"/>
          <w:lang w:eastAsia="en-US"/>
        </w:rPr>
      </w:pPr>
    </w:p>
    <w:p w14:paraId="4C864281" w14:textId="77777777" w:rsidR="00A53D0F" w:rsidRPr="001F79D8" w:rsidRDefault="00A53D0F" w:rsidP="50B816BF">
      <w:pPr>
        <w:jc w:val="center"/>
        <w:rPr>
          <w:rFonts w:ascii="Arial" w:hAnsi="Arial" w:cs="Arial"/>
          <w:b/>
          <w:bCs/>
          <w:sz w:val="22"/>
          <w:szCs w:val="22"/>
          <w:lang w:eastAsia="en-US"/>
        </w:rPr>
      </w:pPr>
    </w:p>
    <w:p w14:paraId="12E19077" w14:textId="23E872DB" w:rsidR="00A00FFF" w:rsidRPr="001F79D8" w:rsidRDefault="0037077C" w:rsidP="00983020">
      <w:pPr>
        <w:rPr>
          <w:rFonts w:ascii="Arial" w:eastAsia="Times New Roman" w:hAnsi="Arial" w:cs="Arial"/>
          <w:sz w:val="22"/>
          <w:szCs w:val="22"/>
          <w:u w:val="single"/>
          <w:lang w:eastAsia="en-US"/>
        </w:rPr>
      </w:pPr>
      <w:r w:rsidRPr="001F79D8">
        <w:rPr>
          <w:rFonts w:ascii="Arial" w:eastAsia="Times New Roman" w:hAnsi="Arial" w:cs="Arial"/>
          <w:sz w:val="22"/>
          <w:szCs w:val="22"/>
          <w:u w:val="single"/>
          <w:lang w:eastAsia="en-US"/>
        </w:rPr>
        <w:t>Attendance</w:t>
      </w:r>
    </w:p>
    <w:p w14:paraId="47CDE9F1" w14:textId="77777777" w:rsidR="00A00FFF" w:rsidRPr="001F79D8" w:rsidRDefault="00A00FFF" w:rsidP="00983020">
      <w:pPr>
        <w:rPr>
          <w:rFonts w:ascii="Arial" w:eastAsia="Times New Roman" w:hAnsi="Arial" w:cs="Arial"/>
          <w:sz w:val="22"/>
          <w:szCs w:val="22"/>
          <w:u w:val="single"/>
          <w:lang w:eastAsia="en-US"/>
        </w:rPr>
      </w:pPr>
    </w:p>
    <w:p w14:paraId="529BB5C7" w14:textId="14058E7C" w:rsidR="007D54D9" w:rsidRPr="001F79D8" w:rsidRDefault="007D54D9" w:rsidP="00983020">
      <w:pPr>
        <w:rPr>
          <w:rFonts w:ascii="Arial" w:eastAsia="Times New Roman" w:hAnsi="Arial" w:cs="Arial"/>
          <w:sz w:val="22"/>
          <w:szCs w:val="22"/>
          <w:lang w:eastAsia="en-US"/>
        </w:rPr>
      </w:pPr>
      <w:r w:rsidRPr="001F79D8">
        <w:rPr>
          <w:rFonts w:ascii="Arial" w:eastAsia="Times New Roman" w:hAnsi="Arial" w:cs="Arial"/>
          <w:sz w:val="22"/>
          <w:szCs w:val="22"/>
          <w:lang w:eastAsia="en-US"/>
        </w:rPr>
        <w:t>Liz Barry (from 11.30am)</w:t>
      </w:r>
    </w:p>
    <w:p w14:paraId="55CAA92D" w14:textId="60C72322" w:rsidR="00EF0983" w:rsidRPr="001F79D8" w:rsidRDefault="00EF0983" w:rsidP="00983020">
      <w:pPr>
        <w:rPr>
          <w:rFonts w:ascii="Arial" w:eastAsia="Times New Roman" w:hAnsi="Arial" w:cs="Arial"/>
          <w:sz w:val="22"/>
          <w:szCs w:val="22"/>
          <w:lang w:eastAsia="en-US"/>
        </w:rPr>
      </w:pPr>
      <w:r w:rsidRPr="001F79D8">
        <w:rPr>
          <w:rFonts w:ascii="Arial" w:eastAsia="Times New Roman" w:hAnsi="Arial" w:cs="Arial"/>
          <w:sz w:val="22"/>
          <w:szCs w:val="22"/>
          <w:lang w:eastAsia="en-US"/>
        </w:rPr>
        <w:t>Lisa Bowen</w:t>
      </w:r>
    </w:p>
    <w:p w14:paraId="2F6CA29C" w14:textId="7DCB93A6" w:rsidR="00EF0983" w:rsidRPr="001F79D8" w:rsidRDefault="00EF0983" w:rsidP="00983020">
      <w:pPr>
        <w:rPr>
          <w:rFonts w:ascii="Arial" w:eastAsia="Times New Roman" w:hAnsi="Arial" w:cs="Arial"/>
          <w:sz w:val="22"/>
          <w:szCs w:val="22"/>
          <w:lang w:eastAsia="en-US"/>
        </w:rPr>
      </w:pPr>
      <w:r w:rsidRPr="001F79D8">
        <w:rPr>
          <w:rFonts w:ascii="Arial" w:eastAsia="Times New Roman" w:hAnsi="Arial" w:cs="Arial"/>
          <w:sz w:val="22"/>
          <w:szCs w:val="22"/>
          <w:lang w:eastAsia="en-US"/>
        </w:rPr>
        <w:t>Anna Bryant</w:t>
      </w:r>
    </w:p>
    <w:p w14:paraId="32A57BD6" w14:textId="20C89C9B" w:rsidR="00342031" w:rsidRPr="001F79D8" w:rsidRDefault="00342031" w:rsidP="00983020">
      <w:pPr>
        <w:rPr>
          <w:rFonts w:ascii="Arial" w:eastAsia="Times New Roman" w:hAnsi="Arial" w:cs="Arial"/>
          <w:sz w:val="22"/>
          <w:szCs w:val="22"/>
          <w:lang w:eastAsia="en-US"/>
        </w:rPr>
      </w:pPr>
      <w:r w:rsidRPr="001F79D8">
        <w:rPr>
          <w:rFonts w:ascii="Arial" w:eastAsia="Times New Roman" w:hAnsi="Arial" w:cs="Arial"/>
          <w:sz w:val="22"/>
          <w:szCs w:val="22"/>
          <w:lang w:eastAsia="en-US"/>
        </w:rPr>
        <w:t>Jason Davies</w:t>
      </w:r>
    </w:p>
    <w:p w14:paraId="32A88152" w14:textId="31700CBD" w:rsidR="00650BB3" w:rsidRPr="001F79D8" w:rsidRDefault="00650BB3" w:rsidP="00983020">
      <w:pPr>
        <w:rPr>
          <w:rFonts w:ascii="Arial" w:eastAsia="Times New Roman" w:hAnsi="Arial" w:cs="Arial"/>
          <w:sz w:val="22"/>
          <w:szCs w:val="22"/>
          <w:lang w:eastAsia="en-US"/>
        </w:rPr>
      </w:pPr>
      <w:r w:rsidRPr="001F79D8">
        <w:rPr>
          <w:rFonts w:ascii="Arial" w:eastAsia="Times New Roman" w:hAnsi="Arial" w:cs="Arial"/>
          <w:sz w:val="22"/>
          <w:szCs w:val="22"/>
          <w:lang w:eastAsia="en-US"/>
        </w:rPr>
        <w:t xml:space="preserve">Lucy Donovan </w:t>
      </w:r>
    </w:p>
    <w:p w14:paraId="650B908F" w14:textId="6073A2AB" w:rsidR="00E77B5D" w:rsidRPr="001F79D8" w:rsidRDefault="00E77B5D" w:rsidP="00983020">
      <w:pPr>
        <w:rPr>
          <w:rFonts w:ascii="Arial" w:eastAsia="Times New Roman" w:hAnsi="Arial" w:cs="Arial"/>
          <w:sz w:val="22"/>
          <w:szCs w:val="22"/>
          <w:lang w:eastAsia="en-US"/>
        </w:rPr>
      </w:pPr>
      <w:r w:rsidRPr="001F79D8">
        <w:rPr>
          <w:rFonts w:ascii="Arial" w:eastAsia="Times New Roman" w:hAnsi="Arial" w:cs="Arial"/>
          <w:sz w:val="22"/>
          <w:szCs w:val="22"/>
          <w:lang w:eastAsia="en-US"/>
        </w:rPr>
        <w:t>Russell Grigg (Vice Chair)</w:t>
      </w:r>
    </w:p>
    <w:p w14:paraId="118BAAA2" w14:textId="4EA20C85" w:rsidR="00B51893" w:rsidRPr="001F79D8" w:rsidRDefault="00B51893" w:rsidP="00983020">
      <w:pPr>
        <w:rPr>
          <w:rFonts w:ascii="Arial" w:eastAsia="Times New Roman" w:hAnsi="Arial" w:cs="Arial"/>
          <w:sz w:val="22"/>
          <w:szCs w:val="22"/>
          <w:lang w:eastAsia="en-US"/>
        </w:rPr>
      </w:pPr>
      <w:r w:rsidRPr="001F79D8">
        <w:rPr>
          <w:rFonts w:ascii="Arial" w:eastAsia="Times New Roman" w:hAnsi="Arial" w:cs="Arial"/>
          <w:sz w:val="22"/>
          <w:szCs w:val="22"/>
          <w:lang w:eastAsia="en-US"/>
        </w:rPr>
        <w:t>Jeremy Griffiths</w:t>
      </w:r>
    </w:p>
    <w:p w14:paraId="6552515F" w14:textId="34FAB069" w:rsidR="00C1381D" w:rsidRPr="001F79D8" w:rsidRDefault="00C1381D" w:rsidP="00983020">
      <w:pPr>
        <w:rPr>
          <w:rFonts w:ascii="Arial" w:eastAsia="Times New Roman" w:hAnsi="Arial" w:cs="Arial"/>
          <w:sz w:val="22"/>
          <w:szCs w:val="22"/>
          <w:lang w:eastAsia="en-US"/>
        </w:rPr>
      </w:pPr>
      <w:r w:rsidRPr="001F79D8">
        <w:rPr>
          <w:rFonts w:ascii="Arial" w:eastAsia="Times New Roman" w:hAnsi="Arial" w:cs="Arial"/>
          <w:sz w:val="22"/>
          <w:szCs w:val="22"/>
          <w:lang w:eastAsia="en-US"/>
        </w:rPr>
        <w:t>Sarah Perdue</w:t>
      </w:r>
    </w:p>
    <w:p w14:paraId="25D7441E" w14:textId="425C66B8" w:rsidR="00347E82" w:rsidRPr="001F79D8" w:rsidRDefault="00347E82" w:rsidP="00983020">
      <w:pPr>
        <w:rPr>
          <w:rFonts w:ascii="Arial" w:eastAsia="Times New Roman" w:hAnsi="Arial" w:cs="Arial"/>
          <w:sz w:val="22"/>
          <w:szCs w:val="22"/>
          <w:lang w:eastAsia="en-US"/>
        </w:rPr>
      </w:pPr>
      <w:r w:rsidRPr="001F79D8">
        <w:rPr>
          <w:rFonts w:ascii="Arial" w:eastAsia="Times New Roman" w:hAnsi="Arial" w:cs="Arial"/>
          <w:sz w:val="22"/>
          <w:szCs w:val="22"/>
          <w:lang w:eastAsia="en-US"/>
        </w:rPr>
        <w:t>Samantha Sewell</w:t>
      </w:r>
    </w:p>
    <w:p w14:paraId="2A7C00CC" w14:textId="5F413100" w:rsidR="00EA51A5" w:rsidRPr="001F79D8" w:rsidRDefault="00342031" w:rsidP="00983020">
      <w:pPr>
        <w:rPr>
          <w:rFonts w:ascii="Arial" w:eastAsia="Times New Roman" w:hAnsi="Arial" w:cs="Arial"/>
          <w:sz w:val="22"/>
          <w:szCs w:val="22"/>
          <w:lang w:eastAsia="en-US"/>
        </w:rPr>
      </w:pPr>
      <w:r w:rsidRPr="001F79D8">
        <w:rPr>
          <w:rFonts w:ascii="Arial" w:eastAsia="Times New Roman" w:hAnsi="Arial" w:cs="Arial"/>
          <w:sz w:val="22"/>
          <w:szCs w:val="22"/>
          <w:lang w:eastAsia="en-US"/>
        </w:rPr>
        <w:t>B</w:t>
      </w:r>
      <w:r w:rsidR="001473E9" w:rsidRPr="001F79D8">
        <w:rPr>
          <w:rFonts w:ascii="Arial" w:eastAsia="Times New Roman" w:hAnsi="Arial" w:cs="Arial"/>
          <w:sz w:val="22"/>
          <w:szCs w:val="22"/>
          <w:lang w:eastAsia="en-US"/>
        </w:rPr>
        <w:t xml:space="preserve">ehan </w:t>
      </w:r>
      <w:r w:rsidR="00EA51A5" w:rsidRPr="001F79D8">
        <w:rPr>
          <w:rFonts w:ascii="Arial" w:eastAsia="Times New Roman" w:hAnsi="Arial" w:cs="Arial"/>
          <w:sz w:val="22"/>
          <w:szCs w:val="22"/>
          <w:lang w:eastAsia="en-US"/>
        </w:rPr>
        <w:t>Stacey</w:t>
      </w:r>
      <w:r w:rsidR="001473E9" w:rsidRPr="001F79D8">
        <w:rPr>
          <w:rFonts w:ascii="Arial" w:eastAsia="Times New Roman" w:hAnsi="Arial" w:cs="Arial"/>
          <w:sz w:val="22"/>
          <w:szCs w:val="22"/>
          <w:lang w:eastAsia="en-US"/>
        </w:rPr>
        <w:t xml:space="preserve"> (from 11.30am)</w:t>
      </w:r>
    </w:p>
    <w:p w14:paraId="7300B960" w14:textId="1198C92C" w:rsidR="00C1381D" w:rsidRPr="001F79D8" w:rsidRDefault="00C1381D" w:rsidP="00983020">
      <w:pPr>
        <w:rPr>
          <w:rFonts w:ascii="Arial" w:eastAsia="Times New Roman" w:hAnsi="Arial" w:cs="Arial"/>
          <w:sz w:val="22"/>
          <w:szCs w:val="22"/>
          <w:lang w:eastAsia="en-US"/>
        </w:rPr>
      </w:pPr>
      <w:r w:rsidRPr="001F79D8">
        <w:rPr>
          <w:rFonts w:ascii="Arial" w:eastAsia="Times New Roman" w:hAnsi="Arial" w:cs="Arial"/>
          <w:sz w:val="22"/>
          <w:szCs w:val="22"/>
          <w:lang w:eastAsia="en-US"/>
        </w:rPr>
        <w:t>Dave Stacey</w:t>
      </w:r>
    </w:p>
    <w:p w14:paraId="1D286295" w14:textId="6BECB5A0" w:rsidR="0037077C" w:rsidRPr="001F79D8" w:rsidRDefault="00683E10" w:rsidP="00983020">
      <w:pPr>
        <w:rPr>
          <w:rFonts w:ascii="Arial" w:eastAsia="Times New Roman" w:hAnsi="Arial" w:cs="Arial"/>
          <w:sz w:val="22"/>
          <w:szCs w:val="22"/>
          <w:lang w:eastAsia="en-US"/>
        </w:rPr>
      </w:pPr>
      <w:r w:rsidRPr="001F79D8">
        <w:rPr>
          <w:rFonts w:ascii="Arial" w:eastAsia="Times New Roman" w:hAnsi="Arial" w:cs="Arial"/>
          <w:sz w:val="22"/>
          <w:szCs w:val="22"/>
          <w:lang w:eastAsia="en-US"/>
        </w:rPr>
        <w:t>Sarah S</w:t>
      </w:r>
      <w:r w:rsidR="00E77B5D" w:rsidRPr="001F79D8">
        <w:rPr>
          <w:rFonts w:ascii="Arial" w:eastAsia="Times New Roman" w:hAnsi="Arial" w:cs="Arial"/>
          <w:sz w:val="22"/>
          <w:szCs w:val="22"/>
          <w:lang w:eastAsia="en-US"/>
        </w:rPr>
        <w:t>t</w:t>
      </w:r>
      <w:r w:rsidRPr="001F79D8">
        <w:rPr>
          <w:rFonts w:ascii="Arial" w:eastAsia="Times New Roman" w:hAnsi="Arial" w:cs="Arial"/>
          <w:sz w:val="22"/>
          <w:szCs w:val="22"/>
          <w:lang w:eastAsia="en-US"/>
        </w:rPr>
        <w:t>ewart (Chair)</w:t>
      </w:r>
    </w:p>
    <w:p w14:paraId="72C30980" w14:textId="7AB4E746" w:rsidR="00464677" w:rsidRPr="001F79D8" w:rsidRDefault="00464677" w:rsidP="00983020">
      <w:pPr>
        <w:rPr>
          <w:rFonts w:ascii="Arial" w:eastAsia="Times New Roman" w:hAnsi="Arial" w:cs="Arial"/>
          <w:sz w:val="22"/>
          <w:szCs w:val="22"/>
          <w:lang w:eastAsia="en-US"/>
        </w:rPr>
      </w:pPr>
      <w:r w:rsidRPr="001F79D8">
        <w:rPr>
          <w:rFonts w:ascii="Arial" w:eastAsia="Times New Roman" w:hAnsi="Arial" w:cs="Arial"/>
          <w:sz w:val="22"/>
          <w:szCs w:val="22"/>
          <w:lang w:eastAsia="en-US"/>
        </w:rPr>
        <w:t>Max White (from 11.30am)</w:t>
      </w:r>
    </w:p>
    <w:p w14:paraId="11086431" w14:textId="14334E22" w:rsidR="00B65BD6" w:rsidRPr="001F79D8" w:rsidRDefault="00B65BD6" w:rsidP="00983020">
      <w:pPr>
        <w:rPr>
          <w:rFonts w:ascii="Arial" w:eastAsia="Times New Roman" w:hAnsi="Arial" w:cs="Arial"/>
          <w:sz w:val="22"/>
          <w:szCs w:val="22"/>
          <w:lang w:eastAsia="en-US"/>
        </w:rPr>
      </w:pPr>
    </w:p>
    <w:p w14:paraId="3656E7A3" w14:textId="12B8CED5" w:rsidR="007B2E21" w:rsidRPr="001F79D8" w:rsidRDefault="007B2E21" w:rsidP="00983020">
      <w:pPr>
        <w:rPr>
          <w:rFonts w:ascii="Arial" w:eastAsia="Times New Roman" w:hAnsi="Arial" w:cs="Arial"/>
          <w:sz w:val="22"/>
          <w:szCs w:val="22"/>
          <w:lang w:eastAsia="en-US"/>
        </w:rPr>
      </w:pPr>
      <w:r w:rsidRPr="001F79D8">
        <w:rPr>
          <w:rFonts w:ascii="Arial" w:eastAsia="Times New Roman" w:hAnsi="Arial" w:cs="Arial"/>
          <w:sz w:val="22"/>
          <w:szCs w:val="22"/>
          <w:u w:val="single"/>
          <w:lang w:eastAsia="en-US"/>
        </w:rPr>
        <w:t xml:space="preserve">Welcome &amp; </w:t>
      </w:r>
      <w:r w:rsidR="00F81BE3" w:rsidRPr="001F79D8">
        <w:rPr>
          <w:rFonts w:ascii="Arial" w:eastAsia="Times New Roman" w:hAnsi="Arial" w:cs="Arial"/>
          <w:sz w:val="22"/>
          <w:szCs w:val="22"/>
          <w:u w:val="single"/>
          <w:lang w:eastAsia="en-US"/>
        </w:rPr>
        <w:t>introductions.</w:t>
      </w:r>
    </w:p>
    <w:p w14:paraId="548BD0F8" w14:textId="77777777" w:rsidR="00A00FFF" w:rsidRPr="001F79D8" w:rsidRDefault="00A00FFF" w:rsidP="00983020">
      <w:pPr>
        <w:rPr>
          <w:rFonts w:ascii="Arial" w:eastAsia="Times New Roman" w:hAnsi="Arial" w:cs="Arial"/>
          <w:sz w:val="22"/>
          <w:szCs w:val="22"/>
          <w:lang w:eastAsia="en-US"/>
        </w:rPr>
      </w:pPr>
    </w:p>
    <w:p w14:paraId="6C742EB9" w14:textId="14DB5FB3" w:rsidR="00282A6E" w:rsidRPr="001F79D8" w:rsidRDefault="00A00FFF" w:rsidP="00983020">
      <w:pPr>
        <w:rPr>
          <w:rFonts w:ascii="Arial" w:eastAsia="Times New Roman" w:hAnsi="Arial" w:cs="Arial"/>
          <w:sz w:val="22"/>
          <w:szCs w:val="22"/>
          <w:u w:val="single"/>
          <w:lang w:eastAsia="en-US"/>
        </w:rPr>
      </w:pPr>
      <w:r w:rsidRPr="001F79D8">
        <w:rPr>
          <w:rFonts w:ascii="Arial" w:eastAsia="Times New Roman" w:hAnsi="Arial" w:cs="Arial"/>
          <w:sz w:val="22"/>
          <w:szCs w:val="22"/>
          <w:lang w:eastAsia="en-US"/>
        </w:rPr>
        <w:t xml:space="preserve">Colleagues were welcomed to the </w:t>
      </w:r>
      <w:r w:rsidR="00592A54" w:rsidRPr="001F79D8">
        <w:rPr>
          <w:rFonts w:ascii="Arial" w:eastAsia="Times New Roman" w:hAnsi="Arial" w:cs="Arial"/>
          <w:sz w:val="22"/>
          <w:szCs w:val="22"/>
          <w:lang w:eastAsia="en-US"/>
        </w:rPr>
        <w:t xml:space="preserve">final </w:t>
      </w:r>
      <w:r w:rsidRPr="001F79D8">
        <w:rPr>
          <w:rFonts w:ascii="Arial" w:eastAsia="Times New Roman" w:hAnsi="Arial" w:cs="Arial"/>
          <w:sz w:val="22"/>
          <w:szCs w:val="22"/>
          <w:lang w:eastAsia="en-US"/>
        </w:rPr>
        <w:t xml:space="preserve">meeting of </w:t>
      </w:r>
      <w:r w:rsidR="00C229D5" w:rsidRPr="001F79D8">
        <w:rPr>
          <w:rFonts w:ascii="Arial" w:eastAsia="Times New Roman" w:hAnsi="Arial" w:cs="Arial"/>
          <w:sz w:val="22"/>
          <w:szCs w:val="22"/>
          <w:lang w:eastAsia="en-US"/>
        </w:rPr>
        <w:t>the 2024/25 academic year</w:t>
      </w:r>
      <w:r w:rsidR="00592A54" w:rsidRPr="001F79D8">
        <w:rPr>
          <w:rFonts w:ascii="Arial" w:eastAsia="Times New Roman" w:hAnsi="Arial" w:cs="Arial"/>
          <w:sz w:val="22"/>
          <w:szCs w:val="22"/>
          <w:lang w:eastAsia="en-US"/>
        </w:rPr>
        <w:t>.</w:t>
      </w:r>
    </w:p>
    <w:p w14:paraId="289EA4F5" w14:textId="11DA7D06" w:rsidR="00592A54" w:rsidRPr="001F79D8" w:rsidRDefault="00282A6E" w:rsidP="00733166">
      <w:pPr>
        <w:rPr>
          <w:rFonts w:ascii="Arial" w:eastAsia="Times New Roman" w:hAnsi="Arial" w:cs="Arial"/>
          <w:sz w:val="22"/>
          <w:szCs w:val="22"/>
          <w:lang w:eastAsia="en-US"/>
        </w:rPr>
      </w:pPr>
      <w:r w:rsidRPr="001F79D8">
        <w:rPr>
          <w:rFonts w:ascii="Arial" w:eastAsia="Times New Roman" w:hAnsi="Arial" w:cs="Arial"/>
          <w:sz w:val="22"/>
          <w:szCs w:val="22"/>
          <w:lang w:eastAsia="en-US"/>
        </w:rPr>
        <w:t xml:space="preserve">The note of the meeting held on </w:t>
      </w:r>
      <w:r w:rsidR="00592A54" w:rsidRPr="001F79D8">
        <w:rPr>
          <w:rFonts w:ascii="Arial" w:eastAsia="Times New Roman" w:hAnsi="Arial" w:cs="Arial"/>
          <w:sz w:val="22"/>
          <w:szCs w:val="22"/>
          <w:lang w:eastAsia="en-US"/>
        </w:rPr>
        <w:t xml:space="preserve">23 January 2025 </w:t>
      </w:r>
      <w:r w:rsidR="00434940" w:rsidRPr="001F79D8">
        <w:rPr>
          <w:rFonts w:ascii="Arial" w:eastAsia="Times New Roman" w:hAnsi="Arial" w:cs="Arial"/>
          <w:sz w:val="22"/>
          <w:szCs w:val="22"/>
          <w:lang w:eastAsia="en-US"/>
        </w:rPr>
        <w:t xml:space="preserve">was agreed. </w:t>
      </w:r>
      <w:r w:rsidR="00F839A5" w:rsidRPr="001F79D8">
        <w:rPr>
          <w:rFonts w:ascii="Arial" w:eastAsia="Times New Roman" w:hAnsi="Arial" w:cs="Arial"/>
          <w:sz w:val="22"/>
          <w:szCs w:val="22"/>
          <w:lang w:eastAsia="en-US"/>
        </w:rPr>
        <w:t xml:space="preserve">There were no matters arising not already included on the meeting </w:t>
      </w:r>
      <w:r w:rsidR="00F81BE3" w:rsidRPr="001F79D8">
        <w:rPr>
          <w:rFonts w:ascii="Arial" w:eastAsia="Times New Roman" w:hAnsi="Arial" w:cs="Arial"/>
          <w:sz w:val="22"/>
          <w:szCs w:val="22"/>
          <w:lang w:eastAsia="en-US"/>
        </w:rPr>
        <w:t>agenda.</w:t>
      </w:r>
      <w:r w:rsidR="00F839A5" w:rsidRPr="001F79D8">
        <w:rPr>
          <w:rFonts w:ascii="Arial" w:eastAsia="Times New Roman" w:hAnsi="Arial" w:cs="Arial"/>
          <w:sz w:val="22"/>
          <w:szCs w:val="22"/>
          <w:lang w:eastAsia="en-US"/>
        </w:rPr>
        <w:t xml:space="preserve"> </w:t>
      </w:r>
    </w:p>
    <w:p w14:paraId="15338660" w14:textId="77777777" w:rsidR="00733166" w:rsidRPr="001F79D8" w:rsidRDefault="00733166" w:rsidP="00733166">
      <w:pPr>
        <w:rPr>
          <w:rFonts w:ascii="Arial" w:eastAsia="Times New Roman" w:hAnsi="Arial" w:cs="Arial"/>
          <w:sz w:val="22"/>
          <w:szCs w:val="22"/>
          <w:lang w:eastAsia="en-US"/>
        </w:rPr>
      </w:pPr>
    </w:p>
    <w:p w14:paraId="0FBEAC01" w14:textId="77777777" w:rsidR="00733166" w:rsidRPr="001F79D8" w:rsidRDefault="00733166" w:rsidP="00733166">
      <w:pPr>
        <w:rPr>
          <w:rFonts w:ascii="Arial" w:hAnsi="Arial" w:cs="Arial"/>
          <w:bCs/>
          <w:sz w:val="22"/>
          <w:szCs w:val="22"/>
        </w:rPr>
      </w:pPr>
      <w:r w:rsidRPr="001F79D8">
        <w:rPr>
          <w:rFonts w:ascii="Arial" w:hAnsi="Arial" w:cs="Arial"/>
          <w:bCs/>
          <w:sz w:val="22"/>
          <w:szCs w:val="22"/>
          <w:u w:val="single"/>
        </w:rPr>
        <w:t>UCET issues</w:t>
      </w:r>
    </w:p>
    <w:p w14:paraId="20D96BA5" w14:textId="77777777" w:rsidR="00733166" w:rsidRPr="001F79D8" w:rsidRDefault="00733166" w:rsidP="00733166">
      <w:pPr>
        <w:rPr>
          <w:rFonts w:ascii="Arial" w:hAnsi="Arial" w:cs="Arial"/>
          <w:bCs/>
          <w:sz w:val="22"/>
          <w:szCs w:val="22"/>
        </w:rPr>
      </w:pPr>
    </w:p>
    <w:p w14:paraId="50036525" w14:textId="77777777" w:rsidR="00733166" w:rsidRPr="001F79D8" w:rsidRDefault="00733166" w:rsidP="00733166">
      <w:pPr>
        <w:rPr>
          <w:rFonts w:ascii="Arial" w:hAnsi="Arial" w:cs="Arial"/>
          <w:bCs/>
          <w:sz w:val="22"/>
          <w:szCs w:val="22"/>
        </w:rPr>
      </w:pPr>
      <w:r w:rsidRPr="001F79D8">
        <w:rPr>
          <w:rFonts w:ascii="Arial" w:hAnsi="Arial" w:cs="Arial"/>
          <w:bCs/>
          <w:sz w:val="22"/>
          <w:szCs w:val="22"/>
        </w:rPr>
        <w:t>The following UCET issues were noted:</w:t>
      </w:r>
    </w:p>
    <w:p w14:paraId="2D4C0BDE" w14:textId="77777777" w:rsidR="00733166" w:rsidRPr="001F79D8" w:rsidRDefault="00733166" w:rsidP="00733166">
      <w:pPr>
        <w:rPr>
          <w:rFonts w:ascii="Arial" w:hAnsi="Arial" w:cs="Arial"/>
          <w:bCs/>
          <w:sz w:val="22"/>
          <w:szCs w:val="22"/>
        </w:rPr>
      </w:pPr>
    </w:p>
    <w:p w14:paraId="59700BCE" w14:textId="12859C81" w:rsidR="00733166" w:rsidRPr="001F79D8" w:rsidRDefault="00733166" w:rsidP="00733166">
      <w:pPr>
        <w:pStyle w:val="ListParagraph"/>
        <w:numPr>
          <w:ilvl w:val="0"/>
          <w:numId w:val="26"/>
        </w:numPr>
        <w:spacing w:after="0" w:line="240" w:lineRule="auto"/>
        <w:rPr>
          <w:rFonts w:ascii="Arial" w:eastAsia="Aptos" w:hAnsi="Arial" w:cs="Arial"/>
        </w:rPr>
      </w:pPr>
      <w:r w:rsidRPr="001F79D8">
        <w:rPr>
          <w:rFonts w:ascii="Arial" w:eastAsia="Aptos" w:hAnsi="Arial" w:cs="Arial"/>
        </w:rPr>
        <w:t>The 2025 UCET conference (which is free to attend for USCET members) will take place at the Queen’s Hotel on Leeds on 11-12 November. The theme will be ‘</w:t>
      </w:r>
      <w:r w:rsidRPr="001F79D8">
        <w:rPr>
          <w:rFonts w:ascii="Arial" w:eastAsia="Aptos" w:hAnsi="Arial" w:cs="Arial"/>
          <w:i/>
          <w:iCs/>
        </w:rPr>
        <w:t xml:space="preserve">How can Teachers and Teacher Educators develop as inquiring </w:t>
      </w:r>
      <w:proofErr w:type="gramStart"/>
      <w:r w:rsidRPr="001F79D8">
        <w:rPr>
          <w:rFonts w:ascii="Arial" w:eastAsia="Aptos" w:hAnsi="Arial" w:cs="Arial"/>
          <w:i/>
          <w:iCs/>
        </w:rPr>
        <w:t>professionals’</w:t>
      </w:r>
      <w:proofErr w:type="gramEnd"/>
      <w:r w:rsidRPr="001F79D8">
        <w:rPr>
          <w:rFonts w:ascii="Arial" w:eastAsia="Aptos" w:hAnsi="Arial" w:cs="Arial"/>
        </w:rPr>
        <w:t>. Keynotes agreed so far include Daniel Muijis</w:t>
      </w:r>
      <w:r w:rsidR="00F83BCB">
        <w:rPr>
          <w:rFonts w:ascii="Arial" w:eastAsia="Aptos" w:hAnsi="Arial" w:cs="Arial"/>
        </w:rPr>
        <w:t xml:space="preserve"> (</w:t>
      </w:r>
      <w:r w:rsidRPr="001F79D8">
        <w:rPr>
          <w:rFonts w:ascii="Arial" w:eastAsia="Aptos" w:hAnsi="Arial" w:cs="Arial"/>
        </w:rPr>
        <w:t>QUB</w:t>
      </w:r>
      <w:r w:rsidR="00F83BCB">
        <w:rPr>
          <w:rFonts w:ascii="Arial" w:eastAsia="Aptos" w:hAnsi="Arial" w:cs="Arial"/>
        </w:rPr>
        <w:t>)</w:t>
      </w:r>
      <w:r w:rsidRPr="001F79D8">
        <w:rPr>
          <w:rFonts w:ascii="Arial" w:eastAsia="Aptos" w:hAnsi="Arial" w:cs="Arial"/>
        </w:rPr>
        <w:t>, Caroline Daly</w:t>
      </w:r>
      <w:r w:rsidR="00F83BCB">
        <w:rPr>
          <w:rFonts w:ascii="Arial" w:eastAsia="Aptos" w:hAnsi="Arial" w:cs="Arial"/>
        </w:rPr>
        <w:t xml:space="preserve"> (UCL)</w:t>
      </w:r>
      <w:r w:rsidRPr="001F79D8">
        <w:rPr>
          <w:rFonts w:ascii="Arial" w:eastAsia="Aptos" w:hAnsi="Arial" w:cs="Arial"/>
        </w:rPr>
        <w:t>, Rupert Knight</w:t>
      </w:r>
      <w:r w:rsidR="00F83BCB">
        <w:rPr>
          <w:rFonts w:ascii="Arial" w:eastAsia="Aptos" w:hAnsi="Arial" w:cs="Arial"/>
        </w:rPr>
        <w:t xml:space="preserve"> (Nottingham)</w:t>
      </w:r>
      <w:r w:rsidRPr="001F79D8">
        <w:rPr>
          <w:rFonts w:ascii="Arial" w:eastAsia="Aptos" w:hAnsi="Arial" w:cs="Arial"/>
        </w:rPr>
        <w:t>, and Anne Phelan from UBC in Canada. The evening entertainment will be a Madness tribute. Applications for symposia and workshops, which should relate to the conference theme, have been invited with a deadline of 31 July.</w:t>
      </w:r>
    </w:p>
    <w:p w14:paraId="3A81B49B" w14:textId="77777777" w:rsidR="00733166" w:rsidRPr="001F79D8" w:rsidRDefault="00733166" w:rsidP="00733166">
      <w:pPr>
        <w:pStyle w:val="ListParagraph"/>
        <w:numPr>
          <w:ilvl w:val="0"/>
          <w:numId w:val="26"/>
        </w:numPr>
        <w:spacing w:after="0" w:line="240" w:lineRule="auto"/>
        <w:rPr>
          <w:rFonts w:ascii="Arial" w:eastAsia="Aptos" w:hAnsi="Arial" w:cs="Arial"/>
        </w:rPr>
      </w:pPr>
      <w:r w:rsidRPr="001F79D8">
        <w:rPr>
          <w:rFonts w:ascii="Arial" w:eastAsia="Aptos" w:hAnsi="Arial" w:cs="Arial"/>
        </w:rPr>
        <w:t>UCET’s Easter newsletter</w:t>
      </w:r>
    </w:p>
    <w:p w14:paraId="1CFA5ED3" w14:textId="22E14CD0" w:rsidR="00733166" w:rsidRPr="001F79D8" w:rsidRDefault="00733166" w:rsidP="00733166">
      <w:pPr>
        <w:pStyle w:val="ListParagraph"/>
        <w:numPr>
          <w:ilvl w:val="0"/>
          <w:numId w:val="26"/>
        </w:numPr>
        <w:spacing w:after="0" w:line="240" w:lineRule="auto"/>
        <w:rPr>
          <w:rFonts w:ascii="Arial" w:eastAsia="Aptos" w:hAnsi="Arial" w:cs="Arial"/>
        </w:rPr>
      </w:pPr>
      <w:r w:rsidRPr="001F79D8">
        <w:rPr>
          <w:rFonts w:ascii="Arial" w:eastAsia="Aptos" w:hAnsi="Arial" w:cs="Arial"/>
        </w:rPr>
        <w:t xml:space="preserve">That to allow a smooth transition between the outgoing and incoming Executive Directors, the current UCET strategy will be rolled-forward until 2026, and that the current members of the Executive Committee and the vice chairs of forums and committees would </w:t>
      </w:r>
      <w:r w:rsidR="00F83BCB">
        <w:rPr>
          <w:rFonts w:ascii="Arial" w:eastAsia="Aptos" w:hAnsi="Arial" w:cs="Arial"/>
        </w:rPr>
        <w:t xml:space="preserve">(should they so wish) </w:t>
      </w:r>
      <w:r w:rsidRPr="001F79D8">
        <w:rPr>
          <w:rFonts w:ascii="Arial" w:eastAsia="Aptos" w:hAnsi="Arial" w:cs="Arial"/>
        </w:rPr>
        <w:t xml:space="preserve">remain in post for an additional year.  JNR was thanked for his work with USCET Cymru over the </w:t>
      </w:r>
      <w:r w:rsidR="00F83BCB">
        <w:rPr>
          <w:rFonts w:ascii="Arial" w:eastAsia="Aptos" w:hAnsi="Arial" w:cs="Arial"/>
        </w:rPr>
        <w:t>last 20+ ye</w:t>
      </w:r>
      <w:r w:rsidR="009F4933">
        <w:rPr>
          <w:rFonts w:ascii="Arial" w:eastAsia="Aptos" w:hAnsi="Arial" w:cs="Arial"/>
        </w:rPr>
        <w:t>ars</w:t>
      </w:r>
      <w:r w:rsidRPr="001F79D8">
        <w:rPr>
          <w:rFonts w:ascii="Arial" w:eastAsia="Aptos" w:hAnsi="Arial" w:cs="Arial"/>
        </w:rPr>
        <w:t>.</w:t>
      </w:r>
    </w:p>
    <w:p w14:paraId="4C148730" w14:textId="77777777" w:rsidR="00733166" w:rsidRPr="001F79D8" w:rsidRDefault="00733166" w:rsidP="00733166">
      <w:pPr>
        <w:rPr>
          <w:rFonts w:ascii="Arial" w:eastAsia="Times New Roman" w:hAnsi="Arial" w:cs="Arial"/>
          <w:iCs/>
          <w:sz w:val="22"/>
          <w:szCs w:val="22"/>
        </w:rPr>
      </w:pPr>
    </w:p>
    <w:p w14:paraId="4A9321AA" w14:textId="6D9E57AC" w:rsidR="00733166" w:rsidRPr="001F79D8" w:rsidRDefault="008E01C8" w:rsidP="00733166">
      <w:pPr>
        <w:rPr>
          <w:rFonts w:ascii="Arial" w:eastAsia="Times New Roman" w:hAnsi="Arial" w:cs="Arial"/>
          <w:iCs/>
          <w:sz w:val="22"/>
          <w:szCs w:val="22"/>
          <w:u w:val="single"/>
        </w:rPr>
      </w:pPr>
      <w:r w:rsidRPr="001F79D8">
        <w:rPr>
          <w:rFonts w:ascii="Arial" w:eastAsia="Times New Roman" w:hAnsi="Arial" w:cs="Arial"/>
          <w:iCs/>
          <w:sz w:val="22"/>
          <w:szCs w:val="22"/>
          <w:u w:val="single"/>
        </w:rPr>
        <w:lastRenderedPageBreak/>
        <w:t xml:space="preserve">Opportunities and challenges facing the ITE sector in </w:t>
      </w:r>
      <w:r w:rsidR="00B73580" w:rsidRPr="001F79D8">
        <w:rPr>
          <w:rFonts w:ascii="Arial" w:eastAsia="Times New Roman" w:hAnsi="Arial" w:cs="Arial"/>
          <w:iCs/>
          <w:sz w:val="22"/>
          <w:szCs w:val="22"/>
          <w:u w:val="single"/>
        </w:rPr>
        <w:t>Wales.</w:t>
      </w:r>
    </w:p>
    <w:p w14:paraId="1AA52B8F" w14:textId="77777777" w:rsidR="008E01C8" w:rsidRPr="001F79D8" w:rsidRDefault="008E01C8" w:rsidP="00733166">
      <w:pPr>
        <w:rPr>
          <w:rFonts w:ascii="Arial" w:eastAsia="Times New Roman" w:hAnsi="Arial" w:cs="Arial"/>
          <w:iCs/>
          <w:sz w:val="22"/>
          <w:szCs w:val="22"/>
          <w:u w:val="single"/>
        </w:rPr>
      </w:pPr>
    </w:p>
    <w:p w14:paraId="4AB66615" w14:textId="46A6F078" w:rsidR="009E529D" w:rsidRPr="001F79D8" w:rsidRDefault="009E529D" w:rsidP="009E529D">
      <w:pPr>
        <w:rPr>
          <w:rFonts w:ascii="Arial" w:eastAsia="Times New Roman" w:hAnsi="Arial" w:cs="Arial"/>
          <w:iCs/>
          <w:sz w:val="22"/>
          <w:szCs w:val="22"/>
        </w:rPr>
      </w:pPr>
      <w:r w:rsidRPr="009E529D">
        <w:rPr>
          <w:rFonts w:ascii="Arial" w:eastAsia="Times New Roman" w:hAnsi="Arial" w:cs="Arial"/>
          <w:iCs/>
          <w:sz w:val="22"/>
          <w:szCs w:val="22"/>
        </w:rPr>
        <w:t>The ongoing financial and educational sustainability of ITE providers was discussed in the context of the WG's draft ITE strategy and Delivery Plan</w:t>
      </w:r>
      <w:r w:rsidR="00385868" w:rsidRPr="001F79D8">
        <w:rPr>
          <w:rFonts w:ascii="Arial" w:eastAsia="Times New Roman" w:hAnsi="Arial" w:cs="Arial"/>
          <w:iCs/>
          <w:sz w:val="22"/>
          <w:szCs w:val="22"/>
        </w:rPr>
        <w:t xml:space="preserve">, </w:t>
      </w:r>
      <w:r w:rsidRPr="009E529D">
        <w:rPr>
          <w:rFonts w:ascii="Arial" w:eastAsia="Times New Roman" w:hAnsi="Arial" w:cs="Arial"/>
          <w:iCs/>
          <w:sz w:val="22"/>
          <w:szCs w:val="22"/>
        </w:rPr>
        <w:t>the USCET risk register</w:t>
      </w:r>
      <w:r w:rsidR="00385868" w:rsidRPr="001F79D8">
        <w:rPr>
          <w:rFonts w:ascii="Arial" w:eastAsia="Times New Roman" w:hAnsi="Arial" w:cs="Arial"/>
          <w:iCs/>
          <w:sz w:val="22"/>
          <w:szCs w:val="22"/>
        </w:rPr>
        <w:t xml:space="preserve"> and the appreciative </w:t>
      </w:r>
      <w:r w:rsidR="004367F2" w:rsidRPr="001F79D8">
        <w:rPr>
          <w:rFonts w:ascii="Arial" w:eastAsia="Times New Roman" w:hAnsi="Arial" w:cs="Arial"/>
          <w:iCs/>
          <w:sz w:val="22"/>
          <w:szCs w:val="22"/>
        </w:rPr>
        <w:t>enquiry</w:t>
      </w:r>
      <w:r w:rsidR="00385868" w:rsidRPr="001F79D8">
        <w:rPr>
          <w:rFonts w:ascii="Arial" w:eastAsia="Times New Roman" w:hAnsi="Arial" w:cs="Arial"/>
          <w:iCs/>
          <w:sz w:val="22"/>
          <w:szCs w:val="22"/>
        </w:rPr>
        <w:t xml:space="preserve"> report from Moira </w:t>
      </w:r>
      <w:r w:rsidR="004367F2" w:rsidRPr="001F79D8">
        <w:rPr>
          <w:rFonts w:ascii="Arial" w:eastAsia="Times New Roman" w:hAnsi="Arial" w:cs="Arial"/>
          <w:iCs/>
          <w:sz w:val="22"/>
          <w:szCs w:val="22"/>
        </w:rPr>
        <w:t>Hulme.</w:t>
      </w:r>
      <w:r w:rsidR="00AC41FE" w:rsidRPr="001F79D8">
        <w:rPr>
          <w:rFonts w:ascii="Arial" w:eastAsia="Times New Roman" w:hAnsi="Arial" w:cs="Arial"/>
          <w:iCs/>
          <w:sz w:val="22"/>
          <w:szCs w:val="22"/>
        </w:rPr>
        <w:t xml:space="preserve"> </w:t>
      </w:r>
      <w:r w:rsidRPr="009E529D">
        <w:rPr>
          <w:rFonts w:ascii="Arial" w:eastAsia="Times New Roman" w:hAnsi="Arial" w:cs="Arial"/>
          <w:iCs/>
          <w:sz w:val="22"/>
          <w:szCs w:val="22"/>
        </w:rPr>
        <w:t xml:space="preserve">The financial pressures facing the </w:t>
      </w:r>
      <w:r w:rsidR="00AC41FE" w:rsidRPr="001F79D8">
        <w:rPr>
          <w:rFonts w:ascii="Arial" w:eastAsia="Times New Roman" w:hAnsi="Arial" w:cs="Arial"/>
          <w:iCs/>
          <w:sz w:val="22"/>
          <w:szCs w:val="22"/>
        </w:rPr>
        <w:t xml:space="preserve">whole of the </w:t>
      </w:r>
      <w:r w:rsidRPr="009E529D">
        <w:rPr>
          <w:rFonts w:ascii="Arial" w:eastAsia="Times New Roman" w:hAnsi="Arial" w:cs="Arial"/>
          <w:iCs/>
          <w:sz w:val="22"/>
          <w:szCs w:val="22"/>
        </w:rPr>
        <w:t xml:space="preserve">HE sector </w:t>
      </w:r>
      <w:r w:rsidR="00F02ADF" w:rsidRPr="001F79D8">
        <w:rPr>
          <w:rFonts w:ascii="Arial" w:eastAsia="Times New Roman" w:hAnsi="Arial" w:cs="Arial"/>
          <w:iCs/>
          <w:sz w:val="22"/>
          <w:szCs w:val="22"/>
        </w:rPr>
        <w:t>had</w:t>
      </w:r>
      <w:r w:rsidRPr="009E529D">
        <w:rPr>
          <w:rFonts w:ascii="Arial" w:eastAsia="Times New Roman" w:hAnsi="Arial" w:cs="Arial"/>
          <w:iCs/>
          <w:sz w:val="22"/>
          <w:szCs w:val="22"/>
        </w:rPr>
        <w:t xml:space="preserve"> particular manifestations </w:t>
      </w:r>
      <w:r w:rsidR="00AC41FE" w:rsidRPr="001F79D8">
        <w:rPr>
          <w:rFonts w:ascii="Arial" w:eastAsia="Times New Roman" w:hAnsi="Arial" w:cs="Arial"/>
          <w:iCs/>
          <w:sz w:val="22"/>
          <w:szCs w:val="22"/>
        </w:rPr>
        <w:t xml:space="preserve">in </w:t>
      </w:r>
      <w:r w:rsidRPr="009E529D">
        <w:rPr>
          <w:rFonts w:ascii="Arial" w:eastAsia="Times New Roman" w:hAnsi="Arial" w:cs="Arial"/>
          <w:iCs/>
          <w:sz w:val="22"/>
          <w:szCs w:val="22"/>
        </w:rPr>
        <w:t>ITE provision, where the cost of supporting school placements, regulatory pressures and the reputational impact of negative media narratives might lead senior HE staff to question their future involvement in ITE, which would have significant implications for teacher supply. Jobs within ITE departments were being lost with the risk of compulsory redundancies reported by some. This would add to the pressures facing ITE departments. It was felt that the current model of partnerships introduced following the Furlong report might no longer be sustainable</w:t>
      </w:r>
      <w:r w:rsidR="00345B9D" w:rsidRPr="001F79D8">
        <w:rPr>
          <w:rFonts w:ascii="Arial" w:eastAsia="Times New Roman" w:hAnsi="Arial" w:cs="Arial"/>
          <w:iCs/>
          <w:sz w:val="22"/>
          <w:szCs w:val="22"/>
        </w:rPr>
        <w:t>.</w:t>
      </w:r>
    </w:p>
    <w:p w14:paraId="6F27AC6A" w14:textId="77777777" w:rsidR="00345B9D" w:rsidRPr="001F79D8" w:rsidRDefault="00345B9D" w:rsidP="009E529D">
      <w:pPr>
        <w:rPr>
          <w:rFonts w:ascii="Arial" w:eastAsia="Times New Roman" w:hAnsi="Arial" w:cs="Arial"/>
          <w:iCs/>
          <w:sz w:val="22"/>
          <w:szCs w:val="22"/>
        </w:rPr>
      </w:pPr>
    </w:p>
    <w:p w14:paraId="39F4E741" w14:textId="0840BB74" w:rsidR="00A11C3A" w:rsidRPr="00A11C3A" w:rsidRDefault="00A11C3A" w:rsidP="00A11C3A">
      <w:pPr>
        <w:rPr>
          <w:rFonts w:ascii="Arial" w:eastAsia="Times New Roman" w:hAnsi="Arial" w:cs="Arial"/>
          <w:iCs/>
          <w:sz w:val="22"/>
          <w:szCs w:val="22"/>
        </w:rPr>
      </w:pPr>
      <w:r w:rsidRPr="00A11C3A">
        <w:rPr>
          <w:rFonts w:ascii="Arial" w:eastAsia="Times New Roman" w:hAnsi="Arial" w:cs="Arial"/>
          <w:iCs/>
          <w:sz w:val="22"/>
          <w:szCs w:val="22"/>
        </w:rPr>
        <w:t>The draft W</w:t>
      </w:r>
      <w:r w:rsidRPr="001F79D8">
        <w:rPr>
          <w:rFonts w:ascii="Arial" w:eastAsia="Times New Roman" w:hAnsi="Arial" w:cs="Arial"/>
          <w:iCs/>
          <w:sz w:val="22"/>
          <w:szCs w:val="22"/>
        </w:rPr>
        <w:t>elsh Government</w:t>
      </w:r>
      <w:r w:rsidRPr="00A11C3A">
        <w:rPr>
          <w:rFonts w:ascii="Arial" w:eastAsia="Times New Roman" w:hAnsi="Arial" w:cs="Arial"/>
          <w:iCs/>
          <w:sz w:val="22"/>
          <w:szCs w:val="22"/>
        </w:rPr>
        <w:t xml:space="preserve"> ITE strategy and Delivery plan provided both strengths and opportunities for the ITE sector. It was good that WG were seeking to take a strategic approach and that issues were being identified. Clarification would be required in regards references to establishing national arrangements for the funding of schools' involvement in ITE and broader ITE funding. </w:t>
      </w:r>
    </w:p>
    <w:p w14:paraId="03588B26" w14:textId="77777777" w:rsidR="00A11C3A" w:rsidRPr="00A11C3A" w:rsidRDefault="00A11C3A" w:rsidP="00A11C3A">
      <w:pPr>
        <w:rPr>
          <w:rFonts w:ascii="Arial" w:eastAsia="Times New Roman" w:hAnsi="Arial" w:cs="Arial"/>
          <w:iCs/>
          <w:sz w:val="22"/>
          <w:szCs w:val="22"/>
        </w:rPr>
      </w:pPr>
    </w:p>
    <w:p w14:paraId="3A06BB04" w14:textId="1DFC8D5F" w:rsidR="003076F8" w:rsidRPr="001F79D8" w:rsidRDefault="00A11C3A" w:rsidP="003076F8">
      <w:pPr>
        <w:rPr>
          <w:rFonts w:ascii="Arial" w:eastAsia="Times New Roman" w:hAnsi="Arial" w:cs="Arial"/>
          <w:iCs/>
          <w:sz w:val="22"/>
          <w:szCs w:val="22"/>
        </w:rPr>
      </w:pPr>
      <w:r w:rsidRPr="00A11C3A">
        <w:rPr>
          <w:rFonts w:ascii="Arial" w:eastAsia="Times New Roman" w:hAnsi="Arial" w:cs="Arial"/>
          <w:iCs/>
          <w:sz w:val="22"/>
          <w:szCs w:val="22"/>
        </w:rPr>
        <w:t>Recruitment to ITE remained problematic and small cohorts threatened to make some programmes unviable. Partner schools were also finding it increasingly difficult to meet their obligations from the limited resources available. Cooperation between ITE providers was good, notwithstanding the inevitable competitive relationships. Future cooperation, for example in regard allocations and recruitment quotas, would have to be facilitated through discussions between senior HEI management and WG. </w:t>
      </w:r>
      <w:r w:rsidR="003076F8" w:rsidRPr="001F79D8">
        <w:rPr>
          <w:rFonts w:ascii="Arial" w:eastAsia="Times New Roman" w:hAnsi="Arial" w:cs="Arial"/>
          <w:iCs/>
          <w:sz w:val="22"/>
          <w:szCs w:val="22"/>
        </w:rPr>
        <w:t xml:space="preserve">Clarification was required on references in the Delivery Plan to greater cooperation over ITE allocations and a possible review of allocation methodology, particularly whether this implied rationalisation, or a model </w:t>
      </w:r>
      <w:proofErr w:type="gramStart"/>
      <w:r w:rsidR="003076F8" w:rsidRPr="001F79D8">
        <w:rPr>
          <w:rFonts w:ascii="Arial" w:eastAsia="Times New Roman" w:hAnsi="Arial" w:cs="Arial"/>
          <w:iCs/>
          <w:sz w:val="22"/>
          <w:szCs w:val="22"/>
        </w:rPr>
        <w:t>similar to</w:t>
      </w:r>
      <w:proofErr w:type="gramEnd"/>
      <w:r w:rsidR="003076F8" w:rsidRPr="001F79D8">
        <w:rPr>
          <w:rFonts w:ascii="Arial" w:eastAsia="Times New Roman" w:hAnsi="Arial" w:cs="Arial"/>
          <w:iCs/>
          <w:sz w:val="22"/>
          <w:szCs w:val="22"/>
        </w:rPr>
        <w:t xml:space="preserve"> that for the national masters’ qualification whereby individual HEIs acted as satellite deliverers for centrally managed provision.</w:t>
      </w:r>
    </w:p>
    <w:p w14:paraId="76DEDECF" w14:textId="2F4169C9" w:rsidR="00A11C3A" w:rsidRPr="00A11C3A" w:rsidRDefault="00A11C3A" w:rsidP="00A11C3A">
      <w:pPr>
        <w:rPr>
          <w:rFonts w:ascii="Arial" w:eastAsia="Times New Roman" w:hAnsi="Arial" w:cs="Arial"/>
          <w:iCs/>
          <w:sz w:val="22"/>
          <w:szCs w:val="22"/>
        </w:rPr>
      </w:pPr>
    </w:p>
    <w:p w14:paraId="0102BF77" w14:textId="48A5164B" w:rsidR="00A11C3A" w:rsidRPr="00A11C3A" w:rsidRDefault="00A11C3A" w:rsidP="00A11C3A">
      <w:pPr>
        <w:rPr>
          <w:rFonts w:ascii="Arial" w:eastAsia="Times New Roman" w:hAnsi="Arial" w:cs="Arial"/>
          <w:iCs/>
          <w:sz w:val="22"/>
          <w:szCs w:val="22"/>
        </w:rPr>
      </w:pPr>
      <w:r w:rsidRPr="00A11C3A">
        <w:rPr>
          <w:rFonts w:ascii="Arial" w:eastAsia="Times New Roman" w:hAnsi="Arial" w:cs="Arial"/>
          <w:iCs/>
          <w:sz w:val="22"/>
          <w:szCs w:val="22"/>
        </w:rPr>
        <w:t xml:space="preserve">Excellent progress had been made by the sector </w:t>
      </w:r>
      <w:r w:rsidR="00EB6B70">
        <w:rPr>
          <w:rFonts w:ascii="Arial" w:eastAsia="Times New Roman" w:hAnsi="Arial" w:cs="Arial"/>
          <w:iCs/>
          <w:sz w:val="22"/>
          <w:szCs w:val="22"/>
        </w:rPr>
        <w:t xml:space="preserve">in recent years </w:t>
      </w:r>
      <w:r w:rsidRPr="00A11C3A">
        <w:rPr>
          <w:rFonts w:ascii="Arial" w:eastAsia="Times New Roman" w:hAnsi="Arial" w:cs="Arial"/>
          <w:iCs/>
          <w:sz w:val="22"/>
          <w:szCs w:val="22"/>
        </w:rPr>
        <w:t xml:space="preserve">on working collaboratively, developing mentor support and embedding new partnerships. Further opportunities might come from the forthcoming Recruitment and Retention inquiry, the Workforce Development </w:t>
      </w:r>
      <w:r w:rsidR="001E7EDD" w:rsidRPr="001F79D8">
        <w:rPr>
          <w:rFonts w:ascii="Arial" w:eastAsia="Times New Roman" w:hAnsi="Arial" w:cs="Arial"/>
          <w:iCs/>
          <w:sz w:val="22"/>
          <w:szCs w:val="22"/>
        </w:rPr>
        <w:t>Plan,</w:t>
      </w:r>
      <w:r w:rsidRPr="00A11C3A">
        <w:rPr>
          <w:rFonts w:ascii="Arial" w:eastAsia="Times New Roman" w:hAnsi="Arial" w:cs="Arial"/>
          <w:iCs/>
          <w:sz w:val="22"/>
          <w:szCs w:val="22"/>
        </w:rPr>
        <w:t xml:space="preserve"> the review of teacher standards and the development of a new inspection framework for schools. </w:t>
      </w:r>
    </w:p>
    <w:p w14:paraId="6177F213" w14:textId="77777777" w:rsidR="00A11C3A" w:rsidRPr="00A11C3A" w:rsidRDefault="00A11C3A" w:rsidP="00A11C3A">
      <w:pPr>
        <w:rPr>
          <w:rFonts w:ascii="Arial" w:eastAsia="Times New Roman" w:hAnsi="Arial" w:cs="Arial"/>
          <w:iCs/>
          <w:sz w:val="22"/>
          <w:szCs w:val="22"/>
        </w:rPr>
      </w:pPr>
    </w:p>
    <w:p w14:paraId="3078E9CF" w14:textId="77777777" w:rsidR="00C51584" w:rsidRPr="00C51584" w:rsidRDefault="00C51584" w:rsidP="00C51584">
      <w:pPr>
        <w:rPr>
          <w:rFonts w:ascii="Arial" w:eastAsia="Times New Roman" w:hAnsi="Arial" w:cs="Arial"/>
          <w:iCs/>
          <w:sz w:val="22"/>
          <w:szCs w:val="22"/>
        </w:rPr>
      </w:pPr>
      <w:r w:rsidRPr="00C51584">
        <w:rPr>
          <w:rFonts w:ascii="Arial" w:eastAsia="Times New Roman" w:hAnsi="Arial" w:cs="Arial"/>
          <w:iCs/>
          <w:sz w:val="22"/>
          <w:szCs w:val="22"/>
        </w:rPr>
        <w:t>The emphasis placed by WG on the research carried out by ITE providers was in principle to be welcomed, but other pressures and expectations, and the teaching requirements specified in many employment contracts, had the potential to squeeze the scope for ITE staff to engage in research related activities.</w:t>
      </w:r>
    </w:p>
    <w:p w14:paraId="29AE6612" w14:textId="77777777" w:rsidR="00C51584" w:rsidRPr="00C51584" w:rsidRDefault="00C51584" w:rsidP="00C51584">
      <w:pPr>
        <w:rPr>
          <w:rFonts w:ascii="Arial" w:eastAsia="Times New Roman" w:hAnsi="Arial" w:cs="Arial"/>
          <w:iCs/>
          <w:sz w:val="22"/>
          <w:szCs w:val="22"/>
        </w:rPr>
      </w:pPr>
    </w:p>
    <w:p w14:paraId="228E790A" w14:textId="3E9E6C81" w:rsidR="00C51584" w:rsidRPr="001F79D8" w:rsidRDefault="00C51584" w:rsidP="00C51584">
      <w:pPr>
        <w:rPr>
          <w:rFonts w:ascii="Arial" w:eastAsia="Times New Roman" w:hAnsi="Arial" w:cs="Arial"/>
          <w:iCs/>
          <w:sz w:val="22"/>
          <w:szCs w:val="22"/>
        </w:rPr>
      </w:pPr>
      <w:r w:rsidRPr="00C51584">
        <w:rPr>
          <w:rFonts w:ascii="Arial" w:eastAsia="Times New Roman" w:hAnsi="Arial" w:cs="Arial"/>
          <w:iCs/>
          <w:sz w:val="22"/>
          <w:szCs w:val="22"/>
        </w:rPr>
        <w:t>Other comments related to: EWC definitions of 'unqualified teaching staff</w:t>
      </w:r>
      <w:r w:rsidR="00EB6B70">
        <w:rPr>
          <w:rFonts w:ascii="Arial" w:eastAsia="Times New Roman" w:hAnsi="Arial" w:cs="Arial"/>
          <w:iCs/>
          <w:sz w:val="22"/>
          <w:szCs w:val="22"/>
        </w:rPr>
        <w:t xml:space="preserve"> (</w:t>
      </w:r>
      <w:r w:rsidRPr="00C51584">
        <w:rPr>
          <w:rFonts w:ascii="Arial" w:eastAsia="Times New Roman" w:hAnsi="Arial" w:cs="Arial"/>
          <w:iCs/>
          <w:sz w:val="22"/>
          <w:szCs w:val="22"/>
        </w:rPr>
        <w:t>which should not encompass ITE students</w:t>
      </w:r>
      <w:r w:rsidR="00EB6B70">
        <w:rPr>
          <w:rFonts w:ascii="Arial" w:eastAsia="Times New Roman" w:hAnsi="Arial" w:cs="Arial"/>
          <w:iCs/>
          <w:sz w:val="22"/>
          <w:szCs w:val="22"/>
        </w:rPr>
        <w:t>)</w:t>
      </w:r>
      <w:r w:rsidRPr="00C51584">
        <w:rPr>
          <w:rFonts w:ascii="Arial" w:eastAsia="Times New Roman" w:hAnsi="Arial" w:cs="Arial"/>
          <w:iCs/>
          <w:sz w:val="22"/>
          <w:szCs w:val="22"/>
        </w:rPr>
        <w:t xml:space="preserve">; </w:t>
      </w:r>
      <w:r w:rsidR="00EB6B70">
        <w:rPr>
          <w:rFonts w:ascii="Arial" w:eastAsia="Times New Roman" w:hAnsi="Arial" w:cs="Arial"/>
          <w:iCs/>
          <w:sz w:val="22"/>
          <w:szCs w:val="22"/>
        </w:rPr>
        <w:t xml:space="preserve">concern over references in the Delivery Plan to </w:t>
      </w:r>
      <w:r w:rsidR="009E08D4" w:rsidRPr="001F79D8">
        <w:rPr>
          <w:rFonts w:ascii="Arial" w:eastAsia="Times New Roman" w:hAnsi="Arial" w:cs="Arial"/>
          <w:iCs/>
          <w:sz w:val="22"/>
          <w:szCs w:val="22"/>
        </w:rPr>
        <w:t xml:space="preserve">the training of teacher educators; the need for data </w:t>
      </w:r>
      <w:r w:rsidR="0005605A" w:rsidRPr="001F79D8">
        <w:rPr>
          <w:rFonts w:ascii="Arial" w:eastAsia="Times New Roman" w:hAnsi="Arial" w:cs="Arial"/>
          <w:iCs/>
          <w:sz w:val="22"/>
          <w:szCs w:val="22"/>
        </w:rPr>
        <w:t xml:space="preserve">that </w:t>
      </w:r>
      <w:r w:rsidR="009E08D4" w:rsidRPr="001F79D8">
        <w:rPr>
          <w:rFonts w:ascii="Arial" w:eastAsia="Times New Roman" w:hAnsi="Arial" w:cs="Arial"/>
          <w:iCs/>
          <w:sz w:val="22"/>
          <w:szCs w:val="22"/>
        </w:rPr>
        <w:t>track</w:t>
      </w:r>
      <w:r w:rsidR="0005605A" w:rsidRPr="001F79D8">
        <w:rPr>
          <w:rFonts w:ascii="Arial" w:eastAsia="Times New Roman" w:hAnsi="Arial" w:cs="Arial"/>
          <w:iCs/>
          <w:sz w:val="22"/>
          <w:szCs w:val="22"/>
        </w:rPr>
        <w:t>s</w:t>
      </w:r>
      <w:r w:rsidR="009E08D4" w:rsidRPr="001F79D8">
        <w:rPr>
          <w:rFonts w:ascii="Arial" w:eastAsia="Times New Roman" w:hAnsi="Arial" w:cs="Arial"/>
          <w:iCs/>
          <w:sz w:val="22"/>
          <w:szCs w:val="22"/>
        </w:rPr>
        <w:t xml:space="preserve"> student teachers into employment</w:t>
      </w:r>
      <w:r w:rsidR="00EB6B70">
        <w:rPr>
          <w:rFonts w:ascii="Arial" w:eastAsia="Times New Roman" w:hAnsi="Arial" w:cs="Arial"/>
          <w:iCs/>
          <w:sz w:val="22"/>
          <w:szCs w:val="22"/>
        </w:rPr>
        <w:t>;</w:t>
      </w:r>
      <w:r w:rsidR="009E08D4" w:rsidRPr="001F79D8">
        <w:rPr>
          <w:rFonts w:ascii="Arial" w:eastAsia="Times New Roman" w:hAnsi="Arial" w:cs="Arial"/>
          <w:iCs/>
          <w:sz w:val="22"/>
          <w:szCs w:val="22"/>
        </w:rPr>
        <w:t xml:space="preserve"> </w:t>
      </w:r>
      <w:r w:rsidRPr="00C51584">
        <w:rPr>
          <w:rFonts w:ascii="Arial" w:eastAsia="Times New Roman" w:hAnsi="Arial" w:cs="Arial"/>
          <w:iCs/>
          <w:sz w:val="22"/>
          <w:szCs w:val="22"/>
        </w:rPr>
        <w:t xml:space="preserve">the expensive nature of ITE </w:t>
      </w:r>
      <w:r w:rsidRPr="001F79D8">
        <w:rPr>
          <w:rFonts w:ascii="Arial" w:eastAsia="Times New Roman" w:hAnsi="Arial" w:cs="Arial"/>
          <w:iCs/>
          <w:sz w:val="22"/>
          <w:szCs w:val="22"/>
        </w:rPr>
        <w:t xml:space="preserve">apprenticeships; </w:t>
      </w:r>
      <w:r w:rsidR="00687DA3">
        <w:rPr>
          <w:rFonts w:ascii="Arial" w:eastAsia="Times New Roman" w:hAnsi="Arial" w:cs="Arial"/>
          <w:iCs/>
          <w:sz w:val="22"/>
          <w:szCs w:val="22"/>
        </w:rPr>
        <w:t xml:space="preserve">and </w:t>
      </w:r>
      <w:r w:rsidRPr="001F79D8">
        <w:rPr>
          <w:rFonts w:ascii="Arial" w:eastAsia="Times New Roman" w:hAnsi="Arial" w:cs="Arial"/>
          <w:iCs/>
          <w:sz w:val="22"/>
          <w:szCs w:val="22"/>
        </w:rPr>
        <w:t>the</w:t>
      </w:r>
      <w:r w:rsidRPr="00C51584">
        <w:rPr>
          <w:rFonts w:ascii="Arial" w:eastAsia="Times New Roman" w:hAnsi="Arial" w:cs="Arial"/>
          <w:iCs/>
          <w:sz w:val="22"/>
          <w:szCs w:val="22"/>
        </w:rPr>
        <w:t xml:space="preserve"> contribution that ITE makes </w:t>
      </w:r>
      <w:r w:rsidRPr="001F79D8">
        <w:rPr>
          <w:rFonts w:ascii="Arial" w:eastAsia="Times New Roman" w:hAnsi="Arial" w:cs="Arial"/>
          <w:iCs/>
          <w:sz w:val="22"/>
          <w:szCs w:val="22"/>
        </w:rPr>
        <w:t>in regard</w:t>
      </w:r>
      <w:r w:rsidRPr="00C51584">
        <w:rPr>
          <w:rFonts w:ascii="Arial" w:eastAsia="Times New Roman" w:hAnsi="Arial" w:cs="Arial"/>
          <w:iCs/>
          <w:sz w:val="22"/>
          <w:szCs w:val="22"/>
        </w:rPr>
        <w:t xml:space="preserve"> school improvement</w:t>
      </w:r>
      <w:r w:rsidRPr="001F79D8">
        <w:rPr>
          <w:rFonts w:ascii="Arial" w:eastAsia="Times New Roman" w:hAnsi="Arial" w:cs="Arial"/>
          <w:iCs/>
          <w:sz w:val="22"/>
          <w:szCs w:val="22"/>
        </w:rPr>
        <w:t xml:space="preserve">. </w:t>
      </w:r>
    </w:p>
    <w:p w14:paraId="6A3B738E" w14:textId="77777777" w:rsidR="003A5864" w:rsidRPr="001F79D8" w:rsidRDefault="003A5864" w:rsidP="00C51584">
      <w:pPr>
        <w:rPr>
          <w:rFonts w:ascii="Arial" w:eastAsia="Times New Roman" w:hAnsi="Arial" w:cs="Arial"/>
          <w:iCs/>
          <w:sz w:val="22"/>
          <w:szCs w:val="22"/>
        </w:rPr>
      </w:pPr>
    </w:p>
    <w:p w14:paraId="36EAE5C3" w14:textId="77777777" w:rsidR="00F02ADF" w:rsidRPr="001F79D8" w:rsidRDefault="003A5864" w:rsidP="003A5864">
      <w:pPr>
        <w:rPr>
          <w:rFonts w:ascii="Arial" w:eastAsia="Times New Roman" w:hAnsi="Arial" w:cs="Arial"/>
          <w:iCs/>
          <w:sz w:val="22"/>
          <w:szCs w:val="22"/>
        </w:rPr>
      </w:pPr>
      <w:r w:rsidRPr="00A11C3A">
        <w:rPr>
          <w:rFonts w:ascii="Arial" w:eastAsia="Times New Roman" w:hAnsi="Arial" w:cs="Arial"/>
          <w:iCs/>
          <w:sz w:val="22"/>
          <w:szCs w:val="22"/>
        </w:rPr>
        <w:t xml:space="preserve">It was </w:t>
      </w:r>
      <w:r w:rsidR="00103398" w:rsidRPr="001F79D8">
        <w:rPr>
          <w:rFonts w:ascii="Arial" w:eastAsia="Times New Roman" w:hAnsi="Arial" w:cs="Arial"/>
          <w:iCs/>
          <w:sz w:val="22"/>
          <w:szCs w:val="22"/>
        </w:rPr>
        <w:t xml:space="preserve">agreed </w:t>
      </w:r>
      <w:r w:rsidRPr="00A11C3A">
        <w:rPr>
          <w:rFonts w:ascii="Arial" w:eastAsia="Times New Roman" w:hAnsi="Arial" w:cs="Arial"/>
          <w:iCs/>
          <w:sz w:val="22"/>
          <w:szCs w:val="22"/>
        </w:rPr>
        <w:t>that</w:t>
      </w:r>
      <w:r w:rsidR="00F02ADF" w:rsidRPr="001F79D8">
        <w:rPr>
          <w:rFonts w:ascii="Arial" w:eastAsia="Times New Roman" w:hAnsi="Arial" w:cs="Arial"/>
          <w:iCs/>
          <w:sz w:val="22"/>
          <w:szCs w:val="22"/>
        </w:rPr>
        <w:t>:</w:t>
      </w:r>
    </w:p>
    <w:p w14:paraId="02EC0D86" w14:textId="77777777" w:rsidR="00026374" w:rsidRPr="001F79D8" w:rsidRDefault="00026374" w:rsidP="003A5864">
      <w:pPr>
        <w:rPr>
          <w:rFonts w:ascii="Arial" w:eastAsia="Times New Roman" w:hAnsi="Arial" w:cs="Arial"/>
          <w:iCs/>
          <w:sz w:val="22"/>
          <w:szCs w:val="22"/>
        </w:rPr>
      </w:pPr>
    </w:p>
    <w:p w14:paraId="1174A899" w14:textId="72B6D6F2" w:rsidR="003A5864" w:rsidRPr="001F79D8" w:rsidRDefault="003A5864" w:rsidP="00026374">
      <w:pPr>
        <w:pStyle w:val="ListParagraph"/>
        <w:numPr>
          <w:ilvl w:val="0"/>
          <w:numId w:val="27"/>
        </w:numPr>
        <w:rPr>
          <w:rFonts w:ascii="Arial" w:eastAsia="Times New Roman" w:hAnsi="Arial" w:cs="Arial"/>
          <w:iCs/>
        </w:rPr>
      </w:pPr>
      <w:r w:rsidRPr="001F79D8">
        <w:rPr>
          <w:rFonts w:ascii="Arial" w:eastAsia="Times New Roman" w:hAnsi="Arial" w:cs="Arial"/>
          <w:iCs/>
        </w:rPr>
        <w:t xml:space="preserve">the scope of the WG ITE strategy and Delivery Plan were too wide and WG, in partnership with the sector, should </w:t>
      </w:r>
      <w:r w:rsidR="00026374" w:rsidRPr="001F79D8">
        <w:rPr>
          <w:rFonts w:ascii="Arial" w:eastAsia="Times New Roman" w:hAnsi="Arial" w:cs="Arial"/>
          <w:iCs/>
        </w:rPr>
        <w:t xml:space="preserve">be asked to </w:t>
      </w:r>
      <w:r w:rsidRPr="001F79D8">
        <w:rPr>
          <w:rFonts w:ascii="Arial" w:eastAsia="Times New Roman" w:hAnsi="Arial" w:cs="Arial"/>
          <w:iCs/>
        </w:rPr>
        <w:t>focus instead on the five key areas of: financial sustainability; recruitment; mentor support</w:t>
      </w:r>
      <w:r w:rsidR="00687DA3">
        <w:rPr>
          <w:rFonts w:ascii="Arial" w:eastAsia="Times New Roman" w:hAnsi="Arial" w:cs="Arial"/>
          <w:iCs/>
        </w:rPr>
        <w:t>;</w:t>
      </w:r>
      <w:r w:rsidRPr="001F79D8">
        <w:rPr>
          <w:rFonts w:ascii="Arial" w:eastAsia="Times New Roman" w:hAnsi="Arial" w:cs="Arial"/>
          <w:iCs/>
        </w:rPr>
        <w:t xml:space="preserve"> regulatory processes; and partnership structures.</w:t>
      </w:r>
    </w:p>
    <w:p w14:paraId="0EE5B54C" w14:textId="69D89556" w:rsidR="00026374" w:rsidRPr="001F79D8" w:rsidRDefault="00026374" w:rsidP="00026374">
      <w:pPr>
        <w:pStyle w:val="ListParagraph"/>
        <w:numPr>
          <w:ilvl w:val="0"/>
          <w:numId w:val="27"/>
        </w:numPr>
        <w:rPr>
          <w:rFonts w:ascii="Arial" w:eastAsia="Times New Roman" w:hAnsi="Arial" w:cs="Arial"/>
          <w:iCs/>
        </w:rPr>
      </w:pPr>
      <w:r w:rsidRPr="001F79D8">
        <w:rPr>
          <w:rFonts w:ascii="Arial" w:eastAsia="Times New Roman" w:hAnsi="Arial" w:cs="Arial"/>
          <w:iCs/>
        </w:rPr>
        <w:lastRenderedPageBreak/>
        <w:t xml:space="preserve">On the risk register, </w:t>
      </w:r>
      <w:r w:rsidRPr="009E529D">
        <w:rPr>
          <w:rFonts w:ascii="Arial" w:eastAsia="Times New Roman" w:hAnsi="Arial" w:cs="Arial"/>
          <w:iCs/>
        </w:rPr>
        <w:t xml:space="preserve">risks relating to finance </w:t>
      </w:r>
      <w:r w:rsidR="0012411E">
        <w:rPr>
          <w:rFonts w:ascii="Arial" w:eastAsia="Times New Roman" w:hAnsi="Arial" w:cs="Arial"/>
          <w:iCs/>
        </w:rPr>
        <w:t xml:space="preserve">should </w:t>
      </w:r>
      <w:r w:rsidRPr="009E529D">
        <w:rPr>
          <w:rFonts w:ascii="Arial" w:eastAsia="Times New Roman" w:hAnsi="Arial" w:cs="Arial"/>
          <w:iCs/>
        </w:rPr>
        <w:t>be set at 4 for likelihood and 5 for impact, and that a new risk be identified relating to the possible impact of government policy interventions</w:t>
      </w:r>
      <w:r w:rsidRPr="001F79D8">
        <w:rPr>
          <w:rFonts w:ascii="Arial" w:eastAsia="Times New Roman" w:hAnsi="Arial" w:cs="Arial"/>
          <w:iCs/>
        </w:rPr>
        <w:t>.</w:t>
      </w:r>
    </w:p>
    <w:p w14:paraId="350008D1" w14:textId="18600250" w:rsidR="00F51CDE" w:rsidRPr="001F79D8" w:rsidRDefault="00133A03" w:rsidP="00EE00FC">
      <w:pPr>
        <w:pStyle w:val="ListParagraph"/>
        <w:numPr>
          <w:ilvl w:val="0"/>
          <w:numId w:val="27"/>
        </w:numPr>
        <w:rPr>
          <w:rFonts w:ascii="Arial" w:eastAsia="Times New Roman" w:hAnsi="Arial" w:cs="Arial"/>
        </w:rPr>
      </w:pPr>
      <w:r w:rsidRPr="001F79D8">
        <w:rPr>
          <w:rFonts w:ascii="Arial" w:eastAsia="Times New Roman" w:hAnsi="Arial" w:cs="Arial"/>
          <w:iCs/>
        </w:rPr>
        <w:t xml:space="preserve">USCET should submit evidence to </w:t>
      </w:r>
      <w:r w:rsidR="007A3899" w:rsidRPr="001F79D8">
        <w:rPr>
          <w:rFonts w:ascii="Arial" w:eastAsia="Times New Roman" w:hAnsi="Arial" w:cs="Arial"/>
          <w:iCs/>
        </w:rPr>
        <w:t xml:space="preserve">Welsh Parliament’s </w:t>
      </w:r>
      <w:r w:rsidRPr="001F79D8">
        <w:rPr>
          <w:rFonts w:ascii="Arial" w:eastAsia="Times New Roman" w:hAnsi="Arial" w:cs="Arial"/>
          <w:iCs/>
        </w:rPr>
        <w:t>the enquiry in</w:t>
      </w:r>
      <w:r w:rsidR="0012411E">
        <w:rPr>
          <w:rFonts w:ascii="Arial" w:eastAsia="Times New Roman" w:hAnsi="Arial" w:cs="Arial"/>
          <w:iCs/>
        </w:rPr>
        <w:t>to</w:t>
      </w:r>
      <w:r w:rsidRPr="001F79D8">
        <w:rPr>
          <w:rFonts w:ascii="Arial" w:eastAsia="Times New Roman" w:hAnsi="Arial" w:cs="Arial"/>
          <w:iCs/>
        </w:rPr>
        <w:t xml:space="preserve"> teacher recruitment and retention</w:t>
      </w:r>
      <w:r w:rsidR="007A3899" w:rsidRPr="001F79D8">
        <w:rPr>
          <w:rFonts w:ascii="Arial" w:eastAsia="Times New Roman" w:hAnsi="Arial" w:cs="Arial"/>
          <w:iCs/>
        </w:rPr>
        <w:t xml:space="preserve"> by the deadline of 6 </w:t>
      </w:r>
      <w:r w:rsidR="00020AD7" w:rsidRPr="001F79D8">
        <w:rPr>
          <w:rFonts w:ascii="Arial" w:eastAsia="Times New Roman" w:hAnsi="Arial" w:cs="Arial"/>
          <w:iCs/>
        </w:rPr>
        <w:t>June.</w:t>
      </w:r>
      <w:r w:rsidR="00020AD7" w:rsidRPr="001F79D8">
        <w:rPr>
          <w:rFonts w:ascii="Arial" w:eastAsia="Times New Roman" w:hAnsi="Arial" w:cs="Arial"/>
        </w:rPr>
        <w:t xml:space="preserve"> Issues</w:t>
      </w:r>
      <w:r w:rsidR="00255CB4" w:rsidRPr="001F79D8">
        <w:rPr>
          <w:rFonts w:ascii="Arial" w:eastAsia="Times New Roman" w:hAnsi="Arial" w:cs="Arial"/>
        </w:rPr>
        <w:t xml:space="preserve"> to </w:t>
      </w:r>
      <w:r w:rsidR="0012411E">
        <w:rPr>
          <w:rFonts w:ascii="Arial" w:eastAsia="Times New Roman" w:hAnsi="Arial" w:cs="Arial"/>
        </w:rPr>
        <w:t xml:space="preserve">be covered might </w:t>
      </w:r>
      <w:proofErr w:type="gramStart"/>
      <w:r w:rsidR="0012411E">
        <w:rPr>
          <w:rFonts w:ascii="Arial" w:eastAsia="Times New Roman" w:hAnsi="Arial" w:cs="Arial"/>
        </w:rPr>
        <w:t>include:</w:t>
      </w:r>
      <w:proofErr w:type="gramEnd"/>
      <w:r w:rsidR="00FC0579">
        <w:rPr>
          <w:rFonts w:ascii="Arial" w:eastAsia="Times New Roman" w:hAnsi="Arial" w:cs="Arial"/>
        </w:rPr>
        <w:t xml:space="preserve"> </w:t>
      </w:r>
      <w:r w:rsidR="00255CB4" w:rsidRPr="001F79D8">
        <w:rPr>
          <w:rFonts w:ascii="Arial" w:eastAsia="Times New Roman" w:hAnsi="Arial" w:cs="Arial"/>
        </w:rPr>
        <w:t xml:space="preserve">barriers to </w:t>
      </w:r>
      <w:r w:rsidR="00B160F7" w:rsidRPr="001F79D8">
        <w:rPr>
          <w:rFonts w:ascii="Arial" w:eastAsia="Times New Roman" w:hAnsi="Arial" w:cs="Arial"/>
        </w:rPr>
        <w:t>participation</w:t>
      </w:r>
      <w:r w:rsidR="00255CB4" w:rsidRPr="001F79D8">
        <w:rPr>
          <w:rFonts w:ascii="Arial" w:eastAsia="Times New Roman" w:hAnsi="Arial" w:cs="Arial"/>
        </w:rPr>
        <w:t xml:space="preserve"> </w:t>
      </w:r>
      <w:r w:rsidR="0012411E">
        <w:rPr>
          <w:rFonts w:ascii="Arial" w:eastAsia="Times New Roman" w:hAnsi="Arial" w:cs="Arial"/>
        </w:rPr>
        <w:t xml:space="preserve">in </w:t>
      </w:r>
      <w:r w:rsidR="00255CB4" w:rsidRPr="001F79D8">
        <w:rPr>
          <w:rFonts w:ascii="Arial" w:eastAsia="Times New Roman" w:hAnsi="Arial" w:cs="Arial"/>
        </w:rPr>
        <w:t xml:space="preserve">HE; </w:t>
      </w:r>
      <w:r w:rsidR="00D633B9" w:rsidRPr="001F79D8">
        <w:rPr>
          <w:rFonts w:ascii="Arial" w:eastAsia="Times New Roman" w:hAnsi="Arial" w:cs="Arial"/>
        </w:rPr>
        <w:t xml:space="preserve">the highly competitive graduate jobs market; </w:t>
      </w:r>
      <w:r w:rsidR="00DB1E28">
        <w:rPr>
          <w:rFonts w:ascii="Arial" w:eastAsia="Times New Roman" w:hAnsi="Arial" w:cs="Arial"/>
        </w:rPr>
        <w:t xml:space="preserve">the sustainability of ITE partnerships; </w:t>
      </w:r>
      <w:r w:rsidR="00C71B8A" w:rsidRPr="001F79D8">
        <w:rPr>
          <w:rFonts w:ascii="Arial" w:eastAsia="Times New Roman" w:hAnsi="Arial" w:cs="Arial"/>
        </w:rPr>
        <w:t xml:space="preserve">Welsh </w:t>
      </w:r>
      <w:r w:rsidR="00B160F7" w:rsidRPr="001F79D8">
        <w:rPr>
          <w:rFonts w:ascii="Arial" w:eastAsia="Times New Roman" w:hAnsi="Arial" w:cs="Arial"/>
        </w:rPr>
        <w:t>Language</w:t>
      </w:r>
      <w:r w:rsidR="00C71B8A" w:rsidRPr="001F79D8">
        <w:rPr>
          <w:rFonts w:ascii="Arial" w:eastAsia="Times New Roman" w:hAnsi="Arial" w:cs="Arial"/>
        </w:rPr>
        <w:t xml:space="preserve"> medium; and workforce planning. Care might also need to be taken to ensure that ITE providers were not blamed for recruitment </w:t>
      </w:r>
      <w:r w:rsidR="00B160F7" w:rsidRPr="001F79D8">
        <w:rPr>
          <w:rFonts w:ascii="Arial" w:eastAsia="Times New Roman" w:hAnsi="Arial" w:cs="Arial"/>
        </w:rPr>
        <w:t>difficulties</w:t>
      </w:r>
      <w:r w:rsidR="00C71B8A" w:rsidRPr="001F79D8">
        <w:rPr>
          <w:rFonts w:ascii="Arial" w:eastAsia="Times New Roman" w:hAnsi="Arial" w:cs="Arial"/>
        </w:rPr>
        <w:t xml:space="preserve"> and that the </w:t>
      </w:r>
      <w:r w:rsidR="00B160F7" w:rsidRPr="001F79D8">
        <w:rPr>
          <w:rFonts w:ascii="Arial" w:eastAsia="Times New Roman" w:hAnsi="Arial" w:cs="Arial"/>
        </w:rPr>
        <w:t>inquiry</w:t>
      </w:r>
      <w:r w:rsidR="00C71B8A" w:rsidRPr="001F79D8">
        <w:rPr>
          <w:rFonts w:ascii="Arial" w:eastAsia="Times New Roman" w:hAnsi="Arial" w:cs="Arial"/>
        </w:rPr>
        <w:t xml:space="preserve"> </w:t>
      </w:r>
      <w:r w:rsidR="006159DB" w:rsidRPr="001F79D8">
        <w:rPr>
          <w:rFonts w:ascii="Arial" w:eastAsia="Times New Roman" w:hAnsi="Arial" w:cs="Arial"/>
        </w:rPr>
        <w:t xml:space="preserve">was not tempted to reach for simplistic </w:t>
      </w:r>
      <w:r w:rsidR="00B160F7" w:rsidRPr="001F79D8">
        <w:rPr>
          <w:rFonts w:ascii="Arial" w:eastAsia="Times New Roman" w:hAnsi="Arial" w:cs="Arial"/>
        </w:rPr>
        <w:t>solutions</w:t>
      </w:r>
      <w:r w:rsidR="006159DB" w:rsidRPr="001F79D8">
        <w:rPr>
          <w:rFonts w:ascii="Arial" w:eastAsia="Times New Roman" w:hAnsi="Arial" w:cs="Arial"/>
        </w:rPr>
        <w:t xml:space="preserve"> of the kind adopted in other parts of the UK which had </w:t>
      </w:r>
      <w:r w:rsidR="00B160F7" w:rsidRPr="001F79D8">
        <w:rPr>
          <w:rFonts w:ascii="Arial" w:eastAsia="Times New Roman" w:hAnsi="Arial" w:cs="Arial"/>
        </w:rPr>
        <w:t xml:space="preserve">been destabilising and damaged supply. </w:t>
      </w:r>
      <w:r w:rsidR="00F048BF" w:rsidRPr="001F79D8">
        <w:rPr>
          <w:rFonts w:ascii="Arial" w:eastAsia="Times New Roman" w:hAnsi="Arial" w:cs="Arial"/>
        </w:rPr>
        <w:t xml:space="preserve"> </w:t>
      </w:r>
    </w:p>
    <w:p w14:paraId="779475C3" w14:textId="15CC6AF5" w:rsidR="00AA6CC7" w:rsidRPr="001F79D8" w:rsidRDefault="00AA6CC7" w:rsidP="00EE00FC">
      <w:pPr>
        <w:pStyle w:val="ListParagraph"/>
        <w:numPr>
          <w:ilvl w:val="0"/>
          <w:numId w:val="27"/>
        </w:numPr>
        <w:rPr>
          <w:rFonts w:ascii="Arial" w:eastAsia="Times New Roman" w:hAnsi="Arial" w:cs="Arial"/>
        </w:rPr>
      </w:pPr>
      <w:r w:rsidRPr="001F79D8">
        <w:rPr>
          <w:rFonts w:ascii="Arial" w:eastAsia="Times New Roman" w:hAnsi="Arial" w:cs="Arial"/>
        </w:rPr>
        <w:t xml:space="preserve">USCET and USCET members should take the opportunity to share and </w:t>
      </w:r>
      <w:r w:rsidR="00AD19E4" w:rsidRPr="001F79D8">
        <w:rPr>
          <w:rFonts w:ascii="Arial" w:eastAsia="Times New Roman" w:hAnsi="Arial" w:cs="Arial"/>
        </w:rPr>
        <w:t>promulgate</w:t>
      </w:r>
      <w:r w:rsidRPr="001F79D8">
        <w:rPr>
          <w:rFonts w:ascii="Arial" w:eastAsia="Times New Roman" w:hAnsi="Arial" w:cs="Arial"/>
        </w:rPr>
        <w:t xml:space="preserve"> </w:t>
      </w:r>
      <w:r w:rsidR="00317AA2" w:rsidRPr="001F79D8">
        <w:rPr>
          <w:rFonts w:ascii="Arial" w:eastAsia="Times New Roman" w:hAnsi="Arial" w:cs="Arial"/>
        </w:rPr>
        <w:t xml:space="preserve">the Appreciative </w:t>
      </w:r>
      <w:r w:rsidR="00AD19E4" w:rsidRPr="001F79D8">
        <w:rPr>
          <w:rFonts w:ascii="Arial" w:eastAsia="Times New Roman" w:hAnsi="Arial" w:cs="Arial"/>
        </w:rPr>
        <w:t>Enquiry</w:t>
      </w:r>
      <w:r w:rsidR="00317AA2" w:rsidRPr="001F79D8">
        <w:rPr>
          <w:rFonts w:ascii="Arial" w:eastAsia="Times New Roman" w:hAnsi="Arial" w:cs="Arial"/>
        </w:rPr>
        <w:t xml:space="preserve"> Report wherever possible. </w:t>
      </w:r>
    </w:p>
    <w:p w14:paraId="61FD1168" w14:textId="77777777" w:rsidR="00A40D14" w:rsidRPr="001F79D8" w:rsidRDefault="00A40D14" w:rsidP="00A92F29">
      <w:pPr>
        <w:rPr>
          <w:rFonts w:ascii="Arial" w:eastAsia="Times New Roman" w:hAnsi="Arial" w:cs="Arial"/>
          <w:sz w:val="22"/>
          <w:szCs w:val="22"/>
        </w:rPr>
      </w:pPr>
    </w:p>
    <w:p w14:paraId="03FEE4F6" w14:textId="48854B78" w:rsidR="0061111D" w:rsidRPr="001F79D8" w:rsidRDefault="0061111D" w:rsidP="0061111D">
      <w:pPr>
        <w:rPr>
          <w:rFonts w:ascii="Arial" w:eastAsia="Times New Roman" w:hAnsi="Arial" w:cs="Arial"/>
          <w:i/>
          <w:sz w:val="22"/>
          <w:szCs w:val="22"/>
          <w:u w:val="single"/>
        </w:rPr>
      </w:pPr>
      <w:r w:rsidRPr="001F79D8">
        <w:rPr>
          <w:rFonts w:ascii="Arial" w:eastAsia="Times New Roman" w:hAnsi="Arial" w:cs="Arial"/>
          <w:i/>
          <w:sz w:val="22"/>
          <w:szCs w:val="22"/>
        </w:rPr>
        <w:t xml:space="preserve">(11.30am WG </w:t>
      </w:r>
      <w:r w:rsidR="00B73580" w:rsidRPr="001F79D8">
        <w:rPr>
          <w:rFonts w:ascii="Arial" w:eastAsia="Times New Roman" w:hAnsi="Arial" w:cs="Arial"/>
          <w:i/>
          <w:sz w:val="22"/>
          <w:szCs w:val="22"/>
        </w:rPr>
        <w:t>&amp; EWC</w:t>
      </w:r>
      <w:r w:rsidRPr="001F79D8">
        <w:rPr>
          <w:rFonts w:ascii="Arial" w:eastAsia="Times New Roman" w:hAnsi="Arial" w:cs="Arial"/>
          <w:i/>
          <w:sz w:val="22"/>
          <w:szCs w:val="22"/>
        </w:rPr>
        <w:t xml:space="preserve"> colleagues joined the meeting)</w:t>
      </w:r>
      <w:r w:rsidRPr="001F79D8">
        <w:rPr>
          <w:rFonts w:ascii="Arial" w:eastAsia="Times New Roman" w:hAnsi="Arial" w:cs="Arial"/>
          <w:i/>
          <w:sz w:val="22"/>
          <w:szCs w:val="22"/>
        </w:rPr>
        <w:br/>
      </w:r>
    </w:p>
    <w:p w14:paraId="64A25ED9" w14:textId="77777777" w:rsidR="0061111D" w:rsidRPr="001F79D8" w:rsidRDefault="0061111D" w:rsidP="0061111D">
      <w:pPr>
        <w:rPr>
          <w:rFonts w:ascii="Arial" w:eastAsia="Times New Roman" w:hAnsi="Arial" w:cs="Arial"/>
          <w:sz w:val="22"/>
          <w:szCs w:val="22"/>
        </w:rPr>
      </w:pPr>
      <w:r w:rsidRPr="001F79D8">
        <w:rPr>
          <w:rFonts w:ascii="Arial" w:eastAsia="Times New Roman" w:hAnsi="Arial" w:cs="Arial"/>
          <w:sz w:val="22"/>
          <w:szCs w:val="22"/>
          <w:u w:val="single"/>
        </w:rPr>
        <w:t>Reports from partner organisations</w:t>
      </w:r>
    </w:p>
    <w:p w14:paraId="441D8E7D" w14:textId="77777777" w:rsidR="0061111D" w:rsidRPr="001F79D8" w:rsidRDefault="0061111D" w:rsidP="0061111D">
      <w:pPr>
        <w:rPr>
          <w:rFonts w:ascii="Arial" w:eastAsia="Times New Roman" w:hAnsi="Arial" w:cs="Arial"/>
          <w:sz w:val="22"/>
          <w:szCs w:val="22"/>
        </w:rPr>
      </w:pPr>
    </w:p>
    <w:p w14:paraId="3591F078" w14:textId="77777777" w:rsidR="001C6B0C" w:rsidRPr="001F79D8" w:rsidRDefault="001C6B0C" w:rsidP="001C6B0C">
      <w:pPr>
        <w:rPr>
          <w:rFonts w:ascii="Arial" w:eastAsia="Aptos" w:hAnsi="Arial" w:cs="Arial"/>
          <w:sz w:val="22"/>
          <w:szCs w:val="22"/>
        </w:rPr>
      </w:pPr>
      <w:r w:rsidRPr="001F79D8">
        <w:rPr>
          <w:rFonts w:ascii="Arial" w:eastAsia="Aptos" w:hAnsi="Arial" w:cs="Arial"/>
          <w:sz w:val="22"/>
          <w:szCs w:val="22"/>
        </w:rPr>
        <w:t>The following updates were provided:</w:t>
      </w:r>
    </w:p>
    <w:p w14:paraId="49F776B6" w14:textId="77777777" w:rsidR="001C6B0C" w:rsidRPr="001F79D8" w:rsidRDefault="001C6B0C" w:rsidP="0061111D">
      <w:pPr>
        <w:rPr>
          <w:rFonts w:ascii="Arial" w:eastAsia="Times New Roman" w:hAnsi="Arial" w:cs="Arial"/>
          <w:sz w:val="22"/>
          <w:szCs w:val="22"/>
        </w:rPr>
      </w:pPr>
    </w:p>
    <w:p w14:paraId="2B09713D" w14:textId="0E57B121" w:rsidR="001C6B0C" w:rsidRPr="001F79D8" w:rsidRDefault="001C6B0C" w:rsidP="001C6B0C">
      <w:pPr>
        <w:rPr>
          <w:rFonts w:ascii="Arial" w:eastAsia="Times New Roman" w:hAnsi="Arial" w:cs="Arial"/>
          <w:sz w:val="22"/>
          <w:szCs w:val="22"/>
        </w:rPr>
      </w:pPr>
      <w:r w:rsidRPr="001F79D8">
        <w:rPr>
          <w:rFonts w:ascii="Arial" w:eastAsia="Times New Roman" w:hAnsi="Arial" w:cs="Arial"/>
          <w:i/>
          <w:iCs/>
          <w:sz w:val="22"/>
          <w:szCs w:val="22"/>
        </w:rPr>
        <w:t>(a): Education Workforce Council</w:t>
      </w:r>
    </w:p>
    <w:p w14:paraId="2720A93E" w14:textId="77777777" w:rsidR="001C6B0C" w:rsidRPr="001F79D8" w:rsidRDefault="001C6B0C" w:rsidP="0061111D">
      <w:pPr>
        <w:rPr>
          <w:rFonts w:ascii="Arial" w:eastAsia="Times New Roman" w:hAnsi="Arial" w:cs="Arial"/>
          <w:sz w:val="22"/>
          <w:szCs w:val="22"/>
        </w:rPr>
      </w:pPr>
    </w:p>
    <w:p w14:paraId="265F84FB" w14:textId="55DC04AB" w:rsidR="00B30EF3" w:rsidRPr="00B30EF3" w:rsidRDefault="00B30EF3" w:rsidP="00B30EF3">
      <w:pPr>
        <w:rPr>
          <w:rFonts w:ascii="Arial" w:eastAsia="Times New Roman" w:hAnsi="Arial" w:cs="Arial"/>
          <w:sz w:val="22"/>
          <w:szCs w:val="22"/>
        </w:rPr>
      </w:pPr>
      <w:r w:rsidRPr="00B30EF3">
        <w:rPr>
          <w:rFonts w:ascii="Arial" w:eastAsia="Times New Roman" w:hAnsi="Arial" w:cs="Arial"/>
          <w:sz w:val="22"/>
          <w:szCs w:val="22"/>
        </w:rPr>
        <w:t>Updates from EWC included</w:t>
      </w:r>
      <w:r w:rsidR="00B73580">
        <w:rPr>
          <w:rFonts w:ascii="Arial" w:eastAsia="Times New Roman" w:hAnsi="Arial" w:cs="Arial"/>
          <w:sz w:val="22"/>
          <w:szCs w:val="22"/>
        </w:rPr>
        <w:t>:</w:t>
      </w:r>
    </w:p>
    <w:p w14:paraId="397D567E" w14:textId="77777777" w:rsidR="00B30EF3" w:rsidRPr="00B30EF3" w:rsidRDefault="00B30EF3" w:rsidP="00B30EF3">
      <w:pPr>
        <w:rPr>
          <w:rFonts w:ascii="Arial" w:eastAsia="Times New Roman" w:hAnsi="Arial" w:cs="Arial"/>
          <w:sz w:val="22"/>
          <w:szCs w:val="22"/>
        </w:rPr>
      </w:pPr>
    </w:p>
    <w:p w14:paraId="186BFA4A" w14:textId="556B247F" w:rsidR="00B30EF3" w:rsidRPr="001F79D8" w:rsidRDefault="00B30EF3" w:rsidP="00B30EF3">
      <w:pPr>
        <w:pStyle w:val="ListParagraph"/>
        <w:numPr>
          <w:ilvl w:val="0"/>
          <w:numId w:val="28"/>
        </w:numPr>
        <w:rPr>
          <w:rFonts w:ascii="Arial" w:eastAsia="Times New Roman" w:hAnsi="Arial" w:cs="Arial"/>
        </w:rPr>
      </w:pPr>
      <w:r w:rsidRPr="001F79D8">
        <w:rPr>
          <w:rFonts w:ascii="Arial" w:eastAsia="Times New Roman" w:hAnsi="Arial" w:cs="Arial"/>
        </w:rPr>
        <w:t>The current CEO of EWC was to retire during the summer. A process for securing a successor was underway.</w:t>
      </w:r>
    </w:p>
    <w:p w14:paraId="016DAC8C" w14:textId="08EC8050" w:rsidR="00B30EF3" w:rsidRPr="001F79D8" w:rsidRDefault="00B30EF3" w:rsidP="00B30EF3">
      <w:pPr>
        <w:pStyle w:val="ListParagraph"/>
        <w:numPr>
          <w:ilvl w:val="0"/>
          <w:numId w:val="28"/>
        </w:numPr>
        <w:rPr>
          <w:rFonts w:ascii="Arial" w:eastAsia="Times New Roman" w:hAnsi="Arial" w:cs="Arial"/>
        </w:rPr>
      </w:pPr>
      <w:r w:rsidRPr="001F79D8">
        <w:rPr>
          <w:rFonts w:ascii="Arial" w:eastAsia="Times New Roman" w:hAnsi="Arial" w:cs="Arial"/>
        </w:rPr>
        <w:t xml:space="preserve">The annual registration process had been completed, with registrations </w:t>
      </w:r>
      <w:r w:rsidR="005C7121">
        <w:rPr>
          <w:rFonts w:ascii="Arial" w:eastAsia="Times New Roman" w:hAnsi="Arial" w:cs="Arial"/>
        </w:rPr>
        <w:t xml:space="preserve">to </w:t>
      </w:r>
      <w:r w:rsidRPr="001F79D8">
        <w:rPr>
          <w:rFonts w:ascii="Arial" w:eastAsia="Times New Roman" w:hAnsi="Arial" w:cs="Arial"/>
        </w:rPr>
        <w:t xml:space="preserve">be confirmed in </w:t>
      </w:r>
      <w:r w:rsidR="005C7121">
        <w:rPr>
          <w:rFonts w:ascii="Arial" w:eastAsia="Times New Roman" w:hAnsi="Arial" w:cs="Arial"/>
        </w:rPr>
        <w:t xml:space="preserve">the </w:t>
      </w:r>
      <w:r w:rsidRPr="001F79D8">
        <w:rPr>
          <w:rFonts w:ascii="Arial" w:eastAsia="Times New Roman" w:hAnsi="Arial" w:cs="Arial"/>
        </w:rPr>
        <w:t>week beginning 19 May.</w:t>
      </w:r>
    </w:p>
    <w:p w14:paraId="67812B28" w14:textId="5756685C" w:rsidR="00B30EF3" w:rsidRPr="001F79D8" w:rsidRDefault="00B30EF3" w:rsidP="00B30EF3">
      <w:pPr>
        <w:pStyle w:val="ListParagraph"/>
        <w:numPr>
          <w:ilvl w:val="0"/>
          <w:numId w:val="28"/>
        </w:numPr>
        <w:rPr>
          <w:rFonts w:ascii="Arial" w:eastAsia="Times New Roman" w:hAnsi="Arial" w:cs="Arial"/>
        </w:rPr>
      </w:pPr>
      <w:r w:rsidRPr="001F79D8">
        <w:rPr>
          <w:rFonts w:ascii="Arial" w:eastAsia="Times New Roman" w:hAnsi="Arial" w:cs="Arial"/>
        </w:rPr>
        <w:t>The revised Code of Conduct for teachers will be published by 1 September.</w:t>
      </w:r>
    </w:p>
    <w:p w14:paraId="6161957E" w14:textId="2E9BF0FC" w:rsidR="00B30EF3" w:rsidRPr="001F79D8" w:rsidRDefault="00B30EF3" w:rsidP="00B30EF3">
      <w:pPr>
        <w:pStyle w:val="ListParagraph"/>
        <w:numPr>
          <w:ilvl w:val="0"/>
          <w:numId w:val="28"/>
        </w:numPr>
        <w:rPr>
          <w:rFonts w:ascii="Arial" w:eastAsia="Times New Roman" w:hAnsi="Arial" w:cs="Arial"/>
        </w:rPr>
      </w:pPr>
      <w:r w:rsidRPr="001F79D8">
        <w:rPr>
          <w:rFonts w:ascii="Arial" w:eastAsia="Times New Roman" w:hAnsi="Arial" w:cs="Arial"/>
        </w:rPr>
        <w:t>Annual workforce statistics will be published in July.</w:t>
      </w:r>
    </w:p>
    <w:p w14:paraId="77B0E0A8" w14:textId="64E7B5A8" w:rsidR="00B30EF3" w:rsidRPr="001F79D8" w:rsidRDefault="00B30EF3" w:rsidP="00B30EF3">
      <w:pPr>
        <w:pStyle w:val="ListParagraph"/>
        <w:numPr>
          <w:ilvl w:val="0"/>
          <w:numId w:val="28"/>
        </w:numPr>
        <w:rPr>
          <w:rFonts w:ascii="Arial" w:eastAsia="Times New Roman" w:hAnsi="Arial" w:cs="Arial"/>
        </w:rPr>
      </w:pPr>
      <w:r w:rsidRPr="001F79D8">
        <w:rPr>
          <w:rFonts w:ascii="Arial" w:eastAsia="Times New Roman" w:hAnsi="Arial" w:cs="Arial"/>
        </w:rPr>
        <w:t xml:space="preserve">Oral evidence will be given to the Recruitment and </w:t>
      </w:r>
      <w:r w:rsidR="0016492E" w:rsidRPr="001F79D8">
        <w:rPr>
          <w:rFonts w:ascii="Arial" w:eastAsia="Times New Roman" w:hAnsi="Arial" w:cs="Arial"/>
        </w:rPr>
        <w:t>Retention</w:t>
      </w:r>
      <w:r w:rsidRPr="001F79D8">
        <w:rPr>
          <w:rFonts w:ascii="Arial" w:eastAsia="Times New Roman" w:hAnsi="Arial" w:cs="Arial"/>
        </w:rPr>
        <w:t xml:space="preserve"> inquiry in July.</w:t>
      </w:r>
    </w:p>
    <w:p w14:paraId="57A77DB9" w14:textId="2A593583" w:rsidR="00B30EF3" w:rsidRPr="001F79D8" w:rsidRDefault="00B30EF3" w:rsidP="00B30EF3">
      <w:pPr>
        <w:pStyle w:val="ListParagraph"/>
        <w:numPr>
          <w:ilvl w:val="0"/>
          <w:numId w:val="28"/>
        </w:numPr>
        <w:rPr>
          <w:rFonts w:ascii="Arial" w:eastAsia="Times New Roman" w:hAnsi="Arial" w:cs="Arial"/>
        </w:rPr>
      </w:pPr>
      <w:r w:rsidRPr="001F79D8">
        <w:rPr>
          <w:rFonts w:ascii="Arial" w:eastAsia="Times New Roman" w:hAnsi="Arial" w:cs="Arial"/>
        </w:rPr>
        <w:t xml:space="preserve">Educator Wales and EWC will be holding events to promote careers in </w:t>
      </w:r>
      <w:r w:rsidR="00FC0579" w:rsidRPr="001F79D8">
        <w:rPr>
          <w:rFonts w:ascii="Arial" w:eastAsia="Times New Roman" w:hAnsi="Arial" w:cs="Arial"/>
        </w:rPr>
        <w:t>education and</w:t>
      </w:r>
      <w:r w:rsidRPr="001F79D8">
        <w:rPr>
          <w:rFonts w:ascii="Arial" w:eastAsia="Times New Roman" w:hAnsi="Arial" w:cs="Arial"/>
        </w:rPr>
        <w:t xml:space="preserve"> were willing to support recruitment events at </w:t>
      </w:r>
      <w:r w:rsidR="00B73580" w:rsidRPr="001F79D8">
        <w:rPr>
          <w:rFonts w:ascii="Arial" w:eastAsia="Times New Roman" w:hAnsi="Arial" w:cs="Arial"/>
        </w:rPr>
        <w:t>HEIs.</w:t>
      </w:r>
    </w:p>
    <w:p w14:paraId="4F8F033D" w14:textId="4EDE9B7E" w:rsidR="00B30EF3" w:rsidRPr="001F79D8" w:rsidRDefault="00B30EF3" w:rsidP="00B30EF3">
      <w:pPr>
        <w:pStyle w:val="ListParagraph"/>
        <w:numPr>
          <w:ilvl w:val="0"/>
          <w:numId w:val="28"/>
        </w:numPr>
        <w:rPr>
          <w:rFonts w:ascii="Arial" w:eastAsia="Times New Roman" w:hAnsi="Arial" w:cs="Arial"/>
        </w:rPr>
      </w:pPr>
      <w:r w:rsidRPr="001F79D8">
        <w:rPr>
          <w:rFonts w:ascii="Arial" w:eastAsia="Times New Roman" w:hAnsi="Arial" w:cs="Arial"/>
        </w:rPr>
        <w:t>Five ITE programmes will be subject to accreditation in 2025/26 and eight to monitoring visits.</w:t>
      </w:r>
    </w:p>
    <w:p w14:paraId="3C7C1D9E" w14:textId="31558555" w:rsidR="00B30EF3" w:rsidRPr="001F79D8" w:rsidRDefault="00B30EF3" w:rsidP="00B30EF3">
      <w:pPr>
        <w:pStyle w:val="ListParagraph"/>
        <w:numPr>
          <w:ilvl w:val="0"/>
          <w:numId w:val="28"/>
        </w:numPr>
        <w:rPr>
          <w:rFonts w:ascii="Arial" w:eastAsia="Times New Roman" w:hAnsi="Arial" w:cs="Arial"/>
        </w:rPr>
      </w:pPr>
      <w:r w:rsidRPr="001F79D8">
        <w:rPr>
          <w:rFonts w:ascii="Arial" w:eastAsia="Times New Roman" w:hAnsi="Arial" w:cs="Arial"/>
        </w:rPr>
        <w:t>A joint event with Estyn for stakeholder organisations was planned for the autumn.</w:t>
      </w:r>
    </w:p>
    <w:p w14:paraId="008903CE" w14:textId="19E9DA3A" w:rsidR="00B30EF3" w:rsidRPr="001F79D8" w:rsidRDefault="00B30EF3" w:rsidP="00B30EF3">
      <w:pPr>
        <w:pStyle w:val="ListParagraph"/>
        <w:numPr>
          <w:ilvl w:val="0"/>
          <w:numId w:val="28"/>
        </w:numPr>
        <w:rPr>
          <w:rFonts w:ascii="Arial" w:eastAsia="Times New Roman" w:hAnsi="Arial" w:cs="Arial"/>
        </w:rPr>
      </w:pPr>
      <w:r w:rsidRPr="001F79D8">
        <w:rPr>
          <w:rFonts w:ascii="Arial" w:eastAsia="Times New Roman" w:hAnsi="Arial" w:cs="Arial"/>
        </w:rPr>
        <w:t>There remained a commitment to an ongoing review of regulatory processes and the joint USCET, Estyn and EWC working group will reconvene soon.</w:t>
      </w:r>
    </w:p>
    <w:p w14:paraId="69AC0645" w14:textId="56D47E4A" w:rsidR="00A11306" w:rsidRPr="001F79D8" w:rsidRDefault="00A11306" w:rsidP="00A11306">
      <w:pPr>
        <w:rPr>
          <w:rFonts w:ascii="Arial" w:eastAsia="Aptos" w:hAnsi="Arial" w:cs="Arial"/>
          <w:i/>
          <w:iCs/>
          <w:sz w:val="22"/>
          <w:szCs w:val="22"/>
        </w:rPr>
      </w:pPr>
      <w:r w:rsidRPr="001F79D8">
        <w:rPr>
          <w:rFonts w:ascii="Arial" w:eastAsia="Aptos" w:hAnsi="Arial" w:cs="Arial"/>
          <w:i/>
          <w:iCs/>
          <w:sz w:val="22"/>
          <w:szCs w:val="22"/>
        </w:rPr>
        <w:t>(b): Estyn</w:t>
      </w:r>
    </w:p>
    <w:p w14:paraId="4C14FD9A" w14:textId="77777777" w:rsidR="001C6B0C" w:rsidRPr="001F79D8" w:rsidRDefault="001C6B0C" w:rsidP="0061111D">
      <w:pPr>
        <w:rPr>
          <w:rFonts w:ascii="Arial" w:eastAsia="Times New Roman" w:hAnsi="Arial" w:cs="Arial"/>
          <w:sz w:val="22"/>
          <w:szCs w:val="22"/>
        </w:rPr>
      </w:pPr>
    </w:p>
    <w:p w14:paraId="234AB739" w14:textId="1DBC4232" w:rsidR="00534BFE" w:rsidRPr="001F79D8" w:rsidRDefault="00E57843" w:rsidP="00E57843">
      <w:pPr>
        <w:rPr>
          <w:rFonts w:ascii="Arial" w:eastAsia="Times New Roman" w:hAnsi="Arial" w:cs="Arial"/>
          <w:sz w:val="22"/>
          <w:szCs w:val="22"/>
        </w:rPr>
      </w:pPr>
      <w:r w:rsidRPr="001F79D8">
        <w:rPr>
          <w:rFonts w:ascii="Arial" w:eastAsia="Times New Roman" w:hAnsi="Arial" w:cs="Arial"/>
          <w:sz w:val="22"/>
          <w:szCs w:val="22"/>
        </w:rPr>
        <w:t>The u</w:t>
      </w:r>
      <w:r w:rsidR="00534BFE" w:rsidRPr="001F79D8">
        <w:rPr>
          <w:rFonts w:ascii="Arial" w:eastAsia="Times New Roman" w:hAnsi="Arial" w:cs="Arial"/>
          <w:sz w:val="22"/>
          <w:szCs w:val="22"/>
        </w:rPr>
        <w:t xml:space="preserve">pdate from Estyn </w:t>
      </w:r>
      <w:r w:rsidRPr="001F79D8">
        <w:rPr>
          <w:rFonts w:ascii="Arial" w:eastAsia="Times New Roman" w:hAnsi="Arial" w:cs="Arial"/>
          <w:sz w:val="22"/>
          <w:szCs w:val="22"/>
        </w:rPr>
        <w:t>focussed on r</w:t>
      </w:r>
      <w:r w:rsidR="00534BFE" w:rsidRPr="001F79D8">
        <w:rPr>
          <w:rFonts w:ascii="Arial" w:eastAsia="Times New Roman" w:hAnsi="Arial" w:cs="Arial"/>
          <w:sz w:val="22"/>
          <w:szCs w:val="22"/>
        </w:rPr>
        <w:t>esponses to the consultation on ITE inspections were being analysed. 54 respon</w:t>
      </w:r>
      <w:r w:rsidR="004B422F">
        <w:rPr>
          <w:rFonts w:ascii="Arial" w:eastAsia="Times New Roman" w:hAnsi="Arial" w:cs="Arial"/>
          <w:sz w:val="22"/>
          <w:szCs w:val="22"/>
        </w:rPr>
        <w:t>ses</w:t>
      </w:r>
      <w:r w:rsidR="00534BFE" w:rsidRPr="001F79D8">
        <w:rPr>
          <w:rFonts w:ascii="Arial" w:eastAsia="Times New Roman" w:hAnsi="Arial" w:cs="Arial"/>
          <w:sz w:val="22"/>
          <w:szCs w:val="22"/>
        </w:rPr>
        <w:t xml:space="preserve"> had been received. Ther had been support for the proposal to reduce the number of inspection areas to 2 or 3, </w:t>
      </w:r>
      <w:r w:rsidR="004B422F" w:rsidRPr="001F79D8">
        <w:rPr>
          <w:rFonts w:ascii="Arial" w:eastAsia="Times New Roman" w:hAnsi="Arial" w:cs="Arial"/>
          <w:sz w:val="22"/>
          <w:szCs w:val="22"/>
        </w:rPr>
        <w:t>and</w:t>
      </w:r>
      <w:r w:rsidR="00534BFE" w:rsidRPr="001F79D8">
        <w:rPr>
          <w:rFonts w:ascii="Arial" w:eastAsia="Times New Roman" w:hAnsi="Arial" w:cs="Arial"/>
          <w:sz w:val="22"/>
          <w:szCs w:val="22"/>
        </w:rPr>
        <w:t xml:space="preserve"> for leadership and management to be a discrete area of enquiry. The existing 8 week notice period for inspections had been supported, as had proposed moves towards core inspection visits being supplemented by interim visits. There had also </w:t>
      </w:r>
      <w:r w:rsidR="00786B44" w:rsidRPr="001F79D8">
        <w:rPr>
          <w:rFonts w:ascii="Arial" w:eastAsia="Times New Roman" w:hAnsi="Arial" w:cs="Arial"/>
          <w:sz w:val="22"/>
          <w:szCs w:val="22"/>
        </w:rPr>
        <w:t>been</w:t>
      </w:r>
      <w:r w:rsidR="00786B44">
        <w:rPr>
          <w:rFonts w:ascii="Arial" w:eastAsia="Times New Roman" w:hAnsi="Arial" w:cs="Arial"/>
          <w:sz w:val="22"/>
          <w:szCs w:val="22"/>
        </w:rPr>
        <w:t xml:space="preserve"> </w:t>
      </w:r>
      <w:r w:rsidR="00786B44" w:rsidRPr="001F79D8">
        <w:rPr>
          <w:rFonts w:ascii="Arial" w:eastAsia="Times New Roman" w:hAnsi="Arial" w:cs="Arial"/>
          <w:sz w:val="22"/>
          <w:szCs w:val="22"/>
        </w:rPr>
        <w:t>support</w:t>
      </w:r>
      <w:r w:rsidR="00534BFE" w:rsidRPr="001F79D8">
        <w:rPr>
          <w:rFonts w:ascii="Arial" w:eastAsia="Times New Roman" w:hAnsi="Arial" w:cs="Arial"/>
          <w:sz w:val="22"/>
          <w:szCs w:val="22"/>
        </w:rPr>
        <w:t xml:space="preserve"> for a suggested Link Inspector role and for moves from a 6 to a 5-year cycle.</w:t>
      </w:r>
    </w:p>
    <w:p w14:paraId="1D5209EB" w14:textId="77777777" w:rsidR="00A11306" w:rsidRPr="001F79D8" w:rsidRDefault="00A11306" w:rsidP="0061111D">
      <w:pPr>
        <w:rPr>
          <w:rFonts w:ascii="Arial" w:eastAsia="Times New Roman" w:hAnsi="Arial" w:cs="Arial"/>
          <w:sz w:val="22"/>
          <w:szCs w:val="22"/>
        </w:rPr>
      </w:pPr>
    </w:p>
    <w:p w14:paraId="3CF01B37" w14:textId="125FF179" w:rsidR="0061111D" w:rsidRPr="001F79D8" w:rsidRDefault="0061111D" w:rsidP="0061111D">
      <w:pPr>
        <w:rPr>
          <w:rFonts w:ascii="Arial" w:eastAsia="Times New Roman" w:hAnsi="Arial" w:cs="Arial"/>
          <w:sz w:val="22"/>
          <w:szCs w:val="22"/>
        </w:rPr>
      </w:pPr>
      <w:r w:rsidRPr="001F79D8">
        <w:rPr>
          <w:rFonts w:ascii="Arial" w:eastAsia="Times New Roman" w:hAnsi="Arial" w:cs="Arial"/>
          <w:i/>
          <w:iCs/>
          <w:sz w:val="22"/>
          <w:szCs w:val="22"/>
        </w:rPr>
        <w:t>(</w:t>
      </w:r>
      <w:r w:rsidR="00A11306" w:rsidRPr="001F79D8">
        <w:rPr>
          <w:rFonts w:ascii="Arial" w:eastAsia="Times New Roman" w:hAnsi="Arial" w:cs="Arial"/>
          <w:i/>
          <w:iCs/>
          <w:sz w:val="22"/>
          <w:szCs w:val="22"/>
        </w:rPr>
        <w:t>c</w:t>
      </w:r>
      <w:r w:rsidRPr="001F79D8">
        <w:rPr>
          <w:rFonts w:ascii="Arial" w:eastAsia="Times New Roman" w:hAnsi="Arial" w:cs="Arial"/>
          <w:i/>
          <w:iCs/>
          <w:sz w:val="22"/>
          <w:szCs w:val="22"/>
        </w:rPr>
        <w:t>): Welsh Government</w:t>
      </w:r>
    </w:p>
    <w:p w14:paraId="6250E399" w14:textId="77777777" w:rsidR="0061111D" w:rsidRPr="001F79D8" w:rsidRDefault="0061111D" w:rsidP="0061111D">
      <w:pPr>
        <w:rPr>
          <w:rFonts w:ascii="Arial" w:eastAsia="Times New Roman" w:hAnsi="Arial" w:cs="Arial"/>
          <w:sz w:val="22"/>
          <w:szCs w:val="22"/>
        </w:rPr>
      </w:pPr>
    </w:p>
    <w:p w14:paraId="4416B37A" w14:textId="1FE3A4D5" w:rsidR="00E57843" w:rsidRPr="001F79D8" w:rsidRDefault="00E57843" w:rsidP="0061111D">
      <w:pPr>
        <w:rPr>
          <w:rFonts w:ascii="Arial" w:eastAsia="Times New Roman" w:hAnsi="Arial" w:cs="Arial"/>
          <w:sz w:val="22"/>
          <w:szCs w:val="22"/>
        </w:rPr>
      </w:pPr>
      <w:r w:rsidRPr="001F79D8">
        <w:rPr>
          <w:rFonts w:ascii="Arial" w:eastAsia="Times New Roman" w:hAnsi="Arial" w:cs="Arial"/>
          <w:sz w:val="22"/>
          <w:szCs w:val="22"/>
        </w:rPr>
        <w:t>The Wels</w:t>
      </w:r>
      <w:r w:rsidR="00BE4864" w:rsidRPr="001F79D8">
        <w:rPr>
          <w:rFonts w:ascii="Arial" w:eastAsia="Times New Roman" w:hAnsi="Arial" w:cs="Arial"/>
          <w:sz w:val="22"/>
          <w:szCs w:val="22"/>
        </w:rPr>
        <w:t>h</w:t>
      </w:r>
      <w:r w:rsidRPr="001F79D8">
        <w:rPr>
          <w:rFonts w:ascii="Arial" w:eastAsia="Times New Roman" w:hAnsi="Arial" w:cs="Arial"/>
          <w:sz w:val="22"/>
          <w:szCs w:val="22"/>
        </w:rPr>
        <w:t xml:space="preserve"> Government update included:</w:t>
      </w:r>
    </w:p>
    <w:p w14:paraId="7B27D557" w14:textId="77777777" w:rsidR="00E57843" w:rsidRPr="001F79D8" w:rsidRDefault="00E57843" w:rsidP="0061111D">
      <w:pPr>
        <w:rPr>
          <w:rFonts w:ascii="Arial" w:eastAsia="Times New Roman" w:hAnsi="Arial" w:cs="Arial"/>
          <w:sz w:val="22"/>
          <w:szCs w:val="22"/>
        </w:rPr>
      </w:pPr>
    </w:p>
    <w:p w14:paraId="4A123B1E" w14:textId="7F4B55F0" w:rsidR="00033487" w:rsidRPr="001F79D8" w:rsidRDefault="00033487" w:rsidP="00BE4864">
      <w:pPr>
        <w:pStyle w:val="ListParagraph"/>
        <w:numPr>
          <w:ilvl w:val="0"/>
          <w:numId w:val="30"/>
        </w:numPr>
        <w:ind w:left="360"/>
        <w:rPr>
          <w:rFonts w:ascii="Arial" w:eastAsia="Times New Roman" w:hAnsi="Arial" w:cs="Arial"/>
        </w:rPr>
      </w:pPr>
      <w:r w:rsidRPr="001F79D8">
        <w:rPr>
          <w:rFonts w:ascii="Arial" w:eastAsia="Times New Roman" w:hAnsi="Arial" w:cs="Arial"/>
        </w:rPr>
        <w:t xml:space="preserve">The terms of reference for the Strategic Education Workforce plan team were being established, and work in the context of the new Professional Learning </w:t>
      </w:r>
      <w:r w:rsidR="00CA695D">
        <w:rPr>
          <w:rFonts w:ascii="Arial" w:eastAsia="Times New Roman" w:hAnsi="Arial" w:cs="Arial"/>
        </w:rPr>
        <w:t xml:space="preserve">(PL) </w:t>
      </w:r>
      <w:r w:rsidRPr="001F79D8">
        <w:rPr>
          <w:rFonts w:ascii="Arial" w:eastAsia="Times New Roman" w:hAnsi="Arial" w:cs="Arial"/>
        </w:rPr>
        <w:t xml:space="preserve">Body will begin </w:t>
      </w:r>
      <w:r w:rsidR="00CA695D">
        <w:rPr>
          <w:rFonts w:ascii="Arial" w:eastAsia="Times New Roman" w:hAnsi="Arial" w:cs="Arial"/>
        </w:rPr>
        <w:t>i</w:t>
      </w:r>
      <w:r w:rsidRPr="001F79D8">
        <w:rPr>
          <w:rFonts w:ascii="Arial" w:eastAsia="Times New Roman" w:hAnsi="Arial" w:cs="Arial"/>
        </w:rPr>
        <w:t xml:space="preserve">n the autumn. Engagement with stakeholders over the role of the PL body, and on the respective roles of schools and local authorities, </w:t>
      </w:r>
      <w:r w:rsidR="00020AD7" w:rsidRPr="001F79D8">
        <w:rPr>
          <w:rFonts w:ascii="Arial" w:eastAsia="Times New Roman" w:hAnsi="Arial" w:cs="Arial"/>
        </w:rPr>
        <w:t>will</w:t>
      </w:r>
      <w:r w:rsidRPr="001F79D8">
        <w:rPr>
          <w:rFonts w:ascii="Arial" w:eastAsia="Times New Roman" w:hAnsi="Arial" w:cs="Arial"/>
        </w:rPr>
        <w:t xml:space="preserve"> take place over the summer.</w:t>
      </w:r>
    </w:p>
    <w:p w14:paraId="3872C052" w14:textId="65EC7BB9" w:rsidR="00033487" w:rsidRPr="001F79D8" w:rsidRDefault="00033487" w:rsidP="00BE4864">
      <w:pPr>
        <w:pStyle w:val="ListParagraph"/>
        <w:numPr>
          <w:ilvl w:val="0"/>
          <w:numId w:val="30"/>
        </w:numPr>
        <w:ind w:left="360"/>
        <w:rPr>
          <w:rFonts w:ascii="Arial" w:eastAsia="Times New Roman" w:hAnsi="Arial" w:cs="Arial"/>
        </w:rPr>
      </w:pPr>
      <w:r w:rsidRPr="001F79D8">
        <w:rPr>
          <w:rFonts w:ascii="Arial" w:eastAsia="Times New Roman" w:hAnsi="Arial" w:cs="Arial"/>
        </w:rPr>
        <w:t xml:space="preserve">The draft ITE strategy and Delivery Plan were, it was stressed, work in progress and were subject to change in the light of discussions with the sector. Nothing was set in stone. Ministers were, it was reported, aware of the financial pressures facing HEIs and ITE and </w:t>
      </w:r>
      <w:r w:rsidR="00BE4864" w:rsidRPr="001F79D8">
        <w:rPr>
          <w:rFonts w:ascii="Arial" w:eastAsia="Times New Roman" w:hAnsi="Arial" w:cs="Arial"/>
        </w:rPr>
        <w:t>risk</w:t>
      </w:r>
      <w:r w:rsidR="00A9463F">
        <w:rPr>
          <w:rFonts w:ascii="Arial" w:eastAsia="Times New Roman" w:hAnsi="Arial" w:cs="Arial"/>
        </w:rPr>
        <w:t xml:space="preserve">s to the continued </w:t>
      </w:r>
      <w:r w:rsidRPr="001F79D8">
        <w:rPr>
          <w:rFonts w:ascii="Arial" w:eastAsia="Times New Roman" w:hAnsi="Arial" w:cs="Arial"/>
        </w:rPr>
        <w:t xml:space="preserve">involvement of schools in partnerships. One option that </w:t>
      </w:r>
      <w:r w:rsidR="0009516C">
        <w:rPr>
          <w:rFonts w:ascii="Arial" w:eastAsia="Times New Roman" w:hAnsi="Arial" w:cs="Arial"/>
        </w:rPr>
        <w:t xml:space="preserve">might be considered would be </w:t>
      </w:r>
      <w:r w:rsidRPr="001F79D8">
        <w:rPr>
          <w:rFonts w:ascii="Arial" w:eastAsia="Times New Roman" w:hAnsi="Arial" w:cs="Arial"/>
        </w:rPr>
        <w:t xml:space="preserve">to allocate </w:t>
      </w:r>
      <w:r w:rsidR="0009516C">
        <w:rPr>
          <w:rFonts w:ascii="Arial" w:eastAsia="Times New Roman" w:hAnsi="Arial" w:cs="Arial"/>
        </w:rPr>
        <w:t xml:space="preserve">central government </w:t>
      </w:r>
      <w:r w:rsidRPr="001F79D8">
        <w:rPr>
          <w:rFonts w:ascii="Arial" w:eastAsia="Times New Roman" w:hAnsi="Arial" w:cs="Arial"/>
        </w:rPr>
        <w:t>funding for partnership work directly to schools, leaving HEIs with 100% of tuition fee income. </w:t>
      </w:r>
    </w:p>
    <w:p w14:paraId="2548DC23" w14:textId="2CCB98C8" w:rsidR="00033487" w:rsidRPr="001F79D8" w:rsidRDefault="00033487" w:rsidP="00BE4864">
      <w:pPr>
        <w:pStyle w:val="ListParagraph"/>
        <w:numPr>
          <w:ilvl w:val="0"/>
          <w:numId w:val="30"/>
        </w:numPr>
        <w:ind w:left="360"/>
        <w:rPr>
          <w:rFonts w:ascii="Arial" w:eastAsia="Times New Roman" w:hAnsi="Arial" w:cs="Arial"/>
        </w:rPr>
      </w:pPr>
      <w:r w:rsidRPr="001F79D8">
        <w:rPr>
          <w:rFonts w:ascii="Arial" w:eastAsia="Times New Roman" w:hAnsi="Arial" w:cs="Arial"/>
        </w:rPr>
        <w:t xml:space="preserve">Details of financial incentives for student teachers had been </w:t>
      </w:r>
      <w:r w:rsidR="00F81BE3" w:rsidRPr="001F79D8">
        <w:rPr>
          <w:rFonts w:ascii="Arial" w:eastAsia="Times New Roman" w:hAnsi="Arial" w:cs="Arial"/>
        </w:rPr>
        <w:t>published,</w:t>
      </w:r>
      <w:r w:rsidRPr="001F79D8">
        <w:rPr>
          <w:rFonts w:ascii="Arial" w:eastAsia="Times New Roman" w:hAnsi="Arial" w:cs="Arial"/>
        </w:rPr>
        <w:t xml:space="preserve"> and all January claims had been paid. External audit reports on the incentive payments will no longer be required after the current year. WG continues to receive a lot of correspondence about the EM recruitment incentive and ITE providers were encouraged to refer any representations they receive to WG. </w:t>
      </w:r>
    </w:p>
    <w:p w14:paraId="7731F617" w14:textId="531E9AF9" w:rsidR="00033487" w:rsidRPr="001F79D8" w:rsidRDefault="00033487" w:rsidP="00BE4864">
      <w:pPr>
        <w:pStyle w:val="ListParagraph"/>
        <w:numPr>
          <w:ilvl w:val="0"/>
          <w:numId w:val="30"/>
        </w:numPr>
        <w:ind w:left="360"/>
        <w:rPr>
          <w:rFonts w:ascii="Arial" w:eastAsia="Times New Roman" w:hAnsi="Arial" w:cs="Arial"/>
        </w:rPr>
      </w:pPr>
      <w:r w:rsidRPr="001F79D8">
        <w:rPr>
          <w:rFonts w:ascii="Arial" w:eastAsia="Times New Roman" w:hAnsi="Arial" w:cs="Arial"/>
        </w:rPr>
        <w:t>The definitions of ‘unqualified’ and ‘student teachers’ were being tightened up to secure better clarity.</w:t>
      </w:r>
    </w:p>
    <w:p w14:paraId="52BAC638" w14:textId="1FDFEE6F" w:rsidR="00033487" w:rsidRPr="001F79D8" w:rsidRDefault="00033487" w:rsidP="00BE4864">
      <w:pPr>
        <w:pStyle w:val="ListParagraph"/>
        <w:numPr>
          <w:ilvl w:val="0"/>
          <w:numId w:val="30"/>
        </w:numPr>
        <w:ind w:left="360"/>
        <w:rPr>
          <w:rFonts w:ascii="Arial" w:eastAsia="Times New Roman" w:hAnsi="Arial" w:cs="Arial"/>
        </w:rPr>
      </w:pPr>
      <w:r w:rsidRPr="001F79D8">
        <w:rPr>
          <w:rFonts w:ascii="Arial" w:eastAsia="Times New Roman" w:hAnsi="Arial" w:cs="Arial"/>
        </w:rPr>
        <w:t>It was hoped to publish statistical data on ITE recruitment for 2022/23 in May or June.</w:t>
      </w:r>
    </w:p>
    <w:p w14:paraId="6253218B" w14:textId="27438240" w:rsidR="00033487" w:rsidRPr="001F79D8" w:rsidRDefault="00033487" w:rsidP="00BE4864">
      <w:pPr>
        <w:pStyle w:val="ListParagraph"/>
        <w:numPr>
          <w:ilvl w:val="0"/>
          <w:numId w:val="30"/>
        </w:numPr>
        <w:ind w:left="360"/>
        <w:rPr>
          <w:rFonts w:ascii="Arial" w:eastAsia="Times New Roman" w:hAnsi="Arial" w:cs="Arial"/>
        </w:rPr>
      </w:pPr>
      <w:r w:rsidRPr="001F79D8">
        <w:rPr>
          <w:rFonts w:ascii="Arial" w:eastAsia="Times New Roman" w:hAnsi="Arial" w:cs="Arial"/>
        </w:rPr>
        <w:t>Data collected with EWC on the impact of incentives on recruitment were being analysed and will be shared once complete.</w:t>
      </w:r>
    </w:p>
    <w:p w14:paraId="2A3AAB1D" w14:textId="44F0492D" w:rsidR="00033487" w:rsidRPr="001F79D8" w:rsidRDefault="00033487" w:rsidP="00BE4864">
      <w:pPr>
        <w:pStyle w:val="ListParagraph"/>
        <w:numPr>
          <w:ilvl w:val="0"/>
          <w:numId w:val="30"/>
        </w:numPr>
        <w:ind w:left="360"/>
        <w:rPr>
          <w:rFonts w:ascii="Arial" w:eastAsia="Times New Roman" w:hAnsi="Arial" w:cs="Arial"/>
        </w:rPr>
      </w:pPr>
      <w:r w:rsidRPr="001F79D8">
        <w:rPr>
          <w:rFonts w:ascii="Arial" w:eastAsia="Times New Roman" w:hAnsi="Arial" w:cs="Arial"/>
        </w:rPr>
        <w:t>An initial impact report on Bangor’s new primary PGCE with an ALN specialism was in being completed.</w:t>
      </w:r>
    </w:p>
    <w:p w14:paraId="27C3344E" w14:textId="6E27ABAC" w:rsidR="00033487" w:rsidRPr="001F79D8" w:rsidRDefault="00033487" w:rsidP="00BE4864">
      <w:pPr>
        <w:pStyle w:val="ListParagraph"/>
        <w:numPr>
          <w:ilvl w:val="0"/>
          <w:numId w:val="30"/>
        </w:numPr>
        <w:ind w:left="360"/>
        <w:rPr>
          <w:rFonts w:ascii="Arial" w:eastAsia="Times New Roman" w:hAnsi="Arial" w:cs="Arial"/>
        </w:rPr>
      </w:pPr>
      <w:r w:rsidRPr="001F79D8">
        <w:rPr>
          <w:rFonts w:ascii="Arial" w:eastAsia="Times New Roman" w:hAnsi="Arial" w:cs="Arial"/>
        </w:rPr>
        <w:t xml:space="preserve">The evaluation of ITE policy was in progress. The review was looking at WG support for the ITE sector and how </w:t>
      </w:r>
      <w:r w:rsidR="0025537A">
        <w:rPr>
          <w:rFonts w:ascii="Arial" w:eastAsia="Times New Roman" w:hAnsi="Arial" w:cs="Arial"/>
        </w:rPr>
        <w:t>WG h</w:t>
      </w:r>
      <w:r w:rsidRPr="001F79D8">
        <w:rPr>
          <w:rFonts w:ascii="Arial" w:eastAsia="Times New Roman" w:hAnsi="Arial" w:cs="Arial"/>
        </w:rPr>
        <w:t>ad implemented policy</w:t>
      </w:r>
      <w:r w:rsidR="0025537A">
        <w:rPr>
          <w:rFonts w:ascii="Arial" w:eastAsia="Times New Roman" w:hAnsi="Arial" w:cs="Arial"/>
        </w:rPr>
        <w:t xml:space="preserve">. It was not looking at </w:t>
      </w:r>
      <w:r w:rsidRPr="001F79D8">
        <w:rPr>
          <w:rFonts w:ascii="Arial" w:eastAsia="Times New Roman" w:hAnsi="Arial" w:cs="Arial"/>
        </w:rPr>
        <w:t>the performance of ITE providers. As such it was an internal looking process and was not aimed at the identification of options for future policy changes. Further information about the evaluation will be available after a meeting the following week between WG and the contractor that had been appointed to lead the evaluation process. </w:t>
      </w:r>
    </w:p>
    <w:p w14:paraId="52F4E19C" w14:textId="77777777" w:rsidR="00E57843" w:rsidRPr="001F79D8" w:rsidRDefault="00E57843" w:rsidP="00BE4864">
      <w:pPr>
        <w:rPr>
          <w:rFonts w:ascii="Arial" w:eastAsia="Times New Roman" w:hAnsi="Arial" w:cs="Arial"/>
          <w:sz w:val="22"/>
          <w:szCs w:val="22"/>
        </w:rPr>
      </w:pPr>
    </w:p>
    <w:p w14:paraId="08E0E2DA" w14:textId="7A412346" w:rsidR="001F79D8" w:rsidRPr="001F79D8" w:rsidRDefault="001F79D8" w:rsidP="001F79D8">
      <w:pPr>
        <w:rPr>
          <w:rFonts w:ascii="Arial" w:eastAsia="Times New Roman" w:hAnsi="Arial" w:cs="Arial"/>
          <w:sz w:val="22"/>
          <w:szCs w:val="22"/>
        </w:rPr>
      </w:pPr>
      <w:r w:rsidRPr="001F79D8">
        <w:rPr>
          <w:rFonts w:ascii="Arial" w:eastAsia="Times New Roman" w:hAnsi="Arial" w:cs="Arial"/>
          <w:sz w:val="22"/>
          <w:szCs w:val="22"/>
        </w:rPr>
        <w:t>USCET members noted the potential of a new ITE strategy and the opportunities that it would present. There were however also attendant risks, and these would need to be discussed with the sector and mitigation strategies agreed. There was felt to be a strong willingness within the sector for increased collaboration, but engagement with senior leadership teams within universities would be needed to secure some of this. The ITE sector was felt to be at a crossroads, and it as suggested that the strategy of WG should focus on the key priorities of funding, mentoring, regulation and partnership structures. </w:t>
      </w:r>
    </w:p>
    <w:p w14:paraId="19399176" w14:textId="77777777" w:rsidR="0061111D" w:rsidRPr="001F79D8" w:rsidRDefault="0061111D" w:rsidP="00BE4864">
      <w:pPr>
        <w:rPr>
          <w:rFonts w:ascii="Arial" w:eastAsia="Times New Roman" w:hAnsi="Arial" w:cs="Arial"/>
          <w:sz w:val="22"/>
          <w:szCs w:val="22"/>
        </w:rPr>
      </w:pPr>
    </w:p>
    <w:p w14:paraId="00F3EED5" w14:textId="77777777" w:rsidR="00893758" w:rsidRPr="001F79D8" w:rsidRDefault="00893758" w:rsidP="00C02B29">
      <w:pPr>
        <w:rPr>
          <w:rFonts w:ascii="Arial" w:eastAsia="Aptos" w:hAnsi="Arial" w:cs="Arial"/>
          <w:sz w:val="22"/>
          <w:szCs w:val="22"/>
          <w:u w:val="single"/>
        </w:rPr>
      </w:pPr>
    </w:p>
    <w:p w14:paraId="460F1B1D" w14:textId="679A78E5" w:rsidR="00C02B29" w:rsidRPr="001F79D8" w:rsidRDefault="00C02B29" w:rsidP="00C02B29">
      <w:pPr>
        <w:rPr>
          <w:rFonts w:ascii="Arial" w:eastAsia="Aptos" w:hAnsi="Arial" w:cs="Arial"/>
          <w:sz w:val="22"/>
          <w:szCs w:val="22"/>
        </w:rPr>
      </w:pPr>
      <w:r w:rsidRPr="001F79D8">
        <w:rPr>
          <w:rFonts w:ascii="Arial" w:eastAsia="Aptos" w:hAnsi="Arial" w:cs="Arial"/>
          <w:sz w:val="22"/>
          <w:szCs w:val="22"/>
          <w:u w:val="single"/>
        </w:rPr>
        <w:t>Any other business</w:t>
      </w:r>
    </w:p>
    <w:p w14:paraId="60861607" w14:textId="77777777" w:rsidR="00893758" w:rsidRPr="001F79D8" w:rsidRDefault="00893758" w:rsidP="00C02B29">
      <w:pPr>
        <w:rPr>
          <w:rFonts w:ascii="Arial" w:eastAsia="Aptos" w:hAnsi="Arial" w:cs="Arial"/>
          <w:sz w:val="22"/>
          <w:szCs w:val="22"/>
        </w:rPr>
      </w:pPr>
    </w:p>
    <w:p w14:paraId="4C8FF396" w14:textId="6F64BA40" w:rsidR="00C02B29" w:rsidRPr="001F79D8" w:rsidRDefault="0009020E" w:rsidP="00C02B29">
      <w:pPr>
        <w:rPr>
          <w:rFonts w:ascii="Arial" w:eastAsia="Aptos" w:hAnsi="Arial" w:cs="Arial"/>
          <w:sz w:val="22"/>
          <w:szCs w:val="22"/>
        </w:rPr>
      </w:pPr>
      <w:r w:rsidRPr="001F79D8">
        <w:rPr>
          <w:rFonts w:ascii="Arial" w:eastAsia="Aptos" w:hAnsi="Arial" w:cs="Arial"/>
          <w:sz w:val="22"/>
          <w:szCs w:val="22"/>
        </w:rPr>
        <w:t>There was no other business.</w:t>
      </w:r>
    </w:p>
    <w:p w14:paraId="17793BFD" w14:textId="77777777" w:rsidR="0009020E" w:rsidRPr="001F79D8" w:rsidRDefault="0009020E" w:rsidP="00C02B29">
      <w:pPr>
        <w:rPr>
          <w:rFonts w:ascii="Arial" w:eastAsia="Aptos" w:hAnsi="Arial" w:cs="Arial"/>
          <w:sz w:val="22"/>
          <w:szCs w:val="22"/>
          <w:u w:val="single"/>
        </w:rPr>
      </w:pPr>
    </w:p>
    <w:p w14:paraId="4980A958" w14:textId="11D0EF4E" w:rsidR="00C02B29" w:rsidRPr="001F79D8" w:rsidRDefault="00C02B29" w:rsidP="00C02B29">
      <w:pPr>
        <w:rPr>
          <w:rFonts w:ascii="Arial" w:eastAsia="Aptos" w:hAnsi="Arial" w:cs="Arial"/>
          <w:sz w:val="22"/>
          <w:szCs w:val="22"/>
        </w:rPr>
      </w:pPr>
      <w:r w:rsidRPr="001F79D8">
        <w:rPr>
          <w:rFonts w:ascii="Arial" w:eastAsia="Aptos" w:hAnsi="Arial" w:cs="Arial"/>
          <w:sz w:val="22"/>
          <w:szCs w:val="22"/>
          <w:u w:val="single"/>
        </w:rPr>
        <w:t>Date of next meeting</w:t>
      </w:r>
    </w:p>
    <w:p w14:paraId="66F9CF51" w14:textId="77777777" w:rsidR="0009020E" w:rsidRPr="001F79D8" w:rsidRDefault="0009020E" w:rsidP="00C02B29">
      <w:pPr>
        <w:rPr>
          <w:rFonts w:ascii="Arial" w:eastAsia="Aptos" w:hAnsi="Arial" w:cs="Arial"/>
          <w:sz w:val="22"/>
          <w:szCs w:val="22"/>
        </w:rPr>
      </w:pPr>
    </w:p>
    <w:p w14:paraId="76262B40" w14:textId="229A24EA" w:rsidR="00630D6F" w:rsidRDefault="0044657A" w:rsidP="00BD5C33">
      <w:pPr>
        <w:rPr>
          <w:rFonts w:ascii="Arial" w:eastAsia="Aptos" w:hAnsi="Arial" w:cs="Arial"/>
          <w:sz w:val="22"/>
          <w:szCs w:val="22"/>
        </w:rPr>
      </w:pPr>
      <w:r w:rsidRPr="001F79D8">
        <w:rPr>
          <w:rFonts w:ascii="Arial" w:eastAsia="Aptos" w:hAnsi="Arial" w:cs="Arial"/>
          <w:sz w:val="22"/>
          <w:szCs w:val="22"/>
        </w:rPr>
        <w:t>16 October 2025 (</w:t>
      </w:r>
      <w:r w:rsidR="006035E3" w:rsidRPr="001F79D8">
        <w:rPr>
          <w:rFonts w:ascii="Arial" w:eastAsia="Aptos" w:hAnsi="Arial" w:cs="Arial"/>
          <w:sz w:val="22"/>
          <w:szCs w:val="22"/>
        </w:rPr>
        <w:t>t</w:t>
      </w:r>
      <w:r w:rsidR="00C02B29" w:rsidRPr="001F79D8">
        <w:rPr>
          <w:rFonts w:ascii="Arial" w:eastAsia="Aptos" w:hAnsi="Arial" w:cs="Arial"/>
          <w:sz w:val="22"/>
          <w:szCs w:val="22"/>
        </w:rPr>
        <w:t>o be confirmed</w:t>
      </w:r>
      <w:r w:rsidR="006035E3" w:rsidRPr="001F79D8">
        <w:rPr>
          <w:rFonts w:ascii="Arial" w:eastAsia="Aptos" w:hAnsi="Arial" w:cs="Arial"/>
          <w:sz w:val="22"/>
          <w:szCs w:val="22"/>
        </w:rPr>
        <w:t>)</w:t>
      </w:r>
      <w:r w:rsidR="00C02B29" w:rsidRPr="001F79D8">
        <w:rPr>
          <w:rFonts w:ascii="Arial" w:eastAsia="Aptos" w:hAnsi="Arial" w:cs="Arial"/>
          <w:sz w:val="22"/>
          <w:szCs w:val="22"/>
        </w:rPr>
        <w:t xml:space="preserve">. </w:t>
      </w:r>
    </w:p>
    <w:p w14:paraId="4A5837C9" w14:textId="77777777" w:rsidR="00954EB7" w:rsidRDefault="00954EB7" w:rsidP="00BD5C33">
      <w:pPr>
        <w:rPr>
          <w:rFonts w:ascii="Arial" w:eastAsia="Aptos" w:hAnsi="Arial" w:cs="Arial"/>
          <w:sz w:val="22"/>
          <w:szCs w:val="22"/>
        </w:rPr>
      </w:pPr>
    </w:p>
    <w:sectPr w:rsidR="00954E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0376"/>
    <w:multiLevelType w:val="hybridMultilevel"/>
    <w:tmpl w:val="CDB64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9D3D01"/>
    <w:multiLevelType w:val="hybridMultilevel"/>
    <w:tmpl w:val="200A9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E06D74"/>
    <w:multiLevelType w:val="hybridMultilevel"/>
    <w:tmpl w:val="8214C4A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11023F9B"/>
    <w:multiLevelType w:val="hybridMultilevel"/>
    <w:tmpl w:val="C6EE408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 w15:restartNumberingAfterBreak="0">
    <w:nsid w:val="18B7633C"/>
    <w:multiLevelType w:val="hybridMultilevel"/>
    <w:tmpl w:val="91588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B5540B4"/>
    <w:multiLevelType w:val="hybridMultilevel"/>
    <w:tmpl w:val="F15AB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ED878F3"/>
    <w:multiLevelType w:val="hybridMultilevel"/>
    <w:tmpl w:val="F01E4204"/>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1F4013A5"/>
    <w:multiLevelType w:val="hybridMultilevel"/>
    <w:tmpl w:val="72B298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8796FD6"/>
    <w:multiLevelType w:val="multilevel"/>
    <w:tmpl w:val="5A969C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930754"/>
    <w:multiLevelType w:val="hybridMultilevel"/>
    <w:tmpl w:val="A90A8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750AB7"/>
    <w:multiLevelType w:val="multilevel"/>
    <w:tmpl w:val="A4CC97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419F3401"/>
    <w:multiLevelType w:val="multilevel"/>
    <w:tmpl w:val="B31A8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24066F"/>
    <w:multiLevelType w:val="hybridMultilevel"/>
    <w:tmpl w:val="F8DC9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3D2B1C"/>
    <w:multiLevelType w:val="multilevel"/>
    <w:tmpl w:val="F64A30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9710F0"/>
    <w:multiLevelType w:val="hybridMultilevel"/>
    <w:tmpl w:val="F2DC7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554715"/>
    <w:multiLevelType w:val="hybridMultilevel"/>
    <w:tmpl w:val="EE3E65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B9114C0"/>
    <w:multiLevelType w:val="hybridMultilevel"/>
    <w:tmpl w:val="9C98FE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5C1A0AF8"/>
    <w:multiLevelType w:val="hybridMultilevel"/>
    <w:tmpl w:val="FD7E5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D0E3487"/>
    <w:multiLevelType w:val="hybridMultilevel"/>
    <w:tmpl w:val="B4DA8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B1086C"/>
    <w:multiLevelType w:val="hybridMultilevel"/>
    <w:tmpl w:val="7AE8B4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64F34C8"/>
    <w:multiLevelType w:val="hybridMultilevel"/>
    <w:tmpl w:val="403ED82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66D4281E"/>
    <w:multiLevelType w:val="hybridMultilevel"/>
    <w:tmpl w:val="94E473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8EB46D9"/>
    <w:multiLevelType w:val="hybridMultilevel"/>
    <w:tmpl w:val="75E09C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41B6FC0"/>
    <w:multiLevelType w:val="hybridMultilevel"/>
    <w:tmpl w:val="B4C6B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763392"/>
    <w:multiLevelType w:val="hybridMultilevel"/>
    <w:tmpl w:val="2C369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356B9C"/>
    <w:multiLevelType w:val="hybridMultilevel"/>
    <w:tmpl w:val="1D48AC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A155D58"/>
    <w:multiLevelType w:val="hybridMultilevel"/>
    <w:tmpl w:val="99DCFCC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7B8E4ABB"/>
    <w:multiLevelType w:val="hybridMultilevel"/>
    <w:tmpl w:val="378C6D3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7E927DDE"/>
    <w:multiLevelType w:val="hybridMultilevel"/>
    <w:tmpl w:val="1DDA9DE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537596000">
    <w:abstractNumId w:val="3"/>
  </w:num>
  <w:num w:numId="2" w16cid:durableId="376205529">
    <w:abstractNumId w:val="27"/>
  </w:num>
  <w:num w:numId="3" w16cid:durableId="156266138">
    <w:abstractNumId w:val="13"/>
  </w:num>
  <w:num w:numId="4" w16cid:durableId="813910859">
    <w:abstractNumId w:val="20"/>
  </w:num>
  <w:num w:numId="5" w16cid:durableId="1024286525">
    <w:abstractNumId w:val="8"/>
  </w:num>
  <w:num w:numId="6" w16cid:durableId="1378897762">
    <w:abstractNumId w:val="11"/>
  </w:num>
  <w:num w:numId="7" w16cid:durableId="587734853">
    <w:abstractNumId w:val="23"/>
  </w:num>
  <w:num w:numId="8" w16cid:durableId="562957522">
    <w:abstractNumId w:val="2"/>
  </w:num>
  <w:num w:numId="9" w16cid:durableId="392045186">
    <w:abstractNumId w:val="26"/>
  </w:num>
  <w:num w:numId="10" w16cid:durableId="927075125">
    <w:abstractNumId w:val="16"/>
  </w:num>
  <w:num w:numId="11" w16cid:durableId="811868742">
    <w:abstractNumId w:val="22"/>
  </w:num>
  <w:num w:numId="12" w16cid:durableId="2004046696">
    <w:abstractNumId w:val="6"/>
  </w:num>
  <w:num w:numId="13" w16cid:durableId="1712342103">
    <w:abstractNumId w:val="6"/>
  </w:num>
  <w:num w:numId="14" w16cid:durableId="1228881963">
    <w:abstractNumId w:val="9"/>
  </w:num>
  <w:num w:numId="15" w16cid:durableId="614364389">
    <w:abstractNumId w:val="14"/>
  </w:num>
  <w:num w:numId="16" w16cid:durableId="928276492">
    <w:abstractNumId w:val="0"/>
  </w:num>
  <w:num w:numId="17" w16cid:durableId="9219117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41310814">
    <w:abstractNumId w:val="4"/>
  </w:num>
  <w:num w:numId="19" w16cid:durableId="1572109082">
    <w:abstractNumId w:val="25"/>
  </w:num>
  <w:num w:numId="20" w16cid:durableId="165943324">
    <w:abstractNumId w:val="5"/>
  </w:num>
  <w:num w:numId="21" w16cid:durableId="439571219">
    <w:abstractNumId w:val="15"/>
  </w:num>
  <w:num w:numId="22" w16cid:durableId="256866862">
    <w:abstractNumId w:val="1"/>
  </w:num>
  <w:num w:numId="23" w16cid:durableId="1181969073">
    <w:abstractNumId w:val="18"/>
  </w:num>
  <w:num w:numId="24" w16cid:durableId="1914392623">
    <w:abstractNumId w:val="17"/>
  </w:num>
  <w:num w:numId="25" w16cid:durableId="10224813">
    <w:abstractNumId w:val="7"/>
  </w:num>
  <w:num w:numId="26" w16cid:durableId="600341024">
    <w:abstractNumId w:val="24"/>
  </w:num>
  <w:num w:numId="27" w16cid:durableId="2144812485">
    <w:abstractNumId w:val="28"/>
  </w:num>
  <w:num w:numId="28" w16cid:durableId="712657006">
    <w:abstractNumId w:val="21"/>
  </w:num>
  <w:num w:numId="29" w16cid:durableId="154885308">
    <w:abstractNumId w:val="19"/>
  </w:num>
  <w:num w:numId="30" w16cid:durableId="14983500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E48"/>
    <w:rsid w:val="000009BB"/>
    <w:rsid w:val="00002025"/>
    <w:rsid w:val="0000356A"/>
    <w:rsid w:val="00006707"/>
    <w:rsid w:val="00011FCB"/>
    <w:rsid w:val="00014C11"/>
    <w:rsid w:val="000152B8"/>
    <w:rsid w:val="00020592"/>
    <w:rsid w:val="00020AD7"/>
    <w:rsid w:val="00026374"/>
    <w:rsid w:val="00033487"/>
    <w:rsid w:val="000335C3"/>
    <w:rsid w:val="0003512E"/>
    <w:rsid w:val="00036CFC"/>
    <w:rsid w:val="00040608"/>
    <w:rsid w:val="00040A22"/>
    <w:rsid w:val="000475B6"/>
    <w:rsid w:val="00054E0C"/>
    <w:rsid w:val="0005605A"/>
    <w:rsid w:val="00056E07"/>
    <w:rsid w:val="000612EA"/>
    <w:rsid w:val="0006358B"/>
    <w:rsid w:val="00072B76"/>
    <w:rsid w:val="0009020E"/>
    <w:rsid w:val="0009516C"/>
    <w:rsid w:val="000A34BD"/>
    <w:rsid w:val="000A4A41"/>
    <w:rsid w:val="000B2A9E"/>
    <w:rsid w:val="000B7EC1"/>
    <w:rsid w:val="000C0CD5"/>
    <w:rsid w:val="000C7C91"/>
    <w:rsid w:val="000D4CAC"/>
    <w:rsid w:val="000F617E"/>
    <w:rsid w:val="00103398"/>
    <w:rsid w:val="001116ED"/>
    <w:rsid w:val="001132A9"/>
    <w:rsid w:val="00116D90"/>
    <w:rsid w:val="00121F84"/>
    <w:rsid w:val="00122BE2"/>
    <w:rsid w:val="0012411E"/>
    <w:rsid w:val="0013009D"/>
    <w:rsid w:val="001310F0"/>
    <w:rsid w:val="00133A03"/>
    <w:rsid w:val="00133D44"/>
    <w:rsid w:val="00135EC6"/>
    <w:rsid w:val="001401DE"/>
    <w:rsid w:val="00142BED"/>
    <w:rsid w:val="00145587"/>
    <w:rsid w:val="00145854"/>
    <w:rsid w:val="00147282"/>
    <w:rsid w:val="001473E9"/>
    <w:rsid w:val="0016492E"/>
    <w:rsid w:val="00175CA8"/>
    <w:rsid w:val="00180182"/>
    <w:rsid w:val="00184D6B"/>
    <w:rsid w:val="00190499"/>
    <w:rsid w:val="00190D60"/>
    <w:rsid w:val="00192494"/>
    <w:rsid w:val="0019545A"/>
    <w:rsid w:val="001A1B4A"/>
    <w:rsid w:val="001A2C66"/>
    <w:rsid w:val="001B1543"/>
    <w:rsid w:val="001C6B0C"/>
    <w:rsid w:val="001D2839"/>
    <w:rsid w:val="001D4D46"/>
    <w:rsid w:val="001D5618"/>
    <w:rsid w:val="001D6D4D"/>
    <w:rsid w:val="001E1676"/>
    <w:rsid w:val="001E7E08"/>
    <w:rsid w:val="001E7EDD"/>
    <w:rsid w:val="001F03C7"/>
    <w:rsid w:val="001F3E3E"/>
    <w:rsid w:val="001F7098"/>
    <w:rsid w:val="001F79D8"/>
    <w:rsid w:val="00203455"/>
    <w:rsid w:val="00212D3E"/>
    <w:rsid w:val="002132AF"/>
    <w:rsid w:val="00214758"/>
    <w:rsid w:val="00217973"/>
    <w:rsid w:val="00226CBC"/>
    <w:rsid w:val="00234AB8"/>
    <w:rsid w:val="0025537A"/>
    <w:rsid w:val="00255CB4"/>
    <w:rsid w:val="00265E93"/>
    <w:rsid w:val="00274C2B"/>
    <w:rsid w:val="00280D3F"/>
    <w:rsid w:val="00281041"/>
    <w:rsid w:val="00282A6E"/>
    <w:rsid w:val="0028443D"/>
    <w:rsid w:val="00290999"/>
    <w:rsid w:val="00290BC9"/>
    <w:rsid w:val="002B0D54"/>
    <w:rsid w:val="002B3457"/>
    <w:rsid w:val="002B4647"/>
    <w:rsid w:val="002B4973"/>
    <w:rsid w:val="002C3C39"/>
    <w:rsid w:val="002C51F8"/>
    <w:rsid w:val="002D24E2"/>
    <w:rsid w:val="002D3BC2"/>
    <w:rsid w:val="002D6D67"/>
    <w:rsid w:val="002D7324"/>
    <w:rsid w:val="002F193B"/>
    <w:rsid w:val="002F1EBB"/>
    <w:rsid w:val="002F345C"/>
    <w:rsid w:val="002F419F"/>
    <w:rsid w:val="00300A56"/>
    <w:rsid w:val="00300D4B"/>
    <w:rsid w:val="00302A6A"/>
    <w:rsid w:val="00303AF6"/>
    <w:rsid w:val="0030644B"/>
    <w:rsid w:val="00306B8D"/>
    <w:rsid w:val="003076F8"/>
    <w:rsid w:val="00310B48"/>
    <w:rsid w:val="0031622F"/>
    <w:rsid w:val="00316322"/>
    <w:rsid w:val="00317AA2"/>
    <w:rsid w:val="00322301"/>
    <w:rsid w:val="0033047C"/>
    <w:rsid w:val="003306C9"/>
    <w:rsid w:val="00333980"/>
    <w:rsid w:val="00336983"/>
    <w:rsid w:val="00341D70"/>
    <w:rsid w:val="00342031"/>
    <w:rsid w:val="00343D71"/>
    <w:rsid w:val="00345B9D"/>
    <w:rsid w:val="00347782"/>
    <w:rsid w:val="00347E82"/>
    <w:rsid w:val="0035004C"/>
    <w:rsid w:val="00357ECF"/>
    <w:rsid w:val="0037077C"/>
    <w:rsid w:val="00370867"/>
    <w:rsid w:val="00374810"/>
    <w:rsid w:val="00375B87"/>
    <w:rsid w:val="0038316C"/>
    <w:rsid w:val="003848BC"/>
    <w:rsid w:val="00385868"/>
    <w:rsid w:val="003943BF"/>
    <w:rsid w:val="003969D4"/>
    <w:rsid w:val="003A2742"/>
    <w:rsid w:val="003A3B7A"/>
    <w:rsid w:val="003A5864"/>
    <w:rsid w:val="003B1D77"/>
    <w:rsid w:val="003B2F4B"/>
    <w:rsid w:val="003B45C4"/>
    <w:rsid w:val="003B4F2A"/>
    <w:rsid w:val="003C0ABC"/>
    <w:rsid w:val="003C0E86"/>
    <w:rsid w:val="003C0FF0"/>
    <w:rsid w:val="003C3500"/>
    <w:rsid w:val="003C71F1"/>
    <w:rsid w:val="003D3369"/>
    <w:rsid w:val="003E0A98"/>
    <w:rsid w:val="003F3248"/>
    <w:rsid w:val="003F4A92"/>
    <w:rsid w:val="0040246F"/>
    <w:rsid w:val="00404209"/>
    <w:rsid w:val="004242DE"/>
    <w:rsid w:val="00424EFF"/>
    <w:rsid w:val="00434940"/>
    <w:rsid w:val="004367F2"/>
    <w:rsid w:val="00436A67"/>
    <w:rsid w:val="004372F2"/>
    <w:rsid w:val="0044147F"/>
    <w:rsid w:val="0044657A"/>
    <w:rsid w:val="0045423A"/>
    <w:rsid w:val="00457D33"/>
    <w:rsid w:val="00460A11"/>
    <w:rsid w:val="00463CB4"/>
    <w:rsid w:val="00464677"/>
    <w:rsid w:val="004667B5"/>
    <w:rsid w:val="0046751A"/>
    <w:rsid w:val="00467DA3"/>
    <w:rsid w:val="004726DB"/>
    <w:rsid w:val="004730C4"/>
    <w:rsid w:val="00482208"/>
    <w:rsid w:val="00491B71"/>
    <w:rsid w:val="00494615"/>
    <w:rsid w:val="00495FE4"/>
    <w:rsid w:val="004A65DD"/>
    <w:rsid w:val="004A6E89"/>
    <w:rsid w:val="004A7EF8"/>
    <w:rsid w:val="004A7F6B"/>
    <w:rsid w:val="004B422F"/>
    <w:rsid w:val="004C31FF"/>
    <w:rsid w:val="004D2E84"/>
    <w:rsid w:val="004E30D2"/>
    <w:rsid w:val="004E55A2"/>
    <w:rsid w:val="004F2C2A"/>
    <w:rsid w:val="004F7A63"/>
    <w:rsid w:val="00505B76"/>
    <w:rsid w:val="00513E56"/>
    <w:rsid w:val="005154EF"/>
    <w:rsid w:val="0051623B"/>
    <w:rsid w:val="00521831"/>
    <w:rsid w:val="00532146"/>
    <w:rsid w:val="00534BFE"/>
    <w:rsid w:val="0053641A"/>
    <w:rsid w:val="00540634"/>
    <w:rsid w:val="005414DD"/>
    <w:rsid w:val="00550A1A"/>
    <w:rsid w:val="005529F4"/>
    <w:rsid w:val="00554791"/>
    <w:rsid w:val="00555CDB"/>
    <w:rsid w:val="00562064"/>
    <w:rsid w:val="00570EC2"/>
    <w:rsid w:val="005761E0"/>
    <w:rsid w:val="005761EA"/>
    <w:rsid w:val="005768A7"/>
    <w:rsid w:val="00580E86"/>
    <w:rsid w:val="005845FA"/>
    <w:rsid w:val="005847F3"/>
    <w:rsid w:val="00585860"/>
    <w:rsid w:val="00585DB3"/>
    <w:rsid w:val="00592A54"/>
    <w:rsid w:val="005979EA"/>
    <w:rsid w:val="005A1E5C"/>
    <w:rsid w:val="005A3C9E"/>
    <w:rsid w:val="005A56D0"/>
    <w:rsid w:val="005A7C2B"/>
    <w:rsid w:val="005B0D18"/>
    <w:rsid w:val="005B6782"/>
    <w:rsid w:val="005C6C40"/>
    <w:rsid w:val="005C7121"/>
    <w:rsid w:val="005C7800"/>
    <w:rsid w:val="005E2B5B"/>
    <w:rsid w:val="005E3EAA"/>
    <w:rsid w:val="005E4343"/>
    <w:rsid w:val="005F1480"/>
    <w:rsid w:val="005F2E03"/>
    <w:rsid w:val="005F4260"/>
    <w:rsid w:val="005F6B85"/>
    <w:rsid w:val="00601CD8"/>
    <w:rsid w:val="006035E3"/>
    <w:rsid w:val="00605E32"/>
    <w:rsid w:val="0061111D"/>
    <w:rsid w:val="006159DB"/>
    <w:rsid w:val="00622E62"/>
    <w:rsid w:val="00630D6F"/>
    <w:rsid w:val="00634827"/>
    <w:rsid w:val="006376E8"/>
    <w:rsid w:val="00637BA4"/>
    <w:rsid w:val="00642641"/>
    <w:rsid w:val="006468AF"/>
    <w:rsid w:val="006472CE"/>
    <w:rsid w:val="00650BB3"/>
    <w:rsid w:val="00651074"/>
    <w:rsid w:val="00651630"/>
    <w:rsid w:val="0065361F"/>
    <w:rsid w:val="006550E4"/>
    <w:rsid w:val="00655643"/>
    <w:rsid w:val="006616C1"/>
    <w:rsid w:val="00661ED5"/>
    <w:rsid w:val="0066793E"/>
    <w:rsid w:val="00667CBD"/>
    <w:rsid w:val="00667F9B"/>
    <w:rsid w:val="006716D1"/>
    <w:rsid w:val="00672A0A"/>
    <w:rsid w:val="006765F1"/>
    <w:rsid w:val="0067712C"/>
    <w:rsid w:val="0068074C"/>
    <w:rsid w:val="00683E10"/>
    <w:rsid w:val="00685E71"/>
    <w:rsid w:val="00687DA3"/>
    <w:rsid w:val="00690C4C"/>
    <w:rsid w:val="006A119C"/>
    <w:rsid w:val="006A3525"/>
    <w:rsid w:val="006B155B"/>
    <w:rsid w:val="006B51D9"/>
    <w:rsid w:val="006B5958"/>
    <w:rsid w:val="006C128B"/>
    <w:rsid w:val="006C1465"/>
    <w:rsid w:val="006C2639"/>
    <w:rsid w:val="006C72E3"/>
    <w:rsid w:val="006C76C2"/>
    <w:rsid w:val="006C7DEA"/>
    <w:rsid w:val="006D1864"/>
    <w:rsid w:val="006D695E"/>
    <w:rsid w:val="006E2CED"/>
    <w:rsid w:val="006E4C6F"/>
    <w:rsid w:val="006E5E21"/>
    <w:rsid w:val="006F2387"/>
    <w:rsid w:val="006F544C"/>
    <w:rsid w:val="007057EC"/>
    <w:rsid w:val="0070597B"/>
    <w:rsid w:val="0071282F"/>
    <w:rsid w:val="00714565"/>
    <w:rsid w:val="0072205D"/>
    <w:rsid w:val="00733166"/>
    <w:rsid w:val="00734267"/>
    <w:rsid w:val="0073584E"/>
    <w:rsid w:val="007550ED"/>
    <w:rsid w:val="0076621F"/>
    <w:rsid w:val="0076692C"/>
    <w:rsid w:val="00776C0E"/>
    <w:rsid w:val="0078009F"/>
    <w:rsid w:val="00784C6C"/>
    <w:rsid w:val="0078503F"/>
    <w:rsid w:val="00786B44"/>
    <w:rsid w:val="00786EAD"/>
    <w:rsid w:val="00787C1A"/>
    <w:rsid w:val="00792994"/>
    <w:rsid w:val="007957B5"/>
    <w:rsid w:val="00796F40"/>
    <w:rsid w:val="00797021"/>
    <w:rsid w:val="00797D18"/>
    <w:rsid w:val="00797FF4"/>
    <w:rsid w:val="007A3899"/>
    <w:rsid w:val="007A722E"/>
    <w:rsid w:val="007B2E21"/>
    <w:rsid w:val="007B380D"/>
    <w:rsid w:val="007C1406"/>
    <w:rsid w:val="007D54D9"/>
    <w:rsid w:val="007E1E7A"/>
    <w:rsid w:val="007F3325"/>
    <w:rsid w:val="007F5D45"/>
    <w:rsid w:val="008001A5"/>
    <w:rsid w:val="00802BA2"/>
    <w:rsid w:val="008056FF"/>
    <w:rsid w:val="008064AB"/>
    <w:rsid w:val="00807DD7"/>
    <w:rsid w:val="00807E48"/>
    <w:rsid w:val="0081261E"/>
    <w:rsid w:val="00817DF7"/>
    <w:rsid w:val="0082203C"/>
    <w:rsid w:val="00826EB1"/>
    <w:rsid w:val="00830EB3"/>
    <w:rsid w:val="00832679"/>
    <w:rsid w:val="00832B64"/>
    <w:rsid w:val="00836C48"/>
    <w:rsid w:val="00841532"/>
    <w:rsid w:val="00843172"/>
    <w:rsid w:val="00867EEB"/>
    <w:rsid w:val="00870D68"/>
    <w:rsid w:val="008728D6"/>
    <w:rsid w:val="00880618"/>
    <w:rsid w:val="00883669"/>
    <w:rsid w:val="00885C16"/>
    <w:rsid w:val="008903A8"/>
    <w:rsid w:val="00891611"/>
    <w:rsid w:val="00893758"/>
    <w:rsid w:val="00894019"/>
    <w:rsid w:val="008A2CBC"/>
    <w:rsid w:val="008A2E7F"/>
    <w:rsid w:val="008B4FE4"/>
    <w:rsid w:val="008B50D9"/>
    <w:rsid w:val="008D4C10"/>
    <w:rsid w:val="008D665B"/>
    <w:rsid w:val="008D7358"/>
    <w:rsid w:val="008E01C8"/>
    <w:rsid w:val="008E30E6"/>
    <w:rsid w:val="008E663C"/>
    <w:rsid w:val="008F2F86"/>
    <w:rsid w:val="008F3F57"/>
    <w:rsid w:val="00904D9D"/>
    <w:rsid w:val="009058DB"/>
    <w:rsid w:val="00907965"/>
    <w:rsid w:val="00915F86"/>
    <w:rsid w:val="009162BB"/>
    <w:rsid w:val="00920467"/>
    <w:rsid w:val="00924304"/>
    <w:rsid w:val="009261AB"/>
    <w:rsid w:val="00927A58"/>
    <w:rsid w:val="00927F6A"/>
    <w:rsid w:val="00931292"/>
    <w:rsid w:val="0093421F"/>
    <w:rsid w:val="00951696"/>
    <w:rsid w:val="00954EB7"/>
    <w:rsid w:val="009601FB"/>
    <w:rsid w:val="00962676"/>
    <w:rsid w:val="009667A0"/>
    <w:rsid w:val="00975226"/>
    <w:rsid w:val="00981525"/>
    <w:rsid w:val="00983020"/>
    <w:rsid w:val="00983E5A"/>
    <w:rsid w:val="0099036E"/>
    <w:rsid w:val="00993452"/>
    <w:rsid w:val="00994172"/>
    <w:rsid w:val="009957BC"/>
    <w:rsid w:val="009A1AF6"/>
    <w:rsid w:val="009B3FF1"/>
    <w:rsid w:val="009B4D80"/>
    <w:rsid w:val="009B581A"/>
    <w:rsid w:val="009B5C76"/>
    <w:rsid w:val="009C2F35"/>
    <w:rsid w:val="009C4ECC"/>
    <w:rsid w:val="009C5D39"/>
    <w:rsid w:val="009D27DA"/>
    <w:rsid w:val="009D4C32"/>
    <w:rsid w:val="009E08D4"/>
    <w:rsid w:val="009E3E67"/>
    <w:rsid w:val="009E529D"/>
    <w:rsid w:val="009F02F0"/>
    <w:rsid w:val="009F0B75"/>
    <w:rsid w:val="009F4933"/>
    <w:rsid w:val="009F4FA9"/>
    <w:rsid w:val="009F5F27"/>
    <w:rsid w:val="009F74CF"/>
    <w:rsid w:val="00A00FFF"/>
    <w:rsid w:val="00A05895"/>
    <w:rsid w:val="00A11306"/>
    <w:rsid w:val="00A11C3A"/>
    <w:rsid w:val="00A15A8A"/>
    <w:rsid w:val="00A22CA6"/>
    <w:rsid w:val="00A259AD"/>
    <w:rsid w:val="00A260A0"/>
    <w:rsid w:val="00A26267"/>
    <w:rsid w:val="00A33C78"/>
    <w:rsid w:val="00A3735B"/>
    <w:rsid w:val="00A40D14"/>
    <w:rsid w:val="00A42C04"/>
    <w:rsid w:val="00A43FB9"/>
    <w:rsid w:val="00A44F0E"/>
    <w:rsid w:val="00A53D0F"/>
    <w:rsid w:val="00A6693F"/>
    <w:rsid w:val="00A71522"/>
    <w:rsid w:val="00A727A8"/>
    <w:rsid w:val="00A743D7"/>
    <w:rsid w:val="00A74899"/>
    <w:rsid w:val="00A84079"/>
    <w:rsid w:val="00A8665D"/>
    <w:rsid w:val="00A869ED"/>
    <w:rsid w:val="00A92F29"/>
    <w:rsid w:val="00A93EF5"/>
    <w:rsid w:val="00A9463F"/>
    <w:rsid w:val="00A956DE"/>
    <w:rsid w:val="00A97CC5"/>
    <w:rsid w:val="00AA3F83"/>
    <w:rsid w:val="00AA63CB"/>
    <w:rsid w:val="00AA6CC7"/>
    <w:rsid w:val="00AB6679"/>
    <w:rsid w:val="00AB6932"/>
    <w:rsid w:val="00AB6A1E"/>
    <w:rsid w:val="00AC41FE"/>
    <w:rsid w:val="00AC69C9"/>
    <w:rsid w:val="00AD19E4"/>
    <w:rsid w:val="00AD2390"/>
    <w:rsid w:val="00AD2530"/>
    <w:rsid w:val="00AD4E35"/>
    <w:rsid w:val="00AE4A69"/>
    <w:rsid w:val="00AE726C"/>
    <w:rsid w:val="00AF077F"/>
    <w:rsid w:val="00B05FFC"/>
    <w:rsid w:val="00B160F7"/>
    <w:rsid w:val="00B248AB"/>
    <w:rsid w:val="00B2531A"/>
    <w:rsid w:val="00B27A2B"/>
    <w:rsid w:val="00B30EF3"/>
    <w:rsid w:val="00B329FA"/>
    <w:rsid w:val="00B3401C"/>
    <w:rsid w:val="00B36EC3"/>
    <w:rsid w:val="00B51893"/>
    <w:rsid w:val="00B521A3"/>
    <w:rsid w:val="00B527FF"/>
    <w:rsid w:val="00B65BD6"/>
    <w:rsid w:val="00B734C8"/>
    <w:rsid w:val="00B73580"/>
    <w:rsid w:val="00B80EA9"/>
    <w:rsid w:val="00B835D9"/>
    <w:rsid w:val="00B84D09"/>
    <w:rsid w:val="00B9227E"/>
    <w:rsid w:val="00BA1AE5"/>
    <w:rsid w:val="00BA3130"/>
    <w:rsid w:val="00BB23B9"/>
    <w:rsid w:val="00BB6673"/>
    <w:rsid w:val="00BC033B"/>
    <w:rsid w:val="00BC2D40"/>
    <w:rsid w:val="00BC3E4F"/>
    <w:rsid w:val="00BD0D14"/>
    <w:rsid w:val="00BD142D"/>
    <w:rsid w:val="00BD24B4"/>
    <w:rsid w:val="00BD5C33"/>
    <w:rsid w:val="00BE003A"/>
    <w:rsid w:val="00BE18AD"/>
    <w:rsid w:val="00BE2609"/>
    <w:rsid w:val="00BE3640"/>
    <w:rsid w:val="00BE4864"/>
    <w:rsid w:val="00BE7CBE"/>
    <w:rsid w:val="00BF5107"/>
    <w:rsid w:val="00BF6CD9"/>
    <w:rsid w:val="00BF6D45"/>
    <w:rsid w:val="00BF6D91"/>
    <w:rsid w:val="00C009A9"/>
    <w:rsid w:val="00C009DA"/>
    <w:rsid w:val="00C02B29"/>
    <w:rsid w:val="00C1381D"/>
    <w:rsid w:val="00C14C66"/>
    <w:rsid w:val="00C229D5"/>
    <w:rsid w:val="00C36692"/>
    <w:rsid w:val="00C43A09"/>
    <w:rsid w:val="00C50AA1"/>
    <w:rsid w:val="00C51584"/>
    <w:rsid w:val="00C546B8"/>
    <w:rsid w:val="00C55C38"/>
    <w:rsid w:val="00C565B0"/>
    <w:rsid w:val="00C60D8D"/>
    <w:rsid w:val="00C61BB2"/>
    <w:rsid w:val="00C62048"/>
    <w:rsid w:val="00C64B23"/>
    <w:rsid w:val="00C70851"/>
    <w:rsid w:val="00C71B8A"/>
    <w:rsid w:val="00C71E14"/>
    <w:rsid w:val="00C72F1F"/>
    <w:rsid w:val="00C87CBA"/>
    <w:rsid w:val="00C921C6"/>
    <w:rsid w:val="00CA225B"/>
    <w:rsid w:val="00CA44A2"/>
    <w:rsid w:val="00CA6367"/>
    <w:rsid w:val="00CA695D"/>
    <w:rsid w:val="00CB1AFD"/>
    <w:rsid w:val="00CC2EBB"/>
    <w:rsid w:val="00CD0743"/>
    <w:rsid w:val="00CD37F4"/>
    <w:rsid w:val="00CD3E4E"/>
    <w:rsid w:val="00CD44D0"/>
    <w:rsid w:val="00CE6341"/>
    <w:rsid w:val="00CF05E2"/>
    <w:rsid w:val="00D001C4"/>
    <w:rsid w:val="00D00341"/>
    <w:rsid w:val="00D012D8"/>
    <w:rsid w:val="00D032F2"/>
    <w:rsid w:val="00D06FD7"/>
    <w:rsid w:val="00D07D06"/>
    <w:rsid w:val="00D11B4F"/>
    <w:rsid w:val="00D20C80"/>
    <w:rsid w:val="00D329BC"/>
    <w:rsid w:val="00D3341E"/>
    <w:rsid w:val="00D35A94"/>
    <w:rsid w:val="00D36006"/>
    <w:rsid w:val="00D36237"/>
    <w:rsid w:val="00D40417"/>
    <w:rsid w:val="00D466FF"/>
    <w:rsid w:val="00D545FB"/>
    <w:rsid w:val="00D633B9"/>
    <w:rsid w:val="00D6363C"/>
    <w:rsid w:val="00D637DB"/>
    <w:rsid w:val="00D64E3E"/>
    <w:rsid w:val="00D65214"/>
    <w:rsid w:val="00D677E4"/>
    <w:rsid w:val="00D85267"/>
    <w:rsid w:val="00D910D5"/>
    <w:rsid w:val="00D9137D"/>
    <w:rsid w:val="00D91E76"/>
    <w:rsid w:val="00D9387B"/>
    <w:rsid w:val="00DA0B68"/>
    <w:rsid w:val="00DA5C0E"/>
    <w:rsid w:val="00DB0114"/>
    <w:rsid w:val="00DB1E28"/>
    <w:rsid w:val="00DB5939"/>
    <w:rsid w:val="00DC53EA"/>
    <w:rsid w:val="00DC6389"/>
    <w:rsid w:val="00DD1784"/>
    <w:rsid w:val="00DE046D"/>
    <w:rsid w:val="00DE0650"/>
    <w:rsid w:val="00DF5A3A"/>
    <w:rsid w:val="00DF5F73"/>
    <w:rsid w:val="00DF72C2"/>
    <w:rsid w:val="00E007A2"/>
    <w:rsid w:val="00E07A13"/>
    <w:rsid w:val="00E12350"/>
    <w:rsid w:val="00E129DA"/>
    <w:rsid w:val="00E163B3"/>
    <w:rsid w:val="00E21624"/>
    <w:rsid w:val="00E24DFD"/>
    <w:rsid w:val="00E352DE"/>
    <w:rsid w:val="00E4074A"/>
    <w:rsid w:val="00E40D87"/>
    <w:rsid w:val="00E54048"/>
    <w:rsid w:val="00E57843"/>
    <w:rsid w:val="00E62EFA"/>
    <w:rsid w:val="00E65938"/>
    <w:rsid w:val="00E76DA5"/>
    <w:rsid w:val="00E77446"/>
    <w:rsid w:val="00E77B5D"/>
    <w:rsid w:val="00E80C09"/>
    <w:rsid w:val="00E80FF4"/>
    <w:rsid w:val="00E860F5"/>
    <w:rsid w:val="00E866D8"/>
    <w:rsid w:val="00E87FA8"/>
    <w:rsid w:val="00E9669A"/>
    <w:rsid w:val="00EA2BB1"/>
    <w:rsid w:val="00EA51A5"/>
    <w:rsid w:val="00EA656E"/>
    <w:rsid w:val="00EA682E"/>
    <w:rsid w:val="00EB10C5"/>
    <w:rsid w:val="00EB4C75"/>
    <w:rsid w:val="00EB6B70"/>
    <w:rsid w:val="00EC18FD"/>
    <w:rsid w:val="00EC220B"/>
    <w:rsid w:val="00EC3D3F"/>
    <w:rsid w:val="00ED08AD"/>
    <w:rsid w:val="00EF0983"/>
    <w:rsid w:val="00EF73D5"/>
    <w:rsid w:val="00F02968"/>
    <w:rsid w:val="00F02ADF"/>
    <w:rsid w:val="00F048BF"/>
    <w:rsid w:val="00F21E50"/>
    <w:rsid w:val="00F314BD"/>
    <w:rsid w:val="00F32C38"/>
    <w:rsid w:val="00F409D3"/>
    <w:rsid w:val="00F41845"/>
    <w:rsid w:val="00F45686"/>
    <w:rsid w:val="00F475C8"/>
    <w:rsid w:val="00F51CDE"/>
    <w:rsid w:val="00F52680"/>
    <w:rsid w:val="00F605D5"/>
    <w:rsid w:val="00F6433D"/>
    <w:rsid w:val="00F75045"/>
    <w:rsid w:val="00F81BE3"/>
    <w:rsid w:val="00F839A5"/>
    <w:rsid w:val="00F83BCB"/>
    <w:rsid w:val="00F84EED"/>
    <w:rsid w:val="00F857F0"/>
    <w:rsid w:val="00F86B2F"/>
    <w:rsid w:val="00F94E8C"/>
    <w:rsid w:val="00F96D33"/>
    <w:rsid w:val="00FA2C82"/>
    <w:rsid w:val="00FA4A83"/>
    <w:rsid w:val="00FB2446"/>
    <w:rsid w:val="00FC0579"/>
    <w:rsid w:val="00FC2934"/>
    <w:rsid w:val="00FC38BD"/>
    <w:rsid w:val="00FC634D"/>
    <w:rsid w:val="00FD6C7C"/>
    <w:rsid w:val="00FE6953"/>
    <w:rsid w:val="07C9811D"/>
    <w:rsid w:val="2F20EDC3"/>
    <w:rsid w:val="44E51D46"/>
    <w:rsid w:val="50B816BF"/>
    <w:rsid w:val="51AA77F1"/>
    <w:rsid w:val="561AD295"/>
    <w:rsid w:val="5B6DD74E"/>
    <w:rsid w:val="636459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5D5F0"/>
  <w15:chartTrackingRefBased/>
  <w15:docId w15:val="{A10BB351-465C-470E-9371-9A3CC870E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E48"/>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07A2"/>
    <w:pPr>
      <w:spacing w:after="160" w:line="252" w:lineRule="auto"/>
      <w:ind w:left="720"/>
      <w:contextualSpacing/>
    </w:pPr>
    <w:rPr>
      <w:rFonts w:ascii="Calibri" w:hAnsi="Calibri"/>
      <w:sz w:val="22"/>
      <w:szCs w:val="22"/>
      <w:lang w:eastAsia="en-US"/>
    </w:rPr>
  </w:style>
  <w:style w:type="paragraph" w:styleId="BalloonText">
    <w:name w:val="Balloon Text"/>
    <w:basedOn w:val="Normal"/>
    <w:link w:val="BalloonTextChar"/>
    <w:uiPriority w:val="99"/>
    <w:semiHidden/>
    <w:unhideWhenUsed/>
    <w:rsid w:val="001300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009D"/>
    <w:rPr>
      <w:rFonts w:ascii="Segoe UI" w:hAnsi="Segoe UI" w:cs="Segoe UI"/>
      <w:sz w:val="18"/>
      <w:szCs w:val="18"/>
      <w:lang w:eastAsia="en-GB"/>
    </w:rPr>
  </w:style>
  <w:style w:type="character" w:styleId="Hyperlink">
    <w:name w:val="Hyperlink"/>
    <w:basedOn w:val="DefaultParagraphFont"/>
    <w:uiPriority w:val="99"/>
    <w:unhideWhenUsed/>
    <w:rsid w:val="00002025"/>
    <w:rPr>
      <w:color w:val="0000FF"/>
      <w:u w:val="single"/>
    </w:rPr>
  </w:style>
  <w:style w:type="paragraph" w:customStyle="1" w:styleId="xmsolistparagraph">
    <w:name w:val="x_msolistparagraph"/>
    <w:basedOn w:val="Normal"/>
    <w:rsid w:val="00282A6E"/>
    <w:pPr>
      <w:ind w:left="720"/>
    </w:pPr>
    <w:rPr>
      <w:rFonts w:ascii="Aptos" w:hAnsi="Aptos" w:cs="Aptos"/>
    </w:rPr>
  </w:style>
  <w:style w:type="character" w:styleId="UnresolvedMention">
    <w:name w:val="Unresolved Mention"/>
    <w:basedOn w:val="DefaultParagraphFont"/>
    <w:uiPriority w:val="99"/>
    <w:semiHidden/>
    <w:unhideWhenUsed/>
    <w:rsid w:val="000067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8254">
      <w:bodyDiv w:val="1"/>
      <w:marLeft w:val="0"/>
      <w:marRight w:val="0"/>
      <w:marTop w:val="0"/>
      <w:marBottom w:val="0"/>
      <w:divBdr>
        <w:top w:val="none" w:sz="0" w:space="0" w:color="auto"/>
        <w:left w:val="none" w:sz="0" w:space="0" w:color="auto"/>
        <w:bottom w:val="none" w:sz="0" w:space="0" w:color="auto"/>
        <w:right w:val="none" w:sz="0" w:space="0" w:color="auto"/>
      </w:divBdr>
    </w:div>
    <w:div w:id="137310226">
      <w:bodyDiv w:val="1"/>
      <w:marLeft w:val="0"/>
      <w:marRight w:val="0"/>
      <w:marTop w:val="0"/>
      <w:marBottom w:val="0"/>
      <w:divBdr>
        <w:top w:val="none" w:sz="0" w:space="0" w:color="auto"/>
        <w:left w:val="none" w:sz="0" w:space="0" w:color="auto"/>
        <w:bottom w:val="none" w:sz="0" w:space="0" w:color="auto"/>
        <w:right w:val="none" w:sz="0" w:space="0" w:color="auto"/>
      </w:divBdr>
    </w:div>
    <w:div w:id="228813464">
      <w:bodyDiv w:val="1"/>
      <w:marLeft w:val="0"/>
      <w:marRight w:val="0"/>
      <w:marTop w:val="0"/>
      <w:marBottom w:val="0"/>
      <w:divBdr>
        <w:top w:val="none" w:sz="0" w:space="0" w:color="auto"/>
        <w:left w:val="none" w:sz="0" w:space="0" w:color="auto"/>
        <w:bottom w:val="none" w:sz="0" w:space="0" w:color="auto"/>
        <w:right w:val="none" w:sz="0" w:space="0" w:color="auto"/>
      </w:divBdr>
    </w:div>
    <w:div w:id="345987303">
      <w:bodyDiv w:val="1"/>
      <w:marLeft w:val="0"/>
      <w:marRight w:val="0"/>
      <w:marTop w:val="0"/>
      <w:marBottom w:val="0"/>
      <w:divBdr>
        <w:top w:val="none" w:sz="0" w:space="0" w:color="auto"/>
        <w:left w:val="none" w:sz="0" w:space="0" w:color="auto"/>
        <w:bottom w:val="none" w:sz="0" w:space="0" w:color="auto"/>
        <w:right w:val="none" w:sz="0" w:space="0" w:color="auto"/>
      </w:divBdr>
    </w:div>
    <w:div w:id="358244770">
      <w:bodyDiv w:val="1"/>
      <w:marLeft w:val="0"/>
      <w:marRight w:val="0"/>
      <w:marTop w:val="0"/>
      <w:marBottom w:val="0"/>
      <w:divBdr>
        <w:top w:val="none" w:sz="0" w:space="0" w:color="auto"/>
        <w:left w:val="none" w:sz="0" w:space="0" w:color="auto"/>
        <w:bottom w:val="none" w:sz="0" w:space="0" w:color="auto"/>
        <w:right w:val="none" w:sz="0" w:space="0" w:color="auto"/>
      </w:divBdr>
    </w:div>
    <w:div w:id="446201007">
      <w:bodyDiv w:val="1"/>
      <w:marLeft w:val="0"/>
      <w:marRight w:val="0"/>
      <w:marTop w:val="0"/>
      <w:marBottom w:val="0"/>
      <w:divBdr>
        <w:top w:val="none" w:sz="0" w:space="0" w:color="auto"/>
        <w:left w:val="none" w:sz="0" w:space="0" w:color="auto"/>
        <w:bottom w:val="none" w:sz="0" w:space="0" w:color="auto"/>
        <w:right w:val="none" w:sz="0" w:space="0" w:color="auto"/>
      </w:divBdr>
    </w:div>
    <w:div w:id="474445344">
      <w:bodyDiv w:val="1"/>
      <w:marLeft w:val="0"/>
      <w:marRight w:val="0"/>
      <w:marTop w:val="0"/>
      <w:marBottom w:val="0"/>
      <w:divBdr>
        <w:top w:val="none" w:sz="0" w:space="0" w:color="auto"/>
        <w:left w:val="none" w:sz="0" w:space="0" w:color="auto"/>
        <w:bottom w:val="none" w:sz="0" w:space="0" w:color="auto"/>
        <w:right w:val="none" w:sz="0" w:space="0" w:color="auto"/>
      </w:divBdr>
    </w:div>
    <w:div w:id="492649767">
      <w:bodyDiv w:val="1"/>
      <w:marLeft w:val="0"/>
      <w:marRight w:val="0"/>
      <w:marTop w:val="0"/>
      <w:marBottom w:val="0"/>
      <w:divBdr>
        <w:top w:val="none" w:sz="0" w:space="0" w:color="auto"/>
        <w:left w:val="none" w:sz="0" w:space="0" w:color="auto"/>
        <w:bottom w:val="none" w:sz="0" w:space="0" w:color="auto"/>
        <w:right w:val="none" w:sz="0" w:space="0" w:color="auto"/>
      </w:divBdr>
    </w:div>
    <w:div w:id="724069127">
      <w:bodyDiv w:val="1"/>
      <w:marLeft w:val="0"/>
      <w:marRight w:val="0"/>
      <w:marTop w:val="0"/>
      <w:marBottom w:val="0"/>
      <w:divBdr>
        <w:top w:val="none" w:sz="0" w:space="0" w:color="auto"/>
        <w:left w:val="none" w:sz="0" w:space="0" w:color="auto"/>
        <w:bottom w:val="none" w:sz="0" w:space="0" w:color="auto"/>
        <w:right w:val="none" w:sz="0" w:space="0" w:color="auto"/>
      </w:divBdr>
    </w:div>
    <w:div w:id="765075580">
      <w:bodyDiv w:val="1"/>
      <w:marLeft w:val="0"/>
      <w:marRight w:val="0"/>
      <w:marTop w:val="0"/>
      <w:marBottom w:val="0"/>
      <w:divBdr>
        <w:top w:val="none" w:sz="0" w:space="0" w:color="auto"/>
        <w:left w:val="none" w:sz="0" w:space="0" w:color="auto"/>
        <w:bottom w:val="none" w:sz="0" w:space="0" w:color="auto"/>
        <w:right w:val="none" w:sz="0" w:space="0" w:color="auto"/>
      </w:divBdr>
    </w:div>
    <w:div w:id="967474808">
      <w:bodyDiv w:val="1"/>
      <w:marLeft w:val="0"/>
      <w:marRight w:val="0"/>
      <w:marTop w:val="0"/>
      <w:marBottom w:val="0"/>
      <w:divBdr>
        <w:top w:val="none" w:sz="0" w:space="0" w:color="auto"/>
        <w:left w:val="none" w:sz="0" w:space="0" w:color="auto"/>
        <w:bottom w:val="none" w:sz="0" w:space="0" w:color="auto"/>
        <w:right w:val="none" w:sz="0" w:space="0" w:color="auto"/>
      </w:divBdr>
    </w:div>
    <w:div w:id="969244636">
      <w:bodyDiv w:val="1"/>
      <w:marLeft w:val="0"/>
      <w:marRight w:val="0"/>
      <w:marTop w:val="0"/>
      <w:marBottom w:val="0"/>
      <w:divBdr>
        <w:top w:val="none" w:sz="0" w:space="0" w:color="auto"/>
        <w:left w:val="none" w:sz="0" w:space="0" w:color="auto"/>
        <w:bottom w:val="none" w:sz="0" w:space="0" w:color="auto"/>
        <w:right w:val="none" w:sz="0" w:space="0" w:color="auto"/>
      </w:divBdr>
    </w:div>
    <w:div w:id="1052384434">
      <w:bodyDiv w:val="1"/>
      <w:marLeft w:val="0"/>
      <w:marRight w:val="0"/>
      <w:marTop w:val="0"/>
      <w:marBottom w:val="0"/>
      <w:divBdr>
        <w:top w:val="none" w:sz="0" w:space="0" w:color="auto"/>
        <w:left w:val="none" w:sz="0" w:space="0" w:color="auto"/>
        <w:bottom w:val="none" w:sz="0" w:space="0" w:color="auto"/>
        <w:right w:val="none" w:sz="0" w:space="0" w:color="auto"/>
      </w:divBdr>
    </w:div>
    <w:div w:id="1211381551">
      <w:bodyDiv w:val="1"/>
      <w:marLeft w:val="0"/>
      <w:marRight w:val="0"/>
      <w:marTop w:val="0"/>
      <w:marBottom w:val="0"/>
      <w:divBdr>
        <w:top w:val="none" w:sz="0" w:space="0" w:color="auto"/>
        <w:left w:val="none" w:sz="0" w:space="0" w:color="auto"/>
        <w:bottom w:val="none" w:sz="0" w:space="0" w:color="auto"/>
        <w:right w:val="none" w:sz="0" w:space="0" w:color="auto"/>
      </w:divBdr>
    </w:div>
    <w:div w:id="1235358756">
      <w:bodyDiv w:val="1"/>
      <w:marLeft w:val="0"/>
      <w:marRight w:val="0"/>
      <w:marTop w:val="0"/>
      <w:marBottom w:val="0"/>
      <w:divBdr>
        <w:top w:val="none" w:sz="0" w:space="0" w:color="auto"/>
        <w:left w:val="none" w:sz="0" w:space="0" w:color="auto"/>
        <w:bottom w:val="none" w:sz="0" w:space="0" w:color="auto"/>
        <w:right w:val="none" w:sz="0" w:space="0" w:color="auto"/>
      </w:divBdr>
    </w:div>
    <w:div w:id="1238246622">
      <w:bodyDiv w:val="1"/>
      <w:marLeft w:val="0"/>
      <w:marRight w:val="0"/>
      <w:marTop w:val="0"/>
      <w:marBottom w:val="0"/>
      <w:divBdr>
        <w:top w:val="none" w:sz="0" w:space="0" w:color="auto"/>
        <w:left w:val="none" w:sz="0" w:space="0" w:color="auto"/>
        <w:bottom w:val="none" w:sz="0" w:space="0" w:color="auto"/>
        <w:right w:val="none" w:sz="0" w:space="0" w:color="auto"/>
      </w:divBdr>
    </w:div>
    <w:div w:id="1348828498">
      <w:bodyDiv w:val="1"/>
      <w:marLeft w:val="0"/>
      <w:marRight w:val="0"/>
      <w:marTop w:val="0"/>
      <w:marBottom w:val="0"/>
      <w:divBdr>
        <w:top w:val="none" w:sz="0" w:space="0" w:color="auto"/>
        <w:left w:val="none" w:sz="0" w:space="0" w:color="auto"/>
        <w:bottom w:val="none" w:sz="0" w:space="0" w:color="auto"/>
        <w:right w:val="none" w:sz="0" w:space="0" w:color="auto"/>
      </w:divBdr>
    </w:div>
    <w:div w:id="1364406928">
      <w:bodyDiv w:val="1"/>
      <w:marLeft w:val="0"/>
      <w:marRight w:val="0"/>
      <w:marTop w:val="0"/>
      <w:marBottom w:val="0"/>
      <w:divBdr>
        <w:top w:val="none" w:sz="0" w:space="0" w:color="auto"/>
        <w:left w:val="none" w:sz="0" w:space="0" w:color="auto"/>
        <w:bottom w:val="none" w:sz="0" w:space="0" w:color="auto"/>
        <w:right w:val="none" w:sz="0" w:space="0" w:color="auto"/>
      </w:divBdr>
    </w:div>
    <w:div w:id="1366832796">
      <w:bodyDiv w:val="1"/>
      <w:marLeft w:val="0"/>
      <w:marRight w:val="0"/>
      <w:marTop w:val="0"/>
      <w:marBottom w:val="0"/>
      <w:divBdr>
        <w:top w:val="none" w:sz="0" w:space="0" w:color="auto"/>
        <w:left w:val="none" w:sz="0" w:space="0" w:color="auto"/>
        <w:bottom w:val="none" w:sz="0" w:space="0" w:color="auto"/>
        <w:right w:val="none" w:sz="0" w:space="0" w:color="auto"/>
      </w:divBdr>
    </w:div>
    <w:div w:id="1394158047">
      <w:bodyDiv w:val="1"/>
      <w:marLeft w:val="0"/>
      <w:marRight w:val="0"/>
      <w:marTop w:val="0"/>
      <w:marBottom w:val="0"/>
      <w:divBdr>
        <w:top w:val="none" w:sz="0" w:space="0" w:color="auto"/>
        <w:left w:val="none" w:sz="0" w:space="0" w:color="auto"/>
        <w:bottom w:val="none" w:sz="0" w:space="0" w:color="auto"/>
        <w:right w:val="none" w:sz="0" w:space="0" w:color="auto"/>
      </w:divBdr>
    </w:div>
    <w:div w:id="1396472428">
      <w:bodyDiv w:val="1"/>
      <w:marLeft w:val="0"/>
      <w:marRight w:val="0"/>
      <w:marTop w:val="0"/>
      <w:marBottom w:val="0"/>
      <w:divBdr>
        <w:top w:val="none" w:sz="0" w:space="0" w:color="auto"/>
        <w:left w:val="none" w:sz="0" w:space="0" w:color="auto"/>
        <w:bottom w:val="none" w:sz="0" w:space="0" w:color="auto"/>
        <w:right w:val="none" w:sz="0" w:space="0" w:color="auto"/>
      </w:divBdr>
    </w:div>
    <w:div w:id="1510682080">
      <w:bodyDiv w:val="1"/>
      <w:marLeft w:val="0"/>
      <w:marRight w:val="0"/>
      <w:marTop w:val="0"/>
      <w:marBottom w:val="0"/>
      <w:divBdr>
        <w:top w:val="none" w:sz="0" w:space="0" w:color="auto"/>
        <w:left w:val="none" w:sz="0" w:space="0" w:color="auto"/>
        <w:bottom w:val="none" w:sz="0" w:space="0" w:color="auto"/>
        <w:right w:val="none" w:sz="0" w:space="0" w:color="auto"/>
      </w:divBdr>
    </w:div>
    <w:div w:id="1548175515">
      <w:bodyDiv w:val="1"/>
      <w:marLeft w:val="0"/>
      <w:marRight w:val="0"/>
      <w:marTop w:val="0"/>
      <w:marBottom w:val="0"/>
      <w:divBdr>
        <w:top w:val="none" w:sz="0" w:space="0" w:color="auto"/>
        <w:left w:val="none" w:sz="0" w:space="0" w:color="auto"/>
        <w:bottom w:val="none" w:sz="0" w:space="0" w:color="auto"/>
        <w:right w:val="none" w:sz="0" w:space="0" w:color="auto"/>
      </w:divBdr>
    </w:div>
    <w:div w:id="1813910778">
      <w:bodyDiv w:val="1"/>
      <w:marLeft w:val="0"/>
      <w:marRight w:val="0"/>
      <w:marTop w:val="0"/>
      <w:marBottom w:val="0"/>
      <w:divBdr>
        <w:top w:val="none" w:sz="0" w:space="0" w:color="auto"/>
        <w:left w:val="none" w:sz="0" w:space="0" w:color="auto"/>
        <w:bottom w:val="none" w:sz="0" w:space="0" w:color="auto"/>
        <w:right w:val="none" w:sz="0" w:space="0" w:color="auto"/>
      </w:divBdr>
    </w:div>
    <w:div w:id="1888910774">
      <w:bodyDiv w:val="1"/>
      <w:marLeft w:val="0"/>
      <w:marRight w:val="0"/>
      <w:marTop w:val="0"/>
      <w:marBottom w:val="0"/>
      <w:divBdr>
        <w:top w:val="none" w:sz="0" w:space="0" w:color="auto"/>
        <w:left w:val="none" w:sz="0" w:space="0" w:color="auto"/>
        <w:bottom w:val="none" w:sz="0" w:space="0" w:color="auto"/>
        <w:right w:val="none" w:sz="0" w:space="0" w:color="auto"/>
      </w:divBdr>
    </w:div>
    <w:div w:id="1910188323">
      <w:bodyDiv w:val="1"/>
      <w:marLeft w:val="0"/>
      <w:marRight w:val="0"/>
      <w:marTop w:val="0"/>
      <w:marBottom w:val="0"/>
      <w:divBdr>
        <w:top w:val="none" w:sz="0" w:space="0" w:color="auto"/>
        <w:left w:val="none" w:sz="0" w:space="0" w:color="auto"/>
        <w:bottom w:val="none" w:sz="0" w:space="0" w:color="auto"/>
        <w:right w:val="none" w:sz="0" w:space="0" w:color="auto"/>
      </w:divBdr>
    </w:div>
    <w:div w:id="1911646594">
      <w:bodyDiv w:val="1"/>
      <w:marLeft w:val="0"/>
      <w:marRight w:val="0"/>
      <w:marTop w:val="0"/>
      <w:marBottom w:val="0"/>
      <w:divBdr>
        <w:top w:val="none" w:sz="0" w:space="0" w:color="auto"/>
        <w:left w:val="none" w:sz="0" w:space="0" w:color="auto"/>
        <w:bottom w:val="none" w:sz="0" w:space="0" w:color="auto"/>
        <w:right w:val="none" w:sz="0" w:space="0" w:color="auto"/>
      </w:divBdr>
    </w:div>
    <w:div w:id="1951427109">
      <w:bodyDiv w:val="1"/>
      <w:marLeft w:val="0"/>
      <w:marRight w:val="0"/>
      <w:marTop w:val="0"/>
      <w:marBottom w:val="0"/>
      <w:divBdr>
        <w:top w:val="none" w:sz="0" w:space="0" w:color="auto"/>
        <w:left w:val="none" w:sz="0" w:space="0" w:color="auto"/>
        <w:bottom w:val="none" w:sz="0" w:space="0" w:color="auto"/>
        <w:right w:val="none" w:sz="0" w:space="0" w:color="auto"/>
      </w:divBdr>
    </w:div>
    <w:div w:id="1962296740">
      <w:bodyDiv w:val="1"/>
      <w:marLeft w:val="0"/>
      <w:marRight w:val="0"/>
      <w:marTop w:val="0"/>
      <w:marBottom w:val="0"/>
      <w:divBdr>
        <w:top w:val="none" w:sz="0" w:space="0" w:color="auto"/>
        <w:left w:val="none" w:sz="0" w:space="0" w:color="auto"/>
        <w:bottom w:val="none" w:sz="0" w:space="0" w:color="auto"/>
        <w:right w:val="none" w:sz="0" w:space="0" w:color="auto"/>
      </w:divBdr>
    </w:div>
    <w:div w:id="1971935798">
      <w:bodyDiv w:val="1"/>
      <w:marLeft w:val="0"/>
      <w:marRight w:val="0"/>
      <w:marTop w:val="0"/>
      <w:marBottom w:val="0"/>
      <w:divBdr>
        <w:top w:val="none" w:sz="0" w:space="0" w:color="auto"/>
        <w:left w:val="none" w:sz="0" w:space="0" w:color="auto"/>
        <w:bottom w:val="none" w:sz="0" w:space="0" w:color="auto"/>
        <w:right w:val="none" w:sz="0" w:space="0" w:color="auto"/>
      </w:divBdr>
    </w:div>
    <w:div w:id="1974092492">
      <w:bodyDiv w:val="1"/>
      <w:marLeft w:val="0"/>
      <w:marRight w:val="0"/>
      <w:marTop w:val="0"/>
      <w:marBottom w:val="0"/>
      <w:divBdr>
        <w:top w:val="none" w:sz="0" w:space="0" w:color="auto"/>
        <w:left w:val="none" w:sz="0" w:space="0" w:color="auto"/>
        <w:bottom w:val="none" w:sz="0" w:space="0" w:color="auto"/>
        <w:right w:val="none" w:sz="0" w:space="0" w:color="auto"/>
      </w:divBdr>
    </w:div>
    <w:div w:id="2028478454">
      <w:bodyDiv w:val="1"/>
      <w:marLeft w:val="0"/>
      <w:marRight w:val="0"/>
      <w:marTop w:val="0"/>
      <w:marBottom w:val="0"/>
      <w:divBdr>
        <w:top w:val="none" w:sz="0" w:space="0" w:color="auto"/>
        <w:left w:val="none" w:sz="0" w:space="0" w:color="auto"/>
        <w:bottom w:val="none" w:sz="0" w:space="0" w:color="auto"/>
        <w:right w:val="none" w:sz="0" w:space="0" w:color="auto"/>
      </w:divBdr>
    </w:div>
    <w:div w:id="2138184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Props1.xml><?xml version="1.0" encoding="utf-8"?>
<ds:datastoreItem xmlns:ds="http://schemas.openxmlformats.org/officeDocument/2006/customXml" ds:itemID="{E8FC20B2-E67E-4B4F-BFBB-F82B3E4F7135}">
  <ds:schemaRefs>
    <ds:schemaRef ds:uri="http://schemas.microsoft.com/sharepoint/v3/contenttype/forms"/>
  </ds:schemaRefs>
</ds:datastoreItem>
</file>

<file path=customXml/itemProps2.xml><?xml version="1.0" encoding="utf-8"?>
<ds:datastoreItem xmlns:ds="http://schemas.openxmlformats.org/officeDocument/2006/customXml" ds:itemID="{0866F43A-5F9F-4CC5-9CB9-3C2E5B663D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1BF50D-B285-4B49-B486-7B9FF44DB07B}">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4</Pages>
  <Words>1598</Words>
  <Characters>9112</Characters>
  <Application>Microsoft Office Word</Application>
  <DocSecurity>0</DocSecurity>
  <Lines>75</Lines>
  <Paragraphs>21</Paragraphs>
  <ScaleCrop>false</ScaleCrop>
  <Company/>
  <LinksUpToDate>false</LinksUpToDate>
  <CharactersWithSpaces>10689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James Noble-Rogers</cp:lastModifiedBy>
  <cp:revision>111</cp:revision>
  <cp:lastPrinted>2019-09-10T07:00:00Z</cp:lastPrinted>
  <dcterms:created xsi:type="dcterms:W3CDTF">2025-05-07T05:27:00Z</dcterms:created>
  <dcterms:modified xsi:type="dcterms:W3CDTF">2025-07-30T07:22:00Z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Order">
    <vt:r8>9658000</vt:r8>
  </property>
  <property fmtid="{D5CDD505-2E9C-101B-9397-08002B2CF9AE}" pid="4" name="MediaServiceImageTags">
    <vt:lpwstr/>
  </property>
</Properties>
</file>