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9630A" w14:textId="13F5855B" w:rsidR="00B30795" w:rsidRDefault="000A46AC">
      <w:r>
        <w:rPr>
          <w:noProof/>
          <w:sz w:val="12"/>
          <w:lang w:eastAsia="en-GB"/>
        </w:rPr>
        <w:drawing>
          <wp:inline distT="0" distB="0" distL="0" distR="0" wp14:anchorId="4D099F24" wp14:editId="052B12EE">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p>
    <w:p w14:paraId="3868DCB2" w14:textId="77777777" w:rsidR="000A46AC" w:rsidRDefault="000A46AC"/>
    <w:p w14:paraId="76827B2E" w14:textId="7C191D67" w:rsidR="000A46AC" w:rsidRPr="00A377AE" w:rsidRDefault="000A46AC" w:rsidP="000A46AC">
      <w:pPr>
        <w:jc w:val="center"/>
        <w:rPr>
          <w:rFonts w:ascii="Arial" w:hAnsi="Arial" w:cs="Arial"/>
          <w:b/>
          <w:bCs/>
        </w:rPr>
      </w:pPr>
      <w:r w:rsidRPr="00A377AE">
        <w:rPr>
          <w:rFonts w:ascii="Arial" w:hAnsi="Arial" w:cs="Arial"/>
          <w:b/>
          <w:bCs/>
        </w:rPr>
        <w:t xml:space="preserve">Minutes of the meeting of the </w:t>
      </w:r>
      <w:r w:rsidR="00840F36" w:rsidRPr="00A377AE">
        <w:rPr>
          <w:rFonts w:ascii="Arial" w:hAnsi="Arial" w:cs="Arial"/>
          <w:b/>
          <w:bCs/>
        </w:rPr>
        <w:t xml:space="preserve">meeting of the Northern Ireland Higher-Education Liaison </w:t>
      </w:r>
      <w:r w:rsidR="0051123F" w:rsidRPr="00A377AE">
        <w:rPr>
          <w:rFonts w:ascii="Arial" w:hAnsi="Arial" w:cs="Arial"/>
          <w:b/>
          <w:bCs/>
        </w:rPr>
        <w:t>Group held</w:t>
      </w:r>
      <w:r w:rsidRPr="00A377AE">
        <w:rPr>
          <w:rFonts w:ascii="Arial" w:hAnsi="Arial" w:cs="Arial"/>
          <w:b/>
          <w:bCs/>
        </w:rPr>
        <w:t xml:space="preserve"> at 1</w:t>
      </w:r>
      <w:r w:rsidR="00840F36" w:rsidRPr="00A377AE">
        <w:rPr>
          <w:rFonts w:ascii="Arial" w:hAnsi="Arial" w:cs="Arial"/>
          <w:b/>
          <w:bCs/>
        </w:rPr>
        <w:t xml:space="preserve">2 noon </w:t>
      </w:r>
      <w:r w:rsidRPr="00A377AE">
        <w:rPr>
          <w:rFonts w:ascii="Arial" w:hAnsi="Arial" w:cs="Arial"/>
          <w:b/>
          <w:bCs/>
        </w:rPr>
        <w:t xml:space="preserve">on </w:t>
      </w:r>
      <w:r w:rsidR="00315FB0" w:rsidRPr="00A377AE">
        <w:rPr>
          <w:rFonts w:ascii="Arial" w:hAnsi="Arial" w:cs="Arial"/>
          <w:b/>
          <w:bCs/>
        </w:rPr>
        <w:t xml:space="preserve">22 May </w:t>
      </w:r>
      <w:r w:rsidR="0051123F" w:rsidRPr="00A377AE">
        <w:rPr>
          <w:rFonts w:ascii="Arial" w:hAnsi="Arial" w:cs="Arial"/>
          <w:b/>
          <w:bCs/>
        </w:rPr>
        <w:t>2</w:t>
      </w:r>
      <w:r w:rsidRPr="00A377AE">
        <w:rPr>
          <w:rFonts w:ascii="Arial" w:hAnsi="Arial" w:cs="Arial"/>
          <w:b/>
          <w:bCs/>
        </w:rPr>
        <w:t>025 at St. Mary’s University College, Falls Road, Belfast BT12 6FE</w:t>
      </w:r>
    </w:p>
    <w:p w14:paraId="06BC877B" w14:textId="77777777" w:rsidR="000A46AC" w:rsidRPr="00A377AE" w:rsidRDefault="000A46AC" w:rsidP="000A46AC">
      <w:pPr>
        <w:rPr>
          <w:rFonts w:ascii="Arial" w:hAnsi="Arial" w:cs="Arial"/>
        </w:rPr>
      </w:pPr>
      <w:r w:rsidRPr="00A377AE">
        <w:rPr>
          <w:rFonts w:ascii="Arial" w:hAnsi="Arial" w:cs="Arial"/>
          <w:u w:val="single"/>
        </w:rPr>
        <w:t>Attendance</w:t>
      </w:r>
    </w:p>
    <w:p w14:paraId="09A61F3A" w14:textId="3A4A7D0A" w:rsidR="000A46AC" w:rsidRPr="00A377AE" w:rsidRDefault="000A46AC" w:rsidP="000A46AC">
      <w:pPr>
        <w:rPr>
          <w:rFonts w:ascii="Arial" w:hAnsi="Arial" w:cs="Arial"/>
        </w:rPr>
      </w:pPr>
      <w:r w:rsidRPr="00A377AE">
        <w:rPr>
          <w:rFonts w:ascii="Arial" w:hAnsi="Arial" w:cs="Arial"/>
        </w:rPr>
        <w:t xml:space="preserve">Ian Collen (Queen’s)                                                                                                                                                 Patricia Eaton (Stranmillis) </w:t>
      </w:r>
      <w:r w:rsidR="008D49AE" w:rsidRPr="00A377AE">
        <w:rPr>
          <w:rFonts w:ascii="Arial" w:hAnsi="Arial" w:cs="Arial"/>
        </w:rPr>
        <w:t xml:space="preserve">                                                                                                                                               Ian Gallagher (GTCNI)</w:t>
      </w:r>
      <w:r w:rsidRPr="00A377AE">
        <w:rPr>
          <w:rFonts w:ascii="Arial" w:hAnsi="Arial" w:cs="Arial"/>
        </w:rPr>
        <w:t xml:space="preserve">                                                                                                                                     Martin Hagan (St. Mary’s. Chair)  </w:t>
      </w:r>
      <w:r w:rsidR="00862702" w:rsidRPr="00A377AE">
        <w:rPr>
          <w:rFonts w:ascii="Arial" w:hAnsi="Arial" w:cs="Arial"/>
        </w:rPr>
        <w:t xml:space="preserve"> </w:t>
      </w:r>
      <w:r w:rsidR="00A6500D" w:rsidRPr="00A377AE">
        <w:rPr>
          <w:rFonts w:ascii="Arial" w:hAnsi="Arial" w:cs="Arial"/>
        </w:rPr>
        <w:t xml:space="preserve">                                                                                                                                    Emma Holmes (EA)</w:t>
      </w:r>
      <w:r w:rsidR="00862702" w:rsidRPr="00A377AE">
        <w:rPr>
          <w:rFonts w:ascii="Arial" w:hAnsi="Arial" w:cs="Arial"/>
        </w:rPr>
        <w:t xml:space="preserve">                                                                                                                                     Ange</w:t>
      </w:r>
      <w:r w:rsidR="00A6500D" w:rsidRPr="00A377AE">
        <w:rPr>
          <w:rFonts w:ascii="Arial" w:hAnsi="Arial" w:cs="Arial"/>
        </w:rPr>
        <w:t>la Kane (DE)</w:t>
      </w:r>
      <w:r w:rsidRPr="00A377AE">
        <w:rPr>
          <w:rFonts w:ascii="Arial" w:hAnsi="Arial" w:cs="Arial"/>
        </w:rPr>
        <w:t xml:space="preserve">                                                                                                                                                                   Paul Mc Flynn (Ulster)</w:t>
      </w:r>
      <w:r w:rsidR="00862702" w:rsidRPr="00A377AE">
        <w:rPr>
          <w:rFonts w:ascii="Arial" w:hAnsi="Arial" w:cs="Arial"/>
        </w:rPr>
        <w:t xml:space="preserve">                                                                                                                                                         </w:t>
      </w:r>
      <w:r w:rsidRPr="00A377AE">
        <w:rPr>
          <w:rFonts w:ascii="Arial" w:hAnsi="Arial" w:cs="Arial"/>
        </w:rPr>
        <w:t xml:space="preserve">                                                                                                                                                                                                                                                                                                                                                                                      James Noble-Rogers (UCET)  </w:t>
      </w:r>
      <w:r w:rsidR="00A6500D" w:rsidRPr="00A377AE">
        <w:rPr>
          <w:rFonts w:ascii="Arial" w:hAnsi="Arial" w:cs="Arial"/>
        </w:rPr>
        <w:t xml:space="preserve">                                                                                                                                          David Ro</w:t>
      </w:r>
      <w:r w:rsidR="00315FB0" w:rsidRPr="00A377AE">
        <w:rPr>
          <w:rFonts w:ascii="Arial" w:hAnsi="Arial" w:cs="Arial"/>
        </w:rPr>
        <w:t>o</w:t>
      </w:r>
      <w:r w:rsidR="00A6500D" w:rsidRPr="00A377AE">
        <w:rPr>
          <w:rFonts w:ascii="Arial" w:hAnsi="Arial" w:cs="Arial"/>
        </w:rPr>
        <w:t>ney (DfE)</w:t>
      </w:r>
      <w:r w:rsidRPr="00A377AE">
        <w:rPr>
          <w:rFonts w:ascii="Arial" w:hAnsi="Arial" w:cs="Arial"/>
        </w:rPr>
        <w:t xml:space="preserve">                                                                                                                                                                              Claire Woods (Ulster)                                                                                                                                                                              </w:t>
      </w:r>
    </w:p>
    <w:p w14:paraId="14BDFFBD" w14:textId="4753C147" w:rsidR="00315FB0" w:rsidRPr="00A377AE" w:rsidRDefault="00315FB0" w:rsidP="000A46AC">
      <w:pPr>
        <w:rPr>
          <w:rFonts w:ascii="Arial" w:hAnsi="Arial" w:cs="Arial"/>
        </w:rPr>
      </w:pPr>
      <w:r w:rsidRPr="00A377AE">
        <w:rPr>
          <w:rFonts w:ascii="Arial" w:hAnsi="Arial" w:cs="Arial"/>
          <w:u w:val="single"/>
        </w:rPr>
        <w:t>Apologies</w:t>
      </w:r>
    </w:p>
    <w:p w14:paraId="76B80344" w14:textId="18B5A349" w:rsidR="00315FB0" w:rsidRPr="00A377AE" w:rsidRDefault="00315FB0" w:rsidP="000A46AC">
      <w:pPr>
        <w:rPr>
          <w:rFonts w:ascii="Arial" w:hAnsi="Arial" w:cs="Arial"/>
        </w:rPr>
      </w:pPr>
      <w:r w:rsidRPr="00A377AE">
        <w:rPr>
          <w:rFonts w:ascii="Arial" w:hAnsi="Arial" w:cs="Arial"/>
        </w:rPr>
        <w:t>Esther Martin (CCEA).</w:t>
      </w:r>
    </w:p>
    <w:p w14:paraId="4508A79F" w14:textId="5808AA2F" w:rsidR="000A46AC" w:rsidRPr="00A377AE" w:rsidRDefault="000A46AC" w:rsidP="000A46AC">
      <w:pPr>
        <w:rPr>
          <w:rFonts w:ascii="Arial" w:hAnsi="Arial" w:cs="Arial"/>
        </w:rPr>
      </w:pPr>
      <w:r w:rsidRPr="00A377AE">
        <w:rPr>
          <w:rFonts w:ascii="Arial" w:hAnsi="Arial" w:cs="Arial"/>
          <w:u w:val="single"/>
        </w:rPr>
        <w:t>Minutes &amp; Matters arising</w:t>
      </w:r>
      <w:r w:rsidRPr="00A377AE">
        <w:rPr>
          <w:rFonts w:ascii="Arial" w:hAnsi="Arial" w:cs="Arial"/>
        </w:rPr>
        <w:t xml:space="preserve"> </w:t>
      </w:r>
    </w:p>
    <w:p w14:paraId="78135766" w14:textId="6C20A9BA" w:rsidR="000A46AC" w:rsidRPr="00A377AE" w:rsidRDefault="000A46AC" w:rsidP="000A46AC">
      <w:pPr>
        <w:rPr>
          <w:rFonts w:ascii="Arial" w:hAnsi="Arial" w:cs="Arial"/>
        </w:rPr>
      </w:pPr>
      <w:r w:rsidRPr="00A377AE">
        <w:rPr>
          <w:rFonts w:ascii="Arial" w:hAnsi="Arial" w:cs="Arial"/>
        </w:rPr>
        <w:t xml:space="preserve">The minutes of the meeting held on </w:t>
      </w:r>
      <w:r w:rsidR="008C2029" w:rsidRPr="00A377AE">
        <w:rPr>
          <w:rFonts w:ascii="Arial" w:hAnsi="Arial" w:cs="Arial"/>
        </w:rPr>
        <w:t xml:space="preserve">28 </w:t>
      </w:r>
      <w:r w:rsidR="00D67D18" w:rsidRPr="00A377AE">
        <w:rPr>
          <w:rFonts w:ascii="Arial" w:hAnsi="Arial" w:cs="Arial"/>
        </w:rPr>
        <w:t xml:space="preserve">January </w:t>
      </w:r>
      <w:r w:rsidRPr="00A377AE">
        <w:rPr>
          <w:rFonts w:ascii="Arial" w:hAnsi="Arial" w:cs="Arial"/>
        </w:rPr>
        <w:t xml:space="preserve">were </w:t>
      </w:r>
      <w:r w:rsidR="004D195E" w:rsidRPr="00A377AE">
        <w:rPr>
          <w:rFonts w:ascii="Arial" w:hAnsi="Arial" w:cs="Arial"/>
        </w:rPr>
        <w:t>agreed. There</w:t>
      </w:r>
      <w:r w:rsidRPr="00A377AE">
        <w:rPr>
          <w:rFonts w:ascii="Arial" w:hAnsi="Arial" w:cs="Arial"/>
        </w:rPr>
        <w:t xml:space="preserve"> were no matters arising not included elsewhere on the agenda.</w:t>
      </w:r>
    </w:p>
    <w:p w14:paraId="65B3C280" w14:textId="4A19A742" w:rsidR="006140AD" w:rsidRPr="00A377AE" w:rsidRDefault="006140AD" w:rsidP="00E74020">
      <w:pPr>
        <w:rPr>
          <w:rFonts w:ascii="Arial" w:hAnsi="Arial" w:cs="Arial"/>
        </w:rPr>
      </w:pPr>
      <w:r w:rsidRPr="00A377AE">
        <w:rPr>
          <w:rFonts w:ascii="Arial" w:hAnsi="Arial" w:cs="Arial"/>
          <w:u w:val="single"/>
        </w:rPr>
        <w:t>Updates</w:t>
      </w:r>
    </w:p>
    <w:p w14:paraId="08CF5868" w14:textId="277AAEE8" w:rsidR="006140AD" w:rsidRPr="00A377AE" w:rsidRDefault="006140AD" w:rsidP="00E74020">
      <w:pPr>
        <w:rPr>
          <w:rFonts w:ascii="Arial" w:hAnsi="Arial" w:cs="Arial"/>
        </w:rPr>
      </w:pPr>
      <w:r w:rsidRPr="00A377AE">
        <w:rPr>
          <w:rFonts w:ascii="Arial" w:hAnsi="Arial" w:cs="Arial"/>
        </w:rPr>
        <w:t>The following updates from partner organisations were received:</w:t>
      </w:r>
    </w:p>
    <w:p w14:paraId="46702AA6" w14:textId="2554844E" w:rsidR="00D4552A" w:rsidRPr="00A377AE" w:rsidRDefault="00D4552A" w:rsidP="00433EA9">
      <w:pPr>
        <w:rPr>
          <w:rFonts w:ascii="Arial" w:hAnsi="Arial" w:cs="Arial"/>
          <w:i/>
          <w:iCs/>
        </w:rPr>
      </w:pPr>
      <w:r w:rsidRPr="00A377AE">
        <w:rPr>
          <w:rFonts w:ascii="Arial" w:hAnsi="Arial" w:cs="Arial"/>
          <w:i/>
          <w:iCs/>
        </w:rPr>
        <w:t>(a): E</w:t>
      </w:r>
      <w:r w:rsidR="0051123F" w:rsidRPr="00A377AE">
        <w:rPr>
          <w:rFonts w:ascii="Arial" w:hAnsi="Arial" w:cs="Arial"/>
          <w:i/>
          <w:iCs/>
        </w:rPr>
        <w:t xml:space="preserve">ducation </w:t>
      </w:r>
      <w:r w:rsidRPr="00A377AE">
        <w:rPr>
          <w:rFonts w:ascii="Arial" w:hAnsi="Arial" w:cs="Arial"/>
          <w:i/>
          <w:iCs/>
        </w:rPr>
        <w:t>A</w:t>
      </w:r>
      <w:r w:rsidR="0051123F" w:rsidRPr="00A377AE">
        <w:rPr>
          <w:rFonts w:ascii="Arial" w:hAnsi="Arial" w:cs="Arial"/>
          <w:i/>
          <w:iCs/>
        </w:rPr>
        <w:t>uthority</w:t>
      </w:r>
    </w:p>
    <w:p w14:paraId="2C2B10D1" w14:textId="438444FA" w:rsidR="00433EA9" w:rsidRPr="00A377AE" w:rsidRDefault="00433EA9" w:rsidP="00433EA9">
      <w:pPr>
        <w:rPr>
          <w:rFonts w:ascii="Arial" w:hAnsi="Arial" w:cs="Arial"/>
        </w:rPr>
      </w:pPr>
      <w:r w:rsidRPr="00A377AE">
        <w:rPr>
          <w:rFonts w:ascii="Arial" w:hAnsi="Arial" w:cs="Arial"/>
        </w:rPr>
        <w:t xml:space="preserve">PLPs for early career teachers was continuing and scheduled for expansion. Discussions with HEIs about synergy with their professional learning programmes had been positive, and it was hoped that such cooperation could continue. Work on CPR related professional development with the Ambulance service was </w:t>
      </w:r>
      <w:r w:rsidR="00226AD2" w:rsidRPr="00A377AE">
        <w:rPr>
          <w:rFonts w:ascii="Arial" w:hAnsi="Arial" w:cs="Arial"/>
        </w:rPr>
        <w:t xml:space="preserve">ongoing </w:t>
      </w:r>
      <w:r w:rsidRPr="00A377AE">
        <w:rPr>
          <w:rFonts w:ascii="Arial" w:hAnsi="Arial" w:cs="Arial"/>
        </w:rPr>
        <w:t>and it was suggested that further communications about this should be communicated through UCETNI, ideally in September.</w:t>
      </w:r>
    </w:p>
    <w:p w14:paraId="3D7F6755" w14:textId="185CA28D" w:rsidR="00D4552A" w:rsidRPr="00A377AE" w:rsidRDefault="00D4552A" w:rsidP="00433EA9">
      <w:pPr>
        <w:rPr>
          <w:rFonts w:ascii="Arial" w:hAnsi="Arial" w:cs="Arial"/>
          <w:i/>
          <w:iCs/>
        </w:rPr>
      </w:pPr>
      <w:r w:rsidRPr="00A377AE">
        <w:rPr>
          <w:rFonts w:ascii="Arial" w:hAnsi="Arial" w:cs="Arial"/>
          <w:i/>
          <w:iCs/>
        </w:rPr>
        <w:t xml:space="preserve">(b): </w:t>
      </w:r>
      <w:r w:rsidR="00433EA9" w:rsidRPr="00A377AE">
        <w:rPr>
          <w:rFonts w:ascii="Arial" w:hAnsi="Arial" w:cs="Arial"/>
          <w:i/>
          <w:iCs/>
        </w:rPr>
        <w:t>GTCNI</w:t>
      </w:r>
    </w:p>
    <w:p w14:paraId="70CFE487" w14:textId="57EC4B0D" w:rsidR="00433EA9" w:rsidRPr="00A377AE" w:rsidRDefault="00433EA9" w:rsidP="00433EA9">
      <w:pPr>
        <w:rPr>
          <w:rFonts w:ascii="Arial" w:hAnsi="Arial" w:cs="Arial"/>
        </w:rPr>
      </w:pPr>
      <w:r w:rsidRPr="00A377AE">
        <w:rPr>
          <w:rFonts w:ascii="Arial" w:hAnsi="Arial" w:cs="Arial"/>
        </w:rPr>
        <w:t>The registration of newly qualified teachers w</w:t>
      </w:r>
      <w:r w:rsidR="001166B2">
        <w:rPr>
          <w:rFonts w:ascii="Arial" w:hAnsi="Arial" w:cs="Arial"/>
        </w:rPr>
        <w:t>as</w:t>
      </w:r>
      <w:r w:rsidRPr="00A377AE">
        <w:rPr>
          <w:rFonts w:ascii="Arial" w:hAnsi="Arial" w:cs="Arial"/>
        </w:rPr>
        <w:t xml:space="preserve"> progressing well, with 540 being processed, 75% of whom only now needed to be given a TR number</w:t>
      </w:r>
      <w:r w:rsidR="00226AD2" w:rsidRPr="00A377AE">
        <w:rPr>
          <w:rFonts w:ascii="Arial" w:hAnsi="Arial" w:cs="Arial"/>
        </w:rPr>
        <w:t>.</w:t>
      </w:r>
      <w:r w:rsidRPr="00A377AE">
        <w:rPr>
          <w:rFonts w:ascii="Arial" w:hAnsi="Arial" w:cs="Arial"/>
        </w:rPr>
        <w:t xml:space="preserve"> 100 </w:t>
      </w:r>
      <w:r w:rsidR="00D60A84">
        <w:rPr>
          <w:rFonts w:ascii="Arial" w:hAnsi="Arial" w:cs="Arial"/>
        </w:rPr>
        <w:t xml:space="preserve">have still </w:t>
      </w:r>
      <w:proofErr w:type="spellStart"/>
      <w:r w:rsidR="00D60A84">
        <w:rPr>
          <w:rFonts w:ascii="Arial" w:hAnsi="Arial" w:cs="Arial"/>
        </w:rPr>
        <w:t>o</w:t>
      </w:r>
      <w:proofErr w:type="spellEnd"/>
      <w:r w:rsidR="00D60A84">
        <w:rPr>
          <w:rFonts w:ascii="Arial" w:hAnsi="Arial" w:cs="Arial"/>
        </w:rPr>
        <w:t xml:space="preserve"> supply further information</w:t>
      </w:r>
      <w:r w:rsidRPr="00A377AE">
        <w:rPr>
          <w:rFonts w:ascii="Arial" w:hAnsi="Arial" w:cs="Arial"/>
        </w:rPr>
        <w:t xml:space="preserve">, and 49 had not yet engaged with the process at all. It was too early to say how many overseas trained teachers would be registered, but there was </w:t>
      </w:r>
      <w:r w:rsidR="00226AD2" w:rsidRPr="00A377AE">
        <w:rPr>
          <w:rFonts w:ascii="Arial" w:hAnsi="Arial" w:cs="Arial"/>
        </w:rPr>
        <w:t xml:space="preserve">also </w:t>
      </w:r>
      <w:r w:rsidRPr="00A377AE">
        <w:rPr>
          <w:rFonts w:ascii="Arial" w:hAnsi="Arial" w:cs="Arial"/>
        </w:rPr>
        <w:t>likely to be some 130 from one of the English iQTS providers</w:t>
      </w:r>
      <w:r w:rsidR="00D012FC" w:rsidRPr="00A377AE">
        <w:rPr>
          <w:rFonts w:ascii="Arial" w:hAnsi="Arial" w:cs="Arial"/>
        </w:rPr>
        <w:t xml:space="preserve"> </w:t>
      </w:r>
      <w:r w:rsidR="00226AD2" w:rsidRPr="00A377AE">
        <w:rPr>
          <w:rFonts w:ascii="Arial" w:hAnsi="Arial" w:cs="Arial"/>
        </w:rPr>
        <w:t xml:space="preserve">working in </w:t>
      </w:r>
      <w:proofErr w:type="gramStart"/>
      <w:r w:rsidR="00226AD2" w:rsidRPr="00A377AE">
        <w:rPr>
          <w:rFonts w:ascii="Arial" w:hAnsi="Arial" w:cs="Arial"/>
        </w:rPr>
        <w:t xml:space="preserve">NI </w:t>
      </w:r>
      <w:r w:rsidRPr="00A377AE">
        <w:rPr>
          <w:rFonts w:ascii="Arial" w:hAnsi="Arial" w:cs="Arial"/>
        </w:rPr>
        <w:t>.</w:t>
      </w:r>
      <w:proofErr w:type="gramEnd"/>
      <w:r w:rsidRPr="00A377AE">
        <w:rPr>
          <w:rFonts w:ascii="Arial" w:hAnsi="Arial" w:cs="Arial"/>
        </w:rPr>
        <w:t xml:space="preserve"> The first digest of statistics since 2018 would be published soon, </w:t>
      </w:r>
      <w:r w:rsidR="00CC7EFF" w:rsidRPr="00A377AE">
        <w:rPr>
          <w:rFonts w:ascii="Arial" w:hAnsi="Arial" w:cs="Arial"/>
        </w:rPr>
        <w:t xml:space="preserve">where </w:t>
      </w:r>
      <w:r w:rsidRPr="00A377AE">
        <w:rPr>
          <w:rFonts w:ascii="Arial" w:hAnsi="Arial" w:cs="Arial"/>
        </w:rPr>
        <w:t xml:space="preserve">the scope to identify where teachers had trained </w:t>
      </w:r>
      <w:r w:rsidRPr="00A377AE">
        <w:rPr>
          <w:rFonts w:ascii="Arial" w:hAnsi="Arial" w:cs="Arial"/>
        </w:rPr>
        <w:lastRenderedPageBreak/>
        <w:t>would be considered. A ministerial decision on the future of GTCNI was awaited, although consultation responses had made it clear that there was support for the existence of a professional body for the teaching profession in NI. </w:t>
      </w:r>
    </w:p>
    <w:p w14:paraId="593F4DA9" w14:textId="6177B230" w:rsidR="00D4552A" w:rsidRPr="00A377AE" w:rsidRDefault="00D4552A" w:rsidP="00D86FE9">
      <w:pPr>
        <w:rPr>
          <w:rFonts w:ascii="Arial" w:hAnsi="Arial" w:cs="Arial"/>
          <w:i/>
          <w:iCs/>
        </w:rPr>
      </w:pPr>
      <w:r w:rsidRPr="00A377AE">
        <w:rPr>
          <w:rFonts w:ascii="Arial" w:hAnsi="Arial" w:cs="Arial"/>
          <w:i/>
          <w:iCs/>
        </w:rPr>
        <w:t xml:space="preserve">(c): </w:t>
      </w:r>
      <w:r w:rsidR="00D86FE9" w:rsidRPr="00A377AE">
        <w:rPr>
          <w:rFonts w:ascii="Arial" w:hAnsi="Arial" w:cs="Arial"/>
          <w:i/>
          <w:iCs/>
        </w:rPr>
        <w:t>DFE</w:t>
      </w:r>
    </w:p>
    <w:p w14:paraId="39992A7A" w14:textId="54A3B3B0" w:rsidR="00FD5E4D" w:rsidRPr="00A377AE" w:rsidRDefault="00FD5E4D" w:rsidP="00FD5E4D">
      <w:pPr>
        <w:rPr>
          <w:rFonts w:ascii="Arial" w:hAnsi="Arial" w:cs="Arial"/>
        </w:rPr>
      </w:pPr>
      <w:r w:rsidRPr="00A377AE">
        <w:rPr>
          <w:rFonts w:ascii="Arial" w:hAnsi="Arial" w:cs="Arial"/>
        </w:rPr>
        <w:t xml:space="preserve">The minister was considering the allocation of places to ITE providers for </w:t>
      </w:r>
      <w:proofErr w:type="gramStart"/>
      <w:r w:rsidRPr="00A377AE">
        <w:rPr>
          <w:rFonts w:ascii="Arial" w:hAnsi="Arial" w:cs="Arial"/>
        </w:rPr>
        <w:t>2025/26</w:t>
      </w:r>
      <w:proofErr w:type="gramEnd"/>
      <w:r w:rsidRPr="00A377AE">
        <w:rPr>
          <w:rFonts w:ascii="Arial" w:hAnsi="Arial" w:cs="Arial"/>
        </w:rPr>
        <w:t xml:space="preserve"> and it was hoped that letters would be issued soon.  Consideration was given to the provision of student support to those on the new part-time programmes, although the decision that part time numbers would be outside the normal allocation controls was unlikely to pose an issue. UCETNI members pointed out that progress on the development of part time flexible routes could not continue until formal confirmation about this had been received.  </w:t>
      </w:r>
    </w:p>
    <w:p w14:paraId="5AC9DB3D" w14:textId="2465C541" w:rsidR="00F6748E" w:rsidRPr="00A377AE" w:rsidRDefault="00F6748E" w:rsidP="00D86FE9">
      <w:pPr>
        <w:rPr>
          <w:rFonts w:ascii="Arial" w:hAnsi="Arial" w:cs="Arial"/>
          <w:i/>
          <w:iCs/>
        </w:rPr>
      </w:pPr>
      <w:r w:rsidRPr="00A377AE">
        <w:rPr>
          <w:rFonts w:ascii="Arial" w:hAnsi="Arial" w:cs="Arial"/>
          <w:i/>
          <w:iCs/>
        </w:rPr>
        <w:t>(d): DE</w:t>
      </w:r>
    </w:p>
    <w:p w14:paraId="5BEAA39B" w14:textId="678CA809" w:rsidR="00D86FE9" w:rsidRPr="00A377AE" w:rsidRDefault="00D86FE9" w:rsidP="00D86FE9">
      <w:pPr>
        <w:rPr>
          <w:rFonts w:ascii="Arial" w:hAnsi="Arial" w:cs="Arial"/>
        </w:rPr>
      </w:pPr>
      <w:r w:rsidRPr="00A377AE">
        <w:rPr>
          <w:rFonts w:ascii="Arial" w:hAnsi="Arial" w:cs="Arial"/>
        </w:rPr>
        <w:t>The Transforming Education Delivery Plan had been published, with the two immediate priorities being the PQH and induction policies, both of which were operating to tight timescales with pilots planned for September 2</w:t>
      </w:r>
      <w:r w:rsidR="002174A7" w:rsidRPr="00A377AE">
        <w:rPr>
          <w:rFonts w:ascii="Arial" w:hAnsi="Arial" w:cs="Arial"/>
        </w:rPr>
        <w:t>0</w:t>
      </w:r>
      <w:r w:rsidRPr="00A377AE">
        <w:rPr>
          <w:rFonts w:ascii="Arial" w:hAnsi="Arial" w:cs="Arial"/>
        </w:rPr>
        <w:t>26</w:t>
      </w:r>
      <w:r w:rsidR="00075AE7" w:rsidRPr="00A377AE">
        <w:rPr>
          <w:rFonts w:ascii="Arial" w:hAnsi="Arial" w:cs="Arial"/>
        </w:rPr>
        <w:t xml:space="preserve">. This would be </w:t>
      </w:r>
      <w:r w:rsidRPr="00A377AE">
        <w:rPr>
          <w:rFonts w:ascii="Arial" w:hAnsi="Arial" w:cs="Arial"/>
        </w:rPr>
        <w:t xml:space="preserve">followed by work on financial incentives for ITE. Concern was expressed about the exclusion of Ulster from relevant communications and invitations to events, </w:t>
      </w:r>
      <w:r w:rsidR="00075AE7" w:rsidRPr="00A377AE">
        <w:rPr>
          <w:rFonts w:ascii="Arial" w:hAnsi="Arial" w:cs="Arial"/>
        </w:rPr>
        <w:t>and about the apparent</w:t>
      </w:r>
      <w:r w:rsidR="002F4524" w:rsidRPr="00A377AE">
        <w:rPr>
          <w:rFonts w:ascii="Arial" w:hAnsi="Arial" w:cs="Arial"/>
        </w:rPr>
        <w:t xml:space="preserve"> </w:t>
      </w:r>
      <w:r w:rsidR="00BC367E" w:rsidRPr="00A377AE">
        <w:rPr>
          <w:rFonts w:ascii="Arial" w:hAnsi="Arial" w:cs="Arial"/>
        </w:rPr>
        <w:t>lack of involvement in some aspects</w:t>
      </w:r>
      <w:r w:rsidR="00075AE7" w:rsidRPr="00A377AE">
        <w:rPr>
          <w:rFonts w:ascii="Arial" w:hAnsi="Arial" w:cs="Arial"/>
        </w:rPr>
        <w:t xml:space="preserve"> of HEIs more generally. </w:t>
      </w:r>
      <w:r w:rsidRPr="00A377AE">
        <w:rPr>
          <w:rFonts w:ascii="Arial" w:hAnsi="Arial" w:cs="Arial"/>
        </w:rPr>
        <w:t xml:space="preserve">DE </w:t>
      </w:r>
      <w:r w:rsidR="009A179E" w:rsidRPr="00A377AE">
        <w:rPr>
          <w:rFonts w:ascii="Arial" w:hAnsi="Arial" w:cs="Arial"/>
        </w:rPr>
        <w:t xml:space="preserve">confirmed that HEIs would be closely involved in all future </w:t>
      </w:r>
      <w:r w:rsidR="002F4524" w:rsidRPr="00A377AE">
        <w:rPr>
          <w:rFonts w:ascii="Arial" w:hAnsi="Arial" w:cs="Arial"/>
        </w:rPr>
        <w:t>developments</w:t>
      </w:r>
      <w:r w:rsidR="009A179E" w:rsidRPr="00A377AE">
        <w:rPr>
          <w:rFonts w:ascii="Arial" w:hAnsi="Arial" w:cs="Arial"/>
        </w:rPr>
        <w:t xml:space="preserve"> and </w:t>
      </w:r>
      <w:r w:rsidRPr="00A377AE">
        <w:rPr>
          <w:rFonts w:ascii="Arial" w:hAnsi="Arial" w:cs="Arial"/>
        </w:rPr>
        <w:t xml:space="preserve">that </w:t>
      </w:r>
      <w:r w:rsidR="002F4524" w:rsidRPr="00A377AE">
        <w:rPr>
          <w:rFonts w:ascii="Arial" w:hAnsi="Arial" w:cs="Arial"/>
        </w:rPr>
        <w:t xml:space="preserve">all </w:t>
      </w:r>
      <w:r w:rsidRPr="00A377AE">
        <w:rPr>
          <w:rFonts w:ascii="Arial" w:hAnsi="Arial" w:cs="Arial"/>
        </w:rPr>
        <w:t xml:space="preserve">communications, including the </w:t>
      </w:r>
      <w:r w:rsidR="007B3620" w:rsidRPr="00A377AE">
        <w:rPr>
          <w:rFonts w:ascii="Arial" w:hAnsi="Arial" w:cs="Arial"/>
        </w:rPr>
        <w:t xml:space="preserve">appointment </w:t>
      </w:r>
      <w:r w:rsidRPr="00A377AE">
        <w:rPr>
          <w:rFonts w:ascii="Arial" w:hAnsi="Arial" w:cs="Arial"/>
        </w:rPr>
        <w:t xml:space="preserve">of HE </w:t>
      </w:r>
      <w:proofErr w:type="gramStart"/>
      <w:r w:rsidRPr="00A377AE">
        <w:rPr>
          <w:rFonts w:ascii="Arial" w:hAnsi="Arial" w:cs="Arial"/>
        </w:rPr>
        <w:t>staff</w:t>
      </w:r>
      <w:proofErr w:type="gramEnd"/>
      <w:r w:rsidRPr="00A377AE">
        <w:rPr>
          <w:rFonts w:ascii="Arial" w:hAnsi="Arial" w:cs="Arial"/>
        </w:rPr>
        <w:t xml:space="preserve"> to working and advisory groups, w</w:t>
      </w:r>
      <w:r w:rsidR="002F4524" w:rsidRPr="00A377AE">
        <w:rPr>
          <w:rFonts w:ascii="Arial" w:hAnsi="Arial" w:cs="Arial"/>
        </w:rPr>
        <w:t xml:space="preserve">ould </w:t>
      </w:r>
      <w:r w:rsidRPr="00A377AE">
        <w:rPr>
          <w:rFonts w:ascii="Arial" w:hAnsi="Arial" w:cs="Arial"/>
        </w:rPr>
        <w:t>in future be made through UCETNI. A modest exercise on the induction policy would begin in September 2025 and would be expanded after th</w:t>
      </w:r>
      <w:r w:rsidR="009C2E2F" w:rsidRPr="00A377AE">
        <w:rPr>
          <w:rFonts w:ascii="Arial" w:hAnsi="Arial" w:cs="Arial"/>
        </w:rPr>
        <w:t>at</w:t>
      </w:r>
      <w:r w:rsidRPr="00A377AE">
        <w:rPr>
          <w:rFonts w:ascii="Arial" w:hAnsi="Arial" w:cs="Arial"/>
        </w:rPr>
        <w:t>. </w:t>
      </w:r>
    </w:p>
    <w:p w14:paraId="546C05D7" w14:textId="21F9501F" w:rsidR="00D86FE9" w:rsidRPr="00A377AE" w:rsidRDefault="00D86FE9" w:rsidP="00D86FE9">
      <w:pPr>
        <w:rPr>
          <w:rFonts w:ascii="Arial" w:hAnsi="Arial" w:cs="Arial"/>
        </w:rPr>
      </w:pPr>
      <w:r w:rsidRPr="00A377AE">
        <w:rPr>
          <w:rFonts w:ascii="Arial" w:hAnsi="Arial" w:cs="Arial"/>
        </w:rPr>
        <w:t xml:space="preserve">Members of UCETNI welcomed the fact that clear policies, with funding, were now being developed and perused in Northern Ireland. But </w:t>
      </w:r>
      <w:proofErr w:type="gramStart"/>
      <w:r w:rsidRPr="00A377AE">
        <w:rPr>
          <w:rFonts w:ascii="Arial" w:hAnsi="Arial" w:cs="Arial"/>
        </w:rPr>
        <w:t>a number of</w:t>
      </w:r>
      <w:proofErr w:type="gramEnd"/>
      <w:r w:rsidRPr="00A377AE">
        <w:rPr>
          <w:rFonts w:ascii="Arial" w:hAnsi="Arial" w:cs="Arial"/>
        </w:rPr>
        <w:t xml:space="preserve"> questions remained about, for example, who would be </w:t>
      </w:r>
      <w:proofErr w:type="gramStart"/>
      <w:r w:rsidRPr="00A377AE">
        <w:rPr>
          <w:rFonts w:ascii="Arial" w:hAnsi="Arial" w:cs="Arial"/>
        </w:rPr>
        <w:t>responsible  for</w:t>
      </w:r>
      <w:proofErr w:type="gramEnd"/>
      <w:r w:rsidRPr="00A377AE">
        <w:rPr>
          <w:rFonts w:ascii="Arial" w:hAnsi="Arial" w:cs="Arial"/>
        </w:rPr>
        <w:t xml:space="preserve"> developing initiatives such as the CCF and the PQ</w:t>
      </w:r>
      <w:r w:rsidR="006E0760" w:rsidRPr="00A377AE">
        <w:rPr>
          <w:rFonts w:ascii="Arial" w:hAnsi="Arial" w:cs="Arial"/>
        </w:rPr>
        <w:t>H</w:t>
      </w:r>
      <w:r w:rsidRPr="00A377AE">
        <w:rPr>
          <w:rFonts w:ascii="Arial" w:hAnsi="Arial" w:cs="Arial"/>
        </w:rPr>
        <w:t>, and DfE confirmed that HEIs (through UCETNI) would be closely involved, as would (in regards the CCF) JNR. The precise relationship between the CCF and the current and new professional competencies would be discussed as part of the refresh of the Learning Leaders strategy.  </w:t>
      </w:r>
    </w:p>
    <w:p w14:paraId="4759A3B1" w14:textId="54BD8014" w:rsidR="00D86FE9" w:rsidRPr="00A377AE" w:rsidRDefault="00D86FE9" w:rsidP="00D86FE9">
      <w:pPr>
        <w:rPr>
          <w:rFonts w:ascii="Arial" w:hAnsi="Arial" w:cs="Arial"/>
        </w:rPr>
      </w:pPr>
      <w:r w:rsidRPr="00A377AE">
        <w:rPr>
          <w:rFonts w:ascii="Arial" w:hAnsi="Arial" w:cs="Arial"/>
        </w:rPr>
        <w:t xml:space="preserve">UCETNI members pointed out that the HEIs had huge experience in carrying out and applying peer reviewed research and yet they seemed to have been excluded from discussions. DE colleagues agreed to take this back and report to the next meeting. Schools in NI had been invited to bid for up to £5,000 to run research conferences and would be free to work in partnership with HEIs. The issuing of a contract for the training of headteachers had been awarded to a private organisation called </w:t>
      </w:r>
      <w:proofErr w:type="spellStart"/>
      <w:r w:rsidRPr="00A377AE">
        <w:rPr>
          <w:rFonts w:ascii="Arial" w:hAnsi="Arial" w:cs="Arial"/>
        </w:rPr>
        <w:t>Enerdrive</w:t>
      </w:r>
      <w:proofErr w:type="spellEnd"/>
      <w:r w:rsidRPr="00A377AE">
        <w:rPr>
          <w:rFonts w:ascii="Arial" w:hAnsi="Arial" w:cs="Arial"/>
        </w:rPr>
        <w:t xml:space="preserve"> on a Direct Award basis without a competitive tendering exercise, which was apparently allowed for at the discretion of the Permanent Secretary (questions arose about whether NDP</w:t>
      </w:r>
      <w:r w:rsidR="005919BE" w:rsidRPr="00A377AE">
        <w:rPr>
          <w:rFonts w:ascii="Arial" w:hAnsi="Arial" w:cs="Arial"/>
        </w:rPr>
        <w:t>B</w:t>
      </w:r>
      <w:r w:rsidRPr="00A377AE">
        <w:rPr>
          <w:rFonts w:ascii="Arial" w:hAnsi="Arial" w:cs="Arial"/>
        </w:rPr>
        <w:t xml:space="preserve">s had similar scope).  Concern was expressed about the apparent preference for awarding contracts to untested corporate providers with little or no experience </w:t>
      </w:r>
      <w:r w:rsidR="005919BE" w:rsidRPr="00A377AE">
        <w:rPr>
          <w:rFonts w:ascii="Arial" w:hAnsi="Arial" w:cs="Arial"/>
        </w:rPr>
        <w:t>in</w:t>
      </w:r>
      <w:r w:rsidRPr="00A377AE">
        <w:rPr>
          <w:rFonts w:ascii="Arial" w:hAnsi="Arial" w:cs="Arial"/>
        </w:rPr>
        <w:t>, or knowledge of, education in Northern Ireland. HEIs should it was said be more closely involved, although the costs of supporting government in terms of time and money needed to be recognised. Processes needed to be open and transparent with all interested parties, including GTCN</w:t>
      </w:r>
      <w:r w:rsidR="001B16B0">
        <w:rPr>
          <w:rFonts w:ascii="Arial" w:hAnsi="Arial" w:cs="Arial"/>
        </w:rPr>
        <w:t>I</w:t>
      </w:r>
      <w:r w:rsidRPr="00A377AE">
        <w:rPr>
          <w:rFonts w:ascii="Arial" w:hAnsi="Arial" w:cs="Arial"/>
        </w:rPr>
        <w:t>, to be involved and kept informed of developments. </w:t>
      </w:r>
    </w:p>
    <w:p w14:paraId="20E7CB49" w14:textId="77777777" w:rsidR="00D86FE9" w:rsidRPr="00A377AE" w:rsidRDefault="00D86FE9" w:rsidP="00D86FE9">
      <w:pPr>
        <w:rPr>
          <w:rFonts w:ascii="Arial" w:hAnsi="Arial" w:cs="Arial"/>
        </w:rPr>
      </w:pPr>
      <w:r w:rsidRPr="00A377AE">
        <w:rPr>
          <w:rFonts w:ascii="Arial" w:hAnsi="Arial" w:cs="Arial"/>
        </w:rPr>
        <w:t>Publication of the Curriculum review was imminent, and it was pointed out that HEIs would need time and resources to adjust their programmes accordingly. </w:t>
      </w:r>
    </w:p>
    <w:p w14:paraId="38772A30" w14:textId="7441E091" w:rsidR="008674F4" w:rsidRPr="00A377AE" w:rsidRDefault="001A00F2" w:rsidP="00D86FE9">
      <w:pPr>
        <w:rPr>
          <w:rFonts w:ascii="Arial" w:hAnsi="Arial" w:cs="Arial"/>
          <w:u w:val="single"/>
        </w:rPr>
      </w:pPr>
      <w:r w:rsidRPr="00A377AE">
        <w:rPr>
          <w:rFonts w:ascii="Arial" w:hAnsi="Arial" w:cs="Arial"/>
          <w:u w:val="single"/>
        </w:rPr>
        <w:t>Flexible ITE provision and iQTS</w:t>
      </w:r>
    </w:p>
    <w:p w14:paraId="6464F971" w14:textId="5E7FBCFE" w:rsidR="00D86FE9" w:rsidRPr="00A377AE" w:rsidRDefault="00D86FE9" w:rsidP="00D86FE9">
      <w:pPr>
        <w:rPr>
          <w:rFonts w:ascii="Arial" w:hAnsi="Arial" w:cs="Arial"/>
        </w:rPr>
      </w:pPr>
      <w:r w:rsidRPr="00A377AE">
        <w:rPr>
          <w:rFonts w:ascii="Arial" w:hAnsi="Arial" w:cs="Arial"/>
        </w:rPr>
        <w:lastRenderedPageBreak/>
        <w:t xml:space="preserve">Concern was again expressed about the impact of iQTS being delivered by English providers in NI schools, </w:t>
      </w:r>
      <w:r w:rsidR="00384858" w:rsidRPr="00A377AE">
        <w:rPr>
          <w:rFonts w:ascii="Arial" w:hAnsi="Arial" w:cs="Arial"/>
        </w:rPr>
        <w:t xml:space="preserve">and that </w:t>
      </w:r>
      <w:r w:rsidRPr="00A377AE">
        <w:rPr>
          <w:rFonts w:ascii="Arial" w:hAnsi="Arial" w:cs="Arial"/>
        </w:rPr>
        <w:t xml:space="preserve">such provision was not subject to any form of regulation or quality control in </w:t>
      </w:r>
      <w:r w:rsidR="00D4552A" w:rsidRPr="00A377AE">
        <w:rPr>
          <w:rFonts w:ascii="Arial" w:hAnsi="Arial" w:cs="Arial"/>
        </w:rPr>
        <w:t>Northern</w:t>
      </w:r>
      <w:r w:rsidRPr="00A377AE">
        <w:rPr>
          <w:rFonts w:ascii="Arial" w:hAnsi="Arial" w:cs="Arial"/>
        </w:rPr>
        <w:t xml:space="preserve"> Ireland</w:t>
      </w:r>
      <w:r w:rsidR="00384858" w:rsidRPr="00A377AE">
        <w:rPr>
          <w:rFonts w:ascii="Arial" w:hAnsi="Arial" w:cs="Arial"/>
        </w:rPr>
        <w:t xml:space="preserve"> but </w:t>
      </w:r>
      <w:r w:rsidR="00B23577" w:rsidRPr="00A377AE">
        <w:rPr>
          <w:rFonts w:ascii="Arial" w:hAnsi="Arial" w:cs="Arial"/>
        </w:rPr>
        <w:t xml:space="preserve">operated in accordance with </w:t>
      </w:r>
      <w:r w:rsidR="00384858" w:rsidRPr="00A377AE">
        <w:rPr>
          <w:rFonts w:ascii="Arial" w:hAnsi="Arial" w:cs="Arial"/>
        </w:rPr>
        <w:t>English regulatory structures instead</w:t>
      </w:r>
      <w:r w:rsidRPr="00A377AE">
        <w:rPr>
          <w:rFonts w:ascii="Arial" w:hAnsi="Arial" w:cs="Arial"/>
        </w:rPr>
        <w:t xml:space="preserve">. </w:t>
      </w:r>
      <w:r w:rsidR="00384858" w:rsidRPr="00A377AE">
        <w:rPr>
          <w:rFonts w:ascii="Arial" w:hAnsi="Arial" w:cs="Arial"/>
        </w:rPr>
        <w:t xml:space="preserve">This, it was pointed out, represented a ceding of control for much NI teacher education to the Westminster Government. </w:t>
      </w:r>
      <w:r w:rsidRPr="00A377AE">
        <w:rPr>
          <w:rFonts w:ascii="Arial" w:hAnsi="Arial" w:cs="Arial"/>
        </w:rPr>
        <w:t xml:space="preserve">One of the providers was describing themselves as the largest ITE provider in NI, despite which DE had no locus to accredit them or ETI to inspect them (what external quality assurance that did exist was carried out with reference to English ITE requirements by a private contractor that was paid for by the providers concerned). The impact of </w:t>
      </w:r>
      <w:r w:rsidR="00753DC7" w:rsidRPr="00A377AE">
        <w:rPr>
          <w:rFonts w:ascii="Arial" w:hAnsi="Arial" w:cs="Arial"/>
        </w:rPr>
        <w:t xml:space="preserve">NI </w:t>
      </w:r>
      <w:r w:rsidRPr="00A377AE">
        <w:rPr>
          <w:rFonts w:ascii="Arial" w:hAnsi="Arial" w:cs="Arial"/>
        </w:rPr>
        <w:t xml:space="preserve">government reforms, including the CCF, </w:t>
      </w:r>
      <w:r w:rsidR="00753DC7" w:rsidRPr="00A377AE">
        <w:rPr>
          <w:rFonts w:ascii="Arial" w:hAnsi="Arial" w:cs="Arial"/>
        </w:rPr>
        <w:t>w</w:t>
      </w:r>
      <w:r w:rsidR="0077137F" w:rsidRPr="00A377AE">
        <w:rPr>
          <w:rFonts w:ascii="Arial" w:hAnsi="Arial" w:cs="Arial"/>
        </w:rPr>
        <w:t>ill be</w:t>
      </w:r>
      <w:r w:rsidR="00753DC7" w:rsidRPr="00A377AE">
        <w:rPr>
          <w:rFonts w:ascii="Arial" w:hAnsi="Arial" w:cs="Arial"/>
        </w:rPr>
        <w:t xml:space="preserve"> </w:t>
      </w:r>
      <w:r w:rsidRPr="00A377AE">
        <w:rPr>
          <w:rFonts w:ascii="Arial" w:hAnsi="Arial" w:cs="Arial"/>
        </w:rPr>
        <w:t xml:space="preserve">nugatory if the organisations that train most of the teachers in NI </w:t>
      </w:r>
      <w:r w:rsidR="0077137F" w:rsidRPr="00A377AE">
        <w:rPr>
          <w:rFonts w:ascii="Arial" w:hAnsi="Arial" w:cs="Arial"/>
        </w:rPr>
        <w:t>are</w:t>
      </w:r>
      <w:r w:rsidRPr="00A377AE">
        <w:rPr>
          <w:rFonts w:ascii="Arial" w:hAnsi="Arial" w:cs="Arial"/>
        </w:rPr>
        <w:t xml:space="preserve"> not subject to those policies or accountable to any of the regulatory authorities in NI. The focus of such providers on phases and subjects that </w:t>
      </w:r>
      <w:r w:rsidR="0077137F" w:rsidRPr="00A377AE">
        <w:rPr>
          <w:rFonts w:ascii="Arial" w:hAnsi="Arial" w:cs="Arial"/>
        </w:rPr>
        <w:t>are</w:t>
      </w:r>
      <w:r w:rsidRPr="00A377AE">
        <w:rPr>
          <w:rFonts w:ascii="Arial" w:hAnsi="Arial" w:cs="Arial"/>
        </w:rPr>
        <w:t xml:space="preserve"> easy to recruit to, and the hoovering up of school placement opportunities, also threaten</w:t>
      </w:r>
      <w:r w:rsidR="0077137F" w:rsidRPr="00A377AE">
        <w:rPr>
          <w:rFonts w:ascii="Arial" w:hAnsi="Arial" w:cs="Arial"/>
        </w:rPr>
        <w:t xml:space="preserve">s </w:t>
      </w:r>
      <w:r w:rsidRPr="00A377AE">
        <w:rPr>
          <w:rFonts w:ascii="Arial" w:hAnsi="Arial" w:cs="Arial"/>
        </w:rPr>
        <w:t xml:space="preserve">the ongoing </w:t>
      </w:r>
      <w:r w:rsidR="0077137F" w:rsidRPr="00A377AE">
        <w:rPr>
          <w:rFonts w:ascii="Arial" w:hAnsi="Arial" w:cs="Arial"/>
        </w:rPr>
        <w:t xml:space="preserve">viability </w:t>
      </w:r>
      <w:r w:rsidRPr="00A377AE">
        <w:rPr>
          <w:rFonts w:ascii="Arial" w:hAnsi="Arial" w:cs="Arial"/>
        </w:rPr>
        <w:t xml:space="preserve">provision by HEIs of teacher education in shortage subject areas. DE must, it was stressed, intervene if its policies </w:t>
      </w:r>
      <w:r w:rsidR="0077137F" w:rsidRPr="00A377AE">
        <w:rPr>
          <w:rFonts w:ascii="Arial" w:hAnsi="Arial" w:cs="Arial"/>
        </w:rPr>
        <w:t xml:space="preserve">are </w:t>
      </w:r>
      <w:r w:rsidRPr="00A377AE">
        <w:rPr>
          <w:rFonts w:ascii="Arial" w:hAnsi="Arial" w:cs="Arial"/>
        </w:rPr>
        <w:t xml:space="preserve">not to be undermined, the future of domestic ITE provision </w:t>
      </w:r>
      <w:r w:rsidR="00A43EE4" w:rsidRPr="00A377AE">
        <w:rPr>
          <w:rFonts w:ascii="Arial" w:hAnsi="Arial" w:cs="Arial"/>
        </w:rPr>
        <w:t>destabilised</w:t>
      </w:r>
      <w:r w:rsidRPr="00A377AE">
        <w:rPr>
          <w:rFonts w:ascii="Arial" w:hAnsi="Arial" w:cs="Arial"/>
        </w:rPr>
        <w:t xml:space="preserve"> and </w:t>
      </w:r>
      <w:r w:rsidR="007B3620" w:rsidRPr="00A377AE">
        <w:rPr>
          <w:rFonts w:ascii="Arial" w:hAnsi="Arial" w:cs="Arial"/>
        </w:rPr>
        <w:t>long-term</w:t>
      </w:r>
      <w:r w:rsidRPr="00A377AE">
        <w:rPr>
          <w:rFonts w:ascii="Arial" w:hAnsi="Arial" w:cs="Arial"/>
        </w:rPr>
        <w:t xml:space="preserve"> teacher supply threatened. </w:t>
      </w:r>
      <w:r w:rsidR="00A43EE4" w:rsidRPr="00A377AE">
        <w:rPr>
          <w:rFonts w:ascii="Arial" w:hAnsi="Arial" w:cs="Arial"/>
        </w:rPr>
        <w:t>NI c</w:t>
      </w:r>
      <w:r w:rsidR="0014041D" w:rsidRPr="00A377AE">
        <w:rPr>
          <w:rFonts w:ascii="Arial" w:hAnsi="Arial" w:cs="Arial"/>
        </w:rPr>
        <w:t>annot</w:t>
      </w:r>
      <w:r w:rsidR="00A43EE4" w:rsidRPr="00A377AE">
        <w:rPr>
          <w:rFonts w:ascii="Arial" w:hAnsi="Arial" w:cs="Arial"/>
        </w:rPr>
        <w:t xml:space="preserve"> not rely on English providers, who might withdraw </w:t>
      </w:r>
      <w:r w:rsidR="0014041D" w:rsidRPr="00A377AE">
        <w:rPr>
          <w:rFonts w:ascii="Arial" w:hAnsi="Arial" w:cs="Arial"/>
        </w:rPr>
        <w:t>from NI at any time</w:t>
      </w:r>
      <w:r w:rsidR="00A43EE4" w:rsidRPr="00A377AE">
        <w:rPr>
          <w:rFonts w:ascii="Arial" w:hAnsi="Arial" w:cs="Arial"/>
        </w:rPr>
        <w:t>, for the sup</w:t>
      </w:r>
      <w:r w:rsidR="00AB7F02" w:rsidRPr="00A377AE">
        <w:rPr>
          <w:rFonts w:ascii="Arial" w:hAnsi="Arial" w:cs="Arial"/>
        </w:rPr>
        <w:t xml:space="preserve">ply of </w:t>
      </w:r>
      <w:r w:rsidR="00A43EE4" w:rsidRPr="00A377AE">
        <w:rPr>
          <w:rFonts w:ascii="Arial" w:hAnsi="Arial" w:cs="Arial"/>
        </w:rPr>
        <w:t>t</w:t>
      </w:r>
      <w:r w:rsidR="00AB7F02" w:rsidRPr="00A377AE">
        <w:rPr>
          <w:rFonts w:ascii="Arial" w:hAnsi="Arial" w:cs="Arial"/>
        </w:rPr>
        <w:t xml:space="preserve">eachers </w:t>
      </w:r>
      <w:r w:rsidR="00A43EE4" w:rsidRPr="00A377AE">
        <w:rPr>
          <w:rFonts w:ascii="Arial" w:hAnsi="Arial" w:cs="Arial"/>
        </w:rPr>
        <w:t xml:space="preserve">to NI schools </w:t>
      </w:r>
      <w:r w:rsidRPr="00A377AE">
        <w:rPr>
          <w:rFonts w:ascii="Arial" w:hAnsi="Arial" w:cs="Arial"/>
        </w:rPr>
        <w:t xml:space="preserve">The quality of such programmes, based </w:t>
      </w:r>
      <w:r w:rsidR="00AB7F02" w:rsidRPr="00A377AE">
        <w:rPr>
          <w:rFonts w:ascii="Arial" w:hAnsi="Arial" w:cs="Arial"/>
        </w:rPr>
        <w:t>on</w:t>
      </w:r>
      <w:r w:rsidRPr="00A377AE">
        <w:rPr>
          <w:rFonts w:ascii="Arial" w:hAnsi="Arial" w:cs="Arial"/>
        </w:rPr>
        <w:t xml:space="preserve"> generic, non</w:t>
      </w:r>
      <w:r w:rsidR="00AB7F02" w:rsidRPr="00A377AE">
        <w:rPr>
          <w:rFonts w:ascii="Arial" w:hAnsi="Arial" w:cs="Arial"/>
        </w:rPr>
        <w:t>-</w:t>
      </w:r>
      <w:r w:rsidRPr="00A377AE">
        <w:rPr>
          <w:rFonts w:ascii="Arial" w:hAnsi="Arial" w:cs="Arial"/>
        </w:rPr>
        <w:t xml:space="preserve">research </w:t>
      </w:r>
      <w:proofErr w:type="gramStart"/>
      <w:r w:rsidRPr="00A377AE">
        <w:rPr>
          <w:rFonts w:ascii="Arial" w:hAnsi="Arial" w:cs="Arial"/>
        </w:rPr>
        <w:t>based</w:t>
      </w:r>
      <w:proofErr w:type="gramEnd"/>
      <w:r w:rsidRPr="00A377AE">
        <w:rPr>
          <w:rFonts w:ascii="Arial" w:hAnsi="Arial" w:cs="Arial"/>
        </w:rPr>
        <w:t xml:space="preserve"> and </w:t>
      </w:r>
      <w:r w:rsidR="00AB7F02" w:rsidRPr="00A377AE">
        <w:rPr>
          <w:rFonts w:ascii="Arial" w:hAnsi="Arial" w:cs="Arial"/>
        </w:rPr>
        <w:t>non-subject</w:t>
      </w:r>
      <w:r w:rsidRPr="00A377AE">
        <w:rPr>
          <w:rFonts w:ascii="Arial" w:hAnsi="Arial" w:cs="Arial"/>
        </w:rPr>
        <w:t xml:space="preserve"> focused content </w:t>
      </w:r>
      <w:r w:rsidR="00AB7F02" w:rsidRPr="00A377AE">
        <w:rPr>
          <w:rFonts w:ascii="Arial" w:hAnsi="Arial" w:cs="Arial"/>
        </w:rPr>
        <w:t xml:space="preserve">might also be </w:t>
      </w:r>
      <w:r w:rsidR="005F187E" w:rsidRPr="00A377AE">
        <w:rPr>
          <w:rFonts w:ascii="Arial" w:hAnsi="Arial" w:cs="Arial"/>
        </w:rPr>
        <w:t>questionable</w:t>
      </w:r>
      <w:r w:rsidRPr="00A377AE">
        <w:rPr>
          <w:rFonts w:ascii="Arial" w:hAnsi="Arial" w:cs="Arial"/>
        </w:rPr>
        <w:t>. GTCNI might</w:t>
      </w:r>
      <w:r w:rsidR="005F187E" w:rsidRPr="00A377AE">
        <w:rPr>
          <w:rFonts w:ascii="Arial" w:hAnsi="Arial" w:cs="Arial"/>
        </w:rPr>
        <w:t xml:space="preserve"> </w:t>
      </w:r>
      <w:r w:rsidRPr="00A377AE">
        <w:rPr>
          <w:rFonts w:ascii="Arial" w:hAnsi="Arial" w:cs="Arial"/>
        </w:rPr>
        <w:t xml:space="preserve">have the </w:t>
      </w:r>
      <w:r w:rsidR="008116AA">
        <w:rPr>
          <w:rFonts w:ascii="Arial" w:hAnsi="Arial" w:cs="Arial"/>
        </w:rPr>
        <w:t xml:space="preserve">legal </w:t>
      </w:r>
      <w:r w:rsidRPr="00A377AE">
        <w:rPr>
          <w:rFonts w:ascii="Arial" w:hAnsi="Arial" w:cs="Arial"/>
        </w:rPr>
        <w:t xml:space="preserve">authority </w:t>
      </w:r>
      <w:r w:rsidR="008116AA">
        <w:rPr>
          <w:rFonts w:ascii="Arial" w:hAnsi="Arial" w:cs="Arial"/>
        </w:rPr>
        <w:t xml:space="preserve">(albeit with a change in GTCNI rules) </w:t>
      </w:r>
      <w:r w:rsidRPr="00A377AE">
        <w:rPr>
          <w:rFonts w:ascii="Arial" w:hAnsi="Arial" w:cs="Arial"/>
        </w:rPr>
        <w:t xml:space="preserve">not to register teachers qualifying through the iQTS route </w:t>
      </w:r>
      <w:r w:rsidR="005F187E" w:rsidRPr="00A377AE">
        <w:rPr>
          <w:rFonts w:ascii="Arial" w:hAnsi="Arial" w:cs="Arial"/>
        </w:rPr>
        <w:t>a</w:t>
      </w:r>
      <w:r w:rsidRPr="00A377AE">
        <w:rPr>
          <w:rFonts w:ascii="Arial" w:hAnsi="Arial" w:cs="Arial"/>
        </w:rPr>
        <w:t>nd this should be investigated. The expansion of iQTS threaten</w:t>
      </w:r>
      <w:r w:rsidR="00B4129E" w:rsidRPr="00A377AE">
        <w:rPr>
          <w:rFonts w:ascii="Arial" w:hAnsi="Arial" w:cs="Arial"/>
        </w:rPr>
        <w:t>s</w:t>
      </w:r>
      <w:r w:rsidRPr="00A377AE">
        <w:rPr>
          <w:rFonts w:ascii="Arial" w:hAnsi="Arial" w:cs="Arial"/>
        </w:rPr>
        <w:t xml:space="preserve"> the very quality and distinctiveness of education in NI and </w:t>
      </w:r>
      <w:r w:rsidR="00B4129E" w:rsidRPr="00A377AE">
        <w:rPr>
          <w:rFonts w:ascii="Arial" w:hAnsi="Arial" w:cs="Arial"/>
        </w:rPr>
        <w:t>co</w:t>
      </w:r>
      <w:r w:rsidRPr="00A377AE">
        <w:rPr>
          <w:rFonts w:ascii="Arial" w:hAnsi="Arial" w:cs="Arial"/>
        </w:rPr>
        <w:t xml:space="preserve">uld remove any influence that DE, GTCE and ETI </w:t>
      </w:r>
      <w:r w:rsidR="00B4129E" w:rsidRPr="00A377AE">
        <w:rPr>
          <w:rFonts w:ascii="Arial" w:hAnsi="Arial" w:cs="Arial"/>
        </w:rPr>
        <w:t>have over</w:t>
      </w:r>
      <w:r w:rsidRPr="00A377AE">
        <w:rPr>
          <w:rFonts w:ascii="Arial" w:hAnsi="Arial" w:cs="Arial"/>
        </w:rPr>
        <w:t xml:space="preserve"> how ITE </w:t>
      </w:r>
      <w:r w:rsidR="00B4129E" w:rsidRPr="00A377AE">
        <w:rPr>
          <w:rFonts w:ascii="Arial" w:hAnsi="Arial" w:cs="Arial"/>
        </w:rPr>
        <w:t>is d</w:t>
      </w:r>
      <w:r w:rsidRPr="00A377AE">
        <w:rPr>
          <w:rFonts w:ascii="Arial" w:hAnsi="Arial" w:cs="Arial"/>
        </w:rPr>
        <w:t>elivered</w:t>
      </w:r>
      <w:r w:rsidR="00B4129E" w:rsidRPr="00A377AE">
        <w:rPr>
          <w:rFonts w:ascii="Arial" w:hAnsi="Arial" w:cs="Arial"/>
        </w:rPr>
        <w:t>.</w:t>
      </w:r>
    </w:p>
    <w:p w14:paraId="2C3D531F" w14:textId="03347FAE" w:rsidR="00A747BB" w:rsidRPr="00A377AE" w:rsidRDefault="00A747BB" w:rsidP="00A747BB">
      <w:pPr>
        <w:rPr>
          <w:rFonts w:ascii="Arial" w:hAnsi="Arial" w:cs="Arial"/>
        </w:rPr>
      </w:pPr>
      <w:r w:rsidRPr="00A377AE">
        <w:rPr>
          <w:rFonts w:ascii="Arial" w:hAnsi="Arial" w:cs="Arial"/>
          <w:u w:val="single"/>
        </w:rPr>
        <w:t>Any other business</w:t>
      </w:r>
    </w:p>
    <w:p w14:paraId="3E09943A" w14:textId="176A580C" w:rsidR="00A747BB" w:rsidRPr="00A377AE" w:rsidRDefault="00A747BB" w:rsidP="00A747BB">
      <w:pPr>
        <w:rPr>
          <w:rFonts w:ascii="Arial" w:hAnsi="Arial" w:cs="Arial"/>
        </w:rPr>
      </w:pPr>
      <w:r w:rsidRPr="00A377AE">
        <w:rPr>
          <w:rFonts w:ascii="Arial" w:hAnsi="Arial" w:cs="Arial"/>
        </w:rPr>
        <w:t>There was no other business.</w:t>
      </w:r>
    </w:p>
    <w:p w14:paraId="2312C64E" w14:textId="49B2B2C7" w:rsidR="00A747BB" w:rsidRPr="00A377AE" w:rsidRDefault="00A747BB" w:rsidP="00A747BB">
      <w:pPr>
        <w:rPr>
          <w:rFonts w:ascii="Arial" w:hAnsi="Arial" w:cs="Arial"/>
        </w:rPr>
      </w:pPr>
      <w:r w:rsidRPr="00A377AE">
        <w:rPr>
          <w:rFonts w:ascii="Arial" w:hAnsi="Arial" w:cs="Arial"/>
          <w:u w:val="single"/>
        </w:rPr>
        <w:t>Date of next meeting</w:t>
      </w:r>
    </w:p>
    <w:p w14:paraId="695BF64E" w14:textId="4B8CFE21" w:rsidR="00A747BB" w:rsidRPr="00A377AE" w:rsidRDefault="00E272DF" w:rsidP="00A747BB">
      <w:pPr>
        <w:rPr>
          <w:rFonts w:ascii="Arial" w:hAnsi="Arial" w:cs="Arial"/>
        </w:rPr>
      </w:pPr>
      <w:r w:rsidRPr="00A377AE">
        <w:rPr>
          <w:rFonts w:ascii="Arial" w:hAnsi="Arial" w:cs="Arial"/>
        </w:rPr>
        <w:t>30 September 2025 (venue to be confirmed)</w:t>
      </w:r>
    </w:p>
    <w:p w14:paraId="70D70F2B" w14:textId="77777777" w:rsidR="006140AD" w:rsidRPr="00A377AE" w:rsidRDefault="006140AD" w:rsidP="00E74020">
      <w:pPr>
        <w:rPr>
          <w:rFonts w:ascii="Arial" w:hAnsi="Arial" w:cs="Arial"/>
        </w:rPr>
      </w:pPr>
    </w:p>
    <w:p w14:paraId="4B324296" w14:textId="77777777" w:rsidR="001D4AE8" w:rsidRPr="00A377AE" w:rsidRDefault="001D4AE8" w:rsidP="00E74020">
      <w:pPr>
        <w:rPr>
          <w:rFonts w:ascii="Arial" w:hAnsi="Arial" w:cs="Arial"/>
        </w:rPr>
      </w:pPr>
    </w:p>
    <w:p w14:paraId="2C3DD1C6" w14:textId="77777777" w:rsidR="000A46AC" w:rsidRPr="00A377AE" w:rsidRDefault="000A46AC">
      <w:pPr>
        <w:rPr>
          <w:rFonts w:ascii="Arial" w:hAnsi="Arial" w:cs="Arial"/>
        </w:rPr>
      </w:pPr>
    </w:p>
    <w:sectPr w:rsidR="000A46AC" w:rsidRPr="00A377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6B54F1"/>
    <w:multiLevelType w:val="hybridMultilevel"/>
    <w:tmpl w:val="F48647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2264CF9"/>
    <w:multiLevelType w:val="hybridMultilevel"/>
    <w:tmpl w:val="70C000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31166789">
    <w:abstractNumId w:val="1"/>
  </w:num>
  <w:num w:numId="2" w16cid:durableId="2069693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6AC"/>
    <w:rsid w:val="00005ECC"/>
    <w:rsid w:val="00040045"/>
    <w:rsid w:val="00075AE7"/>
    <w:rsid w:val="000849F1"/>
    <w:rsid w:val="000A46AC"/>
    <w:rsid w:val="00113FA4"/>
    <w:rsid w:val="001166B2"/>
    <w:rsid w:val="00125CDA"/>
    <w:rsid w:val="0014041D"/>
    <w:rsid w:val="00161316"/>
    <w:rsid w:val="001964AA"/>
    <w:rsid w:val="001A00F2"/>
    <w:rsid w:val="001B16B0"/>
    <w:rsid w:val="001D4AE8"/>
    <w:rsid w:val="001F2C1C"/>
    <w:rsid w:val="002141E1"/>
    <w:rsid w:val="002174A7"/>
    <w:rsid w:val="00226AD2"/>
    <w:rsid w:val="00252816"/>
    <w:rsid w:val="0026267E"/>
    <w:rsid w:val="00273C8C"/>
    <w:rsid w:val="002D0C8A"/>
    <w:rsid w:val="002F4524"/>
    <w:rsid w:val="002F6301"/>
    <w:rsid w:val="00315FB0"/>
    <w:rsid w:val="00320BC2"/>
    <w:rsid w:val="003600EC"/>
    <w:rsid w:val="00370D36"/>
    <w:rsid w:val="00384858"/>
    <w:rsid w:val="003974DD"/>
    <w:rsid w:val="003D5EB7"/>
    <w:rsid w:val="0042543B"/>
    <w:rsid w:val="00433EA9"/>
    <w:rsid w:val="00455BDF"/>
    <w:rsid w:val="00487491"/>
    <w:rsid w:val="00495587"/>
    <w:rsid w:val="004B1F27"/>
    <w:rsid w:val="004B64B5"/>
    <w:rsid w:val="004D195E"/>
    <w:rsid w:val="004E0275"/>
    <w:rsid w:val="004E13F5"/>
    <w:rsid w:val="004F47B4"/>
    <w:rsid w:val="00501052"/>
    <w:rsid w:val="0051123F"/>
    <w:rsid w:val="00524DDE"/>
    <w:rsid w:val="00553CB8"/>
    <w:rsid w:val="005919BE"/>
    <w:rsid w:val="005F187E"/>
    <w:rsid w:val="00610F1E"/>
    <w:rsid w:val="006140AD"/>
    <w:rsid w:val="006434D1"/>
    <w:rsid w:val="006A59F9"/>
    <w:rsid w:val="006E0760"/>
    <w:rsid w:val="00705DB5"/>
    <w:rsid w:val="007215A7"/>
    <w:rsid w:val="00727EB3"/>
    <w:rsid w:val="007428B7"/>
    <w:rsid w:val="00752FE3"/>
    <w:rsid w:val="00753DC7"/>
    <w:rsid w:val="00755EDB"/>
    <w:rsid w:val="007640CF"/>
    <w:rsid w:val="0077137F"/>
    <w:rsid w:val="007A085B"/>
    <w:rsid w:val="007A246D"/>
    <w:rsid w:val="007A2DD3"/>
    <w:rsid w:val="007A2F96"/>
    <w:rsid w:val="007B265B"/>
    <w:rsid w:val="007B3620"/>
    <w:rsid w:val="007B7C45"/>
    <w:rsid w:val="007E1B19"/>
    <w:rsid w:val="008116AA"/>
    <w:rsid w:val="00840F36"/>
    <w:rsid w:val="00850C7E"/>
    <w:rsid w:val="008557E6"/>
    <w:rsid w:val="00862702"/>
    <w:rsid w:val="008674F4"/>
    <w:rsid w:val="00867E30"/>
    <w:rsid w:val="008C2029"/>
    <w:rsid w:val="008D49AE"/>
    <w:rsid w:val="0090153E"/>
    <w:rsid w:val="0090466F"/>
    <w:rsid w:val="00953EB2"/>
    <w:rsid w:val="0096013E"/>
    <w:rsid w:val="00984FF4"/>
    <w:rsid w:val="009A179E"/>
    <w:rsid w:val="009C2E2F"/>
    <w:rsid w:val="009D34B2"/>
    <w:rsid w:val="009E1B1A"/>
    <w:rsid w:val="00A072DD"/>
    <w:rsid w:val="00A07F3E"/>
    <w:rsid w:val="00A27342"/>
    <w:rsid w:val="00A30BC0"/>
    <w:rsid w:val="00A377AE"/>
    <w:rsid w:val="00A43EE4"/>
    <w:rsid w:val="00A6500D"/>
    <w:rsid w:val="00A747BB"/>
    <w:rsid w:val="00A8361A"/>
    <w:rsid w:val="00A90656"/>
    <w:rsid w:val="00AB3AEC"/>
    <w:rsid w:val="00AB7F02"/>
    <w:rsid w:val="00AD51AA"/>
    <w:rsid w:val="00AF245C"/>
    <w:rsid w:val="00AF4C81"/>
    <w:rsid w:val="00B11C7E"/>
    <w:rsid w:val="00B17CFE"/>
    <w:rsid w:val="00B23577"/>
    <w:rsid w:val="00B30795"/>
    <w:rsid w:val="00B4129E"/>
    <w:rsid w:val="00B8425F"/>
    <w:rsid w:val="00BC2D05"/>
    <w:rsid w:val="00BC367E"/>
    <w:rsid w:val="00C45247"/>
    <w:rsid w:val="00C83A26"/>
    <w:rsid w:val="00C91664"/>
    <w:rsid w:val="00C967A2"/>
    <w:rsid w:val="00CC0313"/>
    <w:rsid w:val="00CC7EFF"/>
    <w:rsid w:val="00CE1701"/>
    <w:rsid w:val="00D012FC"/>
    <w:rsid w:val="00D04212"/>
    <w:rsid w:val="00D446C3"/>
    <w:rsid w:val="00D4552A"/>
    <w:rsid w:val="00D553F3"/>
    <w:rsid w:val="00D56EA3"/>
    <w:rsid w:val="00D60A84"/>
    <w:rsid w:val="00D67D18"/>
    <w:rsid w:val="00D86FE9"/>
    <w:rsid w:val="00DA14E2"/>
    <w:rsid w:val="00DB7444"/>
    <w:rsid w:val="00DB7573"/>
    <w:rsid w:val="00DD2384"/>
    <w:rsid w:val="00DF30CB"/>
    <w:rsid w:val="00E14E17"/>
    <w:rsid w:val="00E272DF"/>
    <w:rsid w:val="00E377F5"/>
    <w:rsid w:val="00E74020"/>
    <w:rsid w:val="00EA3547"/>
    <w:rsid w:val="00EA42AE"/>
    <w:rsid w:val="00EA4FBF"/>
    <w:rsid w:val="00EB3AEF"/>
    <w:rsid w:val="00EC0E3A"/>
    <w:rsid w:val="00F206ED"/>
    <w:rsid w:val="00F47A07"/>
    <w:rsid w:val="00F50492"/>
    <w:rsid w:val="00F57BDF"/>
    <w:rsid w:val="00F611ED"/>
    <w:rsid w:val="00F6748E"/>
    <w:rsid w:val="00F74677"/>
    <w:rsid w:val="00FD5E4D"/>
    <w:rsid w:val="00FD78C3"/>
    <w:rsid w:val="00FD7B9F"/>
    <w:rsid w:val="00FF021C"/>
    <w:rsid w:val="00FF20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DF9E1"/>
  <w15:chartTrackingRefBased/>
  <w15:docId w15:val="{D1B497FC-02D7-452B-ACC4-84E21FD83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46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46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46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46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46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46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46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46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46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46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46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46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46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46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46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46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46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46AC"/>
    <w:rPr>
      <w:rFonts w:eastAsiaTheme="majorEastAsia" w:cstheme="majorBidi"/>
      <w:color w:val="272727" w:themeColor="text1" w:themeTint="D8"/>
    </w:rPr>
  </w:style>
  <w:style w:type="paragraph" w:styleId="Title">
    <w:name w:val="Title"/>
    <w:basedOn w:val="Normal"/>
    <w:next w:val="Normal"/>
    <w:link w:val="TitleChar"/>
    <w:uiPriority w:val="10"/>
    <w:qFormat/>
    <w:rsid w:val="000A46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46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46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46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46AC"/>
    <w:pPr>
      <w:spacing w:before="160"/>
      <w:jc w:val="center"/>
    </w:pPr>
    <w:rPr>
      <w:i/>
      <w:iCs/>
      <w:color w:val="404040" w:themeColor="text1" w:themeTint="BF"/>
    </w:rPr>
  </w:style>
  <w:style w:type="character" w:customStyle="1" w:styleId="QuoteChar">
    <w:name w:val="Quote Char"/>
    <w:basedOn w:val="DefaultParagraphFont"/>
    <w:link w:val="Quote"/>
    <w:uiPriority w:val="29"/>
    <w:rsid w:val="000A46AC"/>
    <w:rPr>
      <w:i/>
      <w:iCs/>
      <w:color w:val="404040" w:themeColor="text1" w:themeTint="BF"/>
    </w:rPr>
  </w:style>
  <w:style w:type="paragraph" w:styleId="ListParagraph">
    <w:name w:val="List Paragraph"/>
    <w:basedOn w:val="Normal"/>
    <w:uiPriority w:val="34"/>
    <w:qFormat/>
    <w:rsid w:val="000A46AC"/>
    <w:pPr>
      <w:ind w:left="720"/>
      <w:contextualSpacing/>
    </w:pPr>
  </w:style>
  <w:style w:type="character" w:styleId="IntenseEmphasis">
    <w:name w:val="Intense Emphasis"/>
    <w:basedOn w:val="DefaultParagraphFont"/>
    <w:uiPriority w:val="21"/>
    <w:qFormat/>
    <w:rsid w:val="000A46AC"/>
    <w:rPr>
      <w:i/>
      <w:iCs/>
      <w:color w:val="0F4761" w:themeColor="accent1" w:themeShade="BF"/>
    </w:rPr>
  </w:style>
  <w:style w:type="paragraph" w:styleId="IntenseQuote">
    <w:name w:val="Intense Quote"/>
    <w:basedOn w:val="Normal"/>
    <w:next w:val="Normal"/>
    <w:link w:val="IntenseQuoteChar"/>
    <w:uiPriority w:val="30"/>
    <w:qFormat/>
    <w:rsid w:val="000A46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46AC"/>
    <w:rPr>
      <w:i/>
      <w:iCs/>
      <w:color w:val="0F4761" w:themeColor="accent1" w:themeShade="BF"/>
    </w:rPr>
  </w:style>
  <w:style w:type="character" w:styleId="IntenseReference">
    <w:name w:val="Intense Reference"/>
    <w:basedOn w:val="DefaultParagraphFont"/>
    <w:uiPriority w:val="32"/>
    <w:qFormat/>
    <w:rsid w:val="000A46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91755">
      <w:bodyDiv w:val="1"/>
      <w:marLeft w:val="0"/>
      <w:marRight w:val="0"/>
      <w:marTop w:val="0"/>
      <w:marBottom w:val="0"/>
      <w:divBdr>
        <w:top w:val="none" w:sz="0" w:space="0" w:color="auto"/>
        <w:left w:val="none" w:sz="0" w:space="0" w:color="auto"/>
        <w:bottom w:val="none" w:sz="0" w:space="0" w:color="auto"/>
        <w:right w:val="none" w:sz="0" w:space="0" w:color="auto"/>
      </w:divBdr>
    </w:div>
    <w:div w:id="86655660">
      <w:bodyDiv w:val="1"/>
      <w:marLeft w:val="0"/>
      <w:marRight w:val="0"/>
      <w:marTop w:val="0"/>
      <w:marBottom w:val="0"/>
      <w:divBdr>
        <w:top w:val="none" w:sz="0" w:space="0" w:color="auto"/>
        <w:left w:val="none" w:sz="0" w:space="0" w:color="auto"/>
        <w:bottom w:val="none" w:sz="0" w:space="0" w:color="auto"/>
        <w:right w:val="none" w:sz="0" w:space="0" w:color="auto"/>
      </w:divBdr>
    </w:div>
    <w:div w:id="930432967">
      <w:bodyDiv w:val="1"/>
      <w:marLeft w:val="0"/>
      <w:marRight w:val="0"/>
      <w:marTop w:val="0"/>
      <w:marBottom w:val="0"/>
      <w:divBdr>
        <w:top w:val="none" w:sz="0" w:space="0" w:color="auto"/>
        <w:left w:val="none" w:sz="0" w:space="0" w:color="auto"/>
        <w:bottom w:val="none" w:sz="0" w:space="0" w:color="auto"/>
        <w:right w:val="none" w:sz="0" w:space="0" w:color="auto"/>
      </w:divBdr>
    </w:div>
    <w:div w:id="2028213254">
      <w:bodyDiv w:val="1"/>
      <w:marLeft w:val="0"/>
      <w:marRight w:val="0"/>
      <w:marTop w:val="0"/>
      <w:marBottom w:val="0"/>
      <w:divBdr>
        <w:top w:val="none" w:sz="0" w:space="0" w:color="auto"/>
        <w:left w:val="none" w:sz="0" w:space="0" w:color="auto"/>
        <w:bottom w:val="none" w:sz="0" w:space="0" w:color="auto"/>
        <w:right w:val="none" w:sz="0" w:space="0" w:color="auto"/>
      </w:divBdr>
    </w:div>
    <w:div w:id="2104065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307FC3DB-E281-44CE-BF8D-77C1BF307AD3}">
  <ds:schemaRefs>
    <ds:schemaRef ds:uri="http://schemas.microsoft.com/sharepoint/v3/contenttype/forms"/>
  </ds:schemaRefs>
</ds:datastoreItem>
</file>

<file path=customXml/itemProps2.xml><?xml version="1.0" encoding="utf-8"?>
<ds:datastoreItem xmlns:ds="http://schemas.openxmlformats.org/officeDocument/2006/customXml" ds:itemID="{FE47E571-6E5B-4D2A-BC7C-A815DB9090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363867-F105-4875-9EF4-8DA5576B3917}">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1358</Words>
  <Characters>7746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Max Fincher</cp:lastModifiedBy>
  <cp:revision>2</cp:revision>
  <dcterms:created xsi:type="dcterms:W3CDTF">2025-08-07T10:05:00Z</dcterms:created>
  <dcterms:modified xsi:type="dcterms:W3CDTF">2025-08-07T10:05:00Z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