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D3943" w14:textId="173084A7" w:rsidR="001E089C" w:rsidRDefault="00DC3B3C" w:rsidP="001E089C">
      <w:pPr>
        <w:jc w:val="center"/>
        <w:rPr>
          <w:b/>
          <w:bCs/>
        </w:rPr>
      </w:pPr>
      <w:r w:rsidRPr="001E089C">
        <w:rPr>
          <w:b/>
          <w:bCs/>
        </w:rPr>
        <w:t>USCET</w:t>
      </w:r>
      <w:r w:rsidR="00667A80">
        <w:rPr>
          <w:b/>
          <w:bCs/>
        </w:rPr>
        <w:t xml:space="preserve"> Meeting </w:t>
      </w:r>
      <w:r w:rsidR="00596FBB">
        <w:rPr>
          <w:b/>
          <w:bCs/>
        </w:rPr>
        <w:t>15</w:t>
      </w:r>
      <w:r w:rsidR="00596FBB" w:rsidRPr="00596FBB">
        <w:rPr>
          <w:b/>
          <w:bCs/>
          <w:vertAlign w:val="superscript"/>
        </w:rPr>
        <w:t>th</w:t>
      </w:r>
      <w:r w:rsidR="00596FBB">
        <w:rPr>
          <w:b/>
          <w:bCs/>
        </w:rPr>
        <w:t xml:space="preserve"> May</w:t>
      </w:r>
      <w:r w:rsidR="00AD0C82">
        <w:rPr>
          <w:b/>
          <w:bCs/>
        </w:rPr>
        <w:t xml:space="preserve"> 2025</w:t>
      </w:r>
      <w:r w:rsidRPr="001E089C">
        <w:rPr>
          <w:b/>
          <w:bCs/>
        </w:rPr>
        <w:t xml:space="preserve">: Welsh Government </w:t>
      </w:r>
      <w:r w:rsidR="00632761">
        <w:rPr>
          <w:b/>
          <w:bCs/>
        </w:rPr>
        <w:t xml:space="preserve">ITE </w:t>
      </w:r>
      <w:r w:rsidRPr="001E089C">
        <w:rPr>
          <w:b/>
          <w:bCs/>
        </w:rPr>
        <w:t>update paper</w:t>
      </w:r>
    </w:p>
    <w:p w14:paraId="7F7490CD" w14:textId="77777777" w:rsidR="00566D09" w:rsidRDefault="00566D09" w:rsidP="00566D09">
      <w:pPr>
        <w:pStyle w:val="ListParagraph"/>
        <w:ind w:left="360"/>
        <w:rPr>
          <w:b/>
          <w:bCs/>
        </w:rPr>
      </w:pPr>
    </w:p>
    <w:p w14:paraId="14EB2BBC" w14:textId="127DCED6" w:rsidR="00566D09" w:rsidRDefault="00566D09" w:rsidP="00232074">
      <w:pPr>
        <w:pStyle w:val="ListParagraph"/>
        <w:numPr>
          <w:ilvl w:val="0"/>
          <w:numId w:val="4"/>
        </w:numPr>
        <w:rPr>
          <w:b/>
          <w:bCs/>
        </w:rPr>
      </w:pPr>
      <w:r>
        <w:rPr>
          <w:b/>
          <w:bCs/>
        </w:rPr>
        <w:t>Education Workforce Strategic Plan</w:t>
      </w:r>
    </w:p>
    <w:p w14:paraId="2CFA7DBD" w14:textId="77777777" w:rsidR="00566D09" w:rsidRDefault="00566D09" w:rsidP="00566D09">
      <w:pPr>
        <w:pStyle w:val="ListParagraph"/>
        <w:ind w:left="360"/>
        <w:rPr>
          <w:b/>
          <w:bCs/>
        </w:rPr>
      </w:pPr>
    </w:p>
    <w:p w14:paraId="4CE13CE0" w14:textId="70BC492F" w:rsidR="00566D09" w:rsidRPr="00566D09" w:rsidRDefault="00566D09" w:rsidP="00566D09">
      <w:pPr>
        <w:pStyle w:val="ListParagraph"/>
        <w:ind w:left="360"/>
      </w:pPr>
      <w:r w:rsidRPr="00566D09">
        <w:t xml:space="preserve">Developing high quality teaching and leadership through career-long professional learning for the workforce is integral to our vision for education in Wales. The plan will embed our vision and values for leaders, teachers and support staff for the future, recognising that there are a range of important roles across the school workforce. </w:t>
      </w:r>
    </w:p>
    <w:p w14:paraId="66D01024" w14:textId="77777777" w:rsidR="00566D09" w:rsidRPr="00566D09" w:rsidRDefault="00566D09" w:rsidP="00566D09">
      <w:pPr>
        <w:pStyle w:val="ListParagraph"/>
        <w:ind w:left="360"/>
      </w:pPr>
    </w:p>
    <w:p w14:paraId="3AC9F8DD" w14:textId="3927715B" w:rsidR="00566D09" w:rsidRPr="00566D09" w:rsidRDefault="00566D09" w:rsidP="00566D09">
      <w:pPr>
        <w:pStyle w:val="ListParagraph"/>
        <w:ind w:left="360"/>
      </w:pPr>
      <w:r w:rsidRPr="00566D09">
        <w:t>The plan will outline the strategic direction for:</w:t>
      </w:r>
    </w:p>
    <w:p w14:paraId="6651A11C" w14:textId="11944BAD" w:rsidR="00566D09" w:rsidRPr="00566D09" w:rsidRDefault="00566D09" w:rsidP="00566D09">
      <w:pPr>
        <w:pStyle w:val="ListParagraph"/>
        <w:numPr>
          <w:ilvl w:val="1"/>
          <w:numId w:val="10"/>
        </w:numPr>
      </w:pPr>
      <w:r w:rsidRPr="00566D09">
        <w:t>Supporting wellbeing of practitioners</w:t>
      </w:r>
    </w:p>
    <w:p w14:paraId="649EAD33" w14:textId="77777777" w:rsidR="00566D09" w:rsidRPr="00566D09" w:rsidRDefault="00566D09" w:rsidP="00566D09">
      <w:pPr>
        <w:pStyle w:val="ListParagraph"/>
        <w:numPr>
          <w:ilvl w:val="1"/>
          <w:numId w:val="10"/>
        </w:numPr>
      </w:pPr>
      <w:r w:rsidRPr="00566D09">
        <w:t>Ensuring quality of teaching and learning</w:t>
      </w:r>
    </w:p>
    <w:p w14:paraId="36676B4C" w14:textId="77777777" w:rsidR="00566D09" w:rsidRPr="00566D09" w:rsidRDefault="00566D09" w:rsidP="00566D09">
      <w:pPr>
        <w:pStyle w:val="ListParagraph"/>
        <w:numPr>
          <w:ilvl w:val="1"/>
          <w:numId w:val="10"/>
        </w:numPr>
      </w:pPr>
      <w:r w:rsidRPr="00566D09">
        <w:t>Addressing workload issues</w:t>
      </w:r>
    </w:p>
    <w:p w14:paraId="388C206C" w14:textId="77777777" w:rsidR="00566D09" w:rsidRPr="00566D09" w:rsidRDefault="00566D09" w:rsidP="00566D09">
      <w:pPr>
        <w:pStyle w:val="ListParagraph"/>
        <w:numPr>
          <w:ilvl w:val="1"/>
          <w:numId w:val="10"/>
        </w:numPr>
      </w:pPr>
      <w:r w:rsidRPr="00566D09">
        <w:t>Ensuring that teaching, leadership and supporting teaching remains an attractive career pathway</w:t>
      </w:r>
    </w:p>
    <w:p w14:paraId="72C49298" w14:textId="77777777" w:rsidR="00566D09" w:rsidRPr="00566D09" w:rsidRDefault="00566D09" w:rsidP="00566D09">
      <w:pPr>
        <w:pStyle w:val="ListParagraph"/>
        <w:numPr>
          <w:ilvl w:val="1"/>
          <w:numId w:val="10"/>
        </w:numPr>
      </w:pPr>
      <w:r w:rsidRPr="00566D09">
        <w:t>Ensuring access to support through a specialist workforce</w:t>
      </w:r>
    </w:p>
    <w:p w14:paraId="7A38B65E" w14:textId="77777777" w:rsidR="00566D09" w:rsidRPr="00566D09" w:rsidRDefault="00566D09" w:rsidP="00566D09">
      <w:pPr>
        <w:pStyle w:val="ListParagraph"/>
        <w:numPr>
          <w:ilvl w:val="1"/>
          <w:numId w:val="10"/>
        </w:numPr>
      </w:pPr>
      <w:r w:rsidRPr="00566D09">
        <w:t>Responding to new challenges for the school workforce</w:t>
      </w:r>
    </w:p>
    <w:p w14:paraId="2DCE5D95" w14:textId="77777777" w:rsidR="00566D09" w:rsidRDefault="00566D09" w:rsidP="00566D09">
      <w:pPr>
        <w:pStyle w:val="ListParagraph"/>
        <w:ind w:left="360"/>
        <w:rPr>
          <w:b/>
          <w:bCs/>
        </w:rPr>
      </w:pPr>
    </w:p>
    <w:p w14:paraId="460BB154" w14:textId="4DBA67B9" w:rsidR="00566D09" w:rsidRPr="00566D09" w:rsidRDefault="00566D09" w:rsidP="00566D09">
      <w:pPr>
        <w:pStyle w:val="ListParagraph"/>
        <w:ind w:left="360"/>
        <w:rPr>
          <w:u w:val="single"/>
        </w:rPr>
      </w:pPr>
      <w:r w:rsidRPr="00566D09">
        <w:rPr>
          <w:u w:val="single"/>
        </w:rPr>
        <w:t>Next steps:</w:t>
      </w:r>
    </w:p>
    <w:p w14:paraId="7DBBDBC0" w14:textId="77777777" w:rsidR="00566D09" w:rsidRDefault="00566D09" w:rsidP="00566D09">
      <w:pPr>
        <w:pStyle w:val="ListParagraph"/>
        <w:ind w:left="360"/>
        <w:rPr>
          <w:b/>
          <w:bCs/>
        </w:rPr>
      </w:pPr>
    </w:p>
    <w:p w14:paraId="24BFCD4C" w14:textId="77777777" w:rsidR="00566D09" w:rsidRPr="00566D09" w:rsidRDefault="00566D09" w:rsidP="00566D09">
      <w:pPr>
        <w:pStyle w:val="ListParagraph"/>
        <w:ind w:left="360"/>
      </w:pPr>
      <w:r w:rsidRPr="00566D09">
        <w:t>Summer term:</w:t>
      </w:r>
    </w:p>
    <w:p w14:paraId="6D33B3D3" w14:textId="77777777" w:rsidR="00566D09" w:rsidRPr="00566D09" w:rsidRDefault="00566D09" w:rsidP="00566D09">
      <w:pPr>
        <w:pStyle w:val="ListParagraph"/>
        <w:numPr>
          <w:ilvl w:val="1"/>
          <w:numId w:val="11"/>
        </w:numPr>
      </w:pPr>
      <w:r w:rsidRPr="00566D09">
        <w:t>Engagement with key stakeholders</w:t>
      </w:r>
    </w:p>
    <w:p w14:paraId="73868FF9" w14:textId="77777777" w:rsidR="00566D09" w:rsidRPr="00566D09" w:rsidRDefault="00566D09" w:rsidP="00566D09">
      <w:pPr>
        <w:pStyle w:val="ListParagraph"/>
        <w:numPr>
          <w:ilvl w:val="1"/>
          <w:numId w:val="11"/>
        </w:numPr>
      </w:pPr>
      <w:r w:rsidRPr="00566D09">
        <w:t>Review of evidence and data</w:t>
      </w:r>
    </w:p>
    <w:p w14:paraId="0C4E3A12" w14:textId="77777777" w:rsidR="00566D09" w:rsidRPr="00566D09" w:rsidRDefault="00566D09" w:rsidP="00566D09">
      <w:pPr>
        <w:pStyle w:val="ListParagraph"/>
        <w:numPr>
          <w:ilvl w:val="1"/>
          <w:numId w:val="11"/>
        </w:numPr>
      </w:pPr>
      <w:r w:rsidRPr="00566D09">
        <w:t>Recommendations from various groups to be collated to inform further discussions and priorities</w:t>
      </w:r>
    </w:p>
    <w:p w14:paraId="30168CB2" w14:textId="77777777" w:rsidR="00566D09" w:rsidRPr="00566D09" w:rsidRDefault="00566D09" w:rsidP="00566D09">
      <w:pPr>
        <w:pStyle w:val="ListParagraph"/>
        <w:ind w:left="360"/>
      </w:pPr>
      <w:r w:rsidRPr="00566D09">
        <w:t>Autumn term:</w:t>
      </w:r>
    </w:p>
    <w:p w14:paraId="6C205F6E" w14:textId="77777777" w:rsidR="00566D09" w:rsidRPr="00566D09" w:rsidRDefault="00566D09" w:rsidP="00566D09">
      <w:pPr>
        <w:pStyle w:val="ListParagraph"/>
        <w:numPr>
          <w:ilvl w:val="1"/>
          <w:numId w:val="12"/>
        </w:numPr>
      </w:pPr>
      <w:r w:rsidRPr="00566D09">
        <w:t>Practitioner engagement</w:t>
      </w:r>
    </w:p>
    <w:p w14:paraId="30F9E5D7" w14:textId="77777777" w:rsidR="00566D09" w:rsidRPr="00566D09" w:rsidRDefault="00566D09" w:rsidP="00566D09">
      <w:pPr>
        <w:pStyle w:val="ListParagraph"/>
        <w:numPr>
          <w:ilvl w:val="1"/>
          <w:numId w:val="12"/>
        </w:numPr>
      </w:pPr>
      <w:r w:rsidRPr="00566D09">
        <w:t>Refinement of proposals</w:t>
      </w:r>
    </w:p>
    <w:p w14:paraId="16EB41D7" w14:textId="77777777" w:rsidR="00566D09" w:rsidRDefault="00566D09" w:rsidP="00566D09">
      <w:pPr>
        <w:pStyle w:val="ListParagraph"/>
        <w:ind w:left="360"/>
        <w:rPr>
          <w:b/>
          <w:bCs/>
        </w:rPr>
      </w:pPr>
    </w:p>
    <w:p w14:paraId="3BE35710" w14:textId="7E085AAE" w:rsidR="008D0985" w:rsidRDefault="008D0985" w:rsidP="00232074">
      <w:pPr>
        <w:pStyle w:val="ListParagraph"/>
        <w:numPr>
          <w:ilvl w:val="0"/>
          <w:numId w:val="4"/>
        </w:numPr>
        <w:rPr>
          <w:b/>
          <w:bCs/>
        </w:rPr>
      </w:pPr>
      <w:r>
        <w:rPr>
          <w:b/>
          <w:bCs/>
        </w:rPr>
        <w:t>ITE Strategy</w:t>
      </w:r>
      <w:r w:rsidR="006C7070">
        <w:rPr>
          <w:b/>
          <w:bCs/>
        </w:rPr>
        <w:t xml:space="preserve"> and Delivery Plan</w:t>
      </w:r>
      <w:r>
        <w:rPr>
          <w:b/>
          <w:bCs/>
        </w:rPr>
        <w:t xml:space="preserve"> </w:t>
      </w:r>
    </w:p>
    <w:p w14:paraId="3A77F4D9" w14:textId="03951AD5" w:rsidR="0025452F" w:rsidRPr="0025452F" w:rsidRDefault="0025452F" w:rsidP="0025452F">
      <w:pPr>
        <w:ind w:left="360"/>
      </w:pPr>
      <w:r w:rsidRPr="0025452F">
        <w:t>A revised version of the Strategy</w:t>
      </w:r>
      <w:r>
        <w:t xml:space="preserve"> has been </w:t>
      </w:r>
      <w:proofErr w:type="gramStart"/>
      <w:r>
        <w:t>completed</w:t>
      </w:r>
      <w:proofErr w:type="gramEnd"/>
      <w:r>
        <w:t xml:space="preserve"> and a first draft of a delivery plan has been developed.  The strategy will inform ITE contribution to the wider Strategic Education Workforce Plan.  Both documents are attached to share with members.</w:t>
      </w:r>
    </w:p>
    <w:p w14:paraId="43B1F846" w14:textId="77777777" w:rsidR="00F20A37" w:rsidRDefault="00F20A37" w:rsidP="00F20A37">
      <w:pPr>
        <w:pStyle w:val="ListParagraph"/>
        <w:ind w:left="360"/>
        <w:rPr>
          <w:b/>
          <w:bCs/>
        </w:rPr>
      </w:pPr>
    </w:p>
    <w:p w14:paraId="28A17E24" w14:textId="4C32806B" w:rsidR="00F20A37" w:rsidRDefault="00F20A37" w:rsidP="00232074">
      <w:pPr>
        <w:pStyle w:val="ListParagraph"/>
        <w:numPr>
          <w:ilvl w:val="0"/>
          <w:numId w:val="4"/>
        </w:numPr>
        <w:rPr>
          <w:b/>
          <w:bCs/>
        </w:rPr>
      </w:pPr>
      <w:r>
        <w:rPr>
          <w:b/>
          <w:bCs/>
        </w:rPr>
        <w:t xml:space="preserve">Resource for </w:t>
      </w:r>
      <w:proofErr w:type="gramStart"/>
      <w:r>
        <w:rPr>
          <w:b/>
          <w:bCs/>
        </w:rPr>
        <w:t>schools</w:t>
      </w:r>
      <w:proofErr w:type="gramEnd"/>
      <w:r>
        <w:rPr>
          <w:b/>
          <w:bCs/>
        </w:rPr>
        <w:t xml:space="preserve"> participation in ITE</w:t>
      </w:r>
    </w:p>
    <w:p w14:paraId="623A68D3" w14:textId="4E8538F2" w:rsidR="0025452F" w:rsidRPr="0025452F" w:rsidRDefault="0025452F" w:rsidP="0025452F">
      <w:pPr>
        <w:ind w:left="360"/>
      </w:pPr>
      <w:r w:rsidRPr="0025452F">
        <w:t xml:space="preserve">CSE and </w:t>
      </w:r>
      <w:r>
        <w:t xml:space="preserve">Minister for HE </w:t>
      </w:r>
      <w:proofErr w:type="gramStart"/>
      <w:r>
        <w:t>have</w:t>
      </w:r>
      <w:proofErr w:type="gramEnd"/>
      <w:r>
        <w:t xml:space="preserve"> expressed an interest in gaining a better understanding of how schools are funded to participate in ITE and the financial burdens </w:t>
      </w:r>
      <w:proofErr w:type="gramStart"/>
      <w:r>
        <w:t>this places</w:t>
      </w:r>
      <w:proofErr w:type="gramEnd"/>
      <w:r>
        <w:t xml:space="preserve"> on HEIs as recipients of fees.  A proforma was issued to all </w:t>
      </w:r>
      <w:r>
        <w:lastRenderedPageBreak/>
        <w:t>Partnerships and we are awaiting the submission of outstanding responses before we can collate and provide CSE/</w:t>
      </w:r>
      <w:proofErr w:type="spellStart"/>
      <w:r>
        <w:t>MfHE</w:t>
      </w:r>
      <w:proofErr w:type="spellEnd"/>
      <w:r>
        <w:t xml:space="preserve"> with a briefing.</w:t>
      </w:r>
    </w:p>
    <w:p w14:paraId="5B6E5768" w14:textId="77777777" w:rsidR="007D2B72" w:rsidRPr="007D2B72" w:rsidRDefault="007D2B72" w:rsidP="007D2B72">
      <w:pPr>
        <w:pStyle w:val="ListParagraph"/>
        <w:rPr>
          <w:b/>
          <w:bCs/>
        </w:rPr>
      </w:pPr>
    </w:p>
    <w:p w14:paraId="1355BE33" w14:textId="71F95190" w:rsidR="007D2B72" w:rsidRDefault="007D2B72" w:rsidP="00232074">
      <w:pPr>
        <w:pStyle w:val="ListParagraph"/>
        <w:numPr>
          <w:ilvl w:val="0"/>
          <w:numId w:val="4"/>
        </w:numPr>
        <w:rPr>
          <w:b/>
          <w:bCs/>
        </w:rPr>
      </w:pPr>
      <w:r>
        <w:rPr>
          <w:b/>
          <w:bCs/>
        </w:rPr>
        <w:t xml:space="preserve">Professional Learning Body </w:t>
      </w:r>
      <w:r w:rsidR="00566D09">
        <w:rPr>
          <w:b/>
          <w:bCs/>
        </w:rPr>
        <w:t>/ Middle tier review</w:t>
      </w:r>
    </w:p>
    <w:p w14:paraId="23C9C3FA" w14:textId="7481900B" w:rsidR="00566D09" w:rsidRDefault="00566D09" w:rsidP="00566D09">
      <w:pPr>
        <w:ind w:left="360"/>
      </w:pPr>
      <w:r>
        <w:t>Work continues to progress with local authorities to establish new school improvement arrangements.</w:t>
      </w:r>
    </w:p>
    <w:p w14:paraId="2BA4E4D4" w14:textId="392BE6F6" w:rsidR="00566D09" w:rsidRPr="00566D09" w:rsidRDefault="00566D09" w:rsidP="00566D09">
      <w:pPr>
        <w:ind w:left="360"/>
      </w:pPr>
      <w:r>
        <w:t>Arrangements are also progressing to establish the National Professional Learning and Leadership Body.</w:t>
      </w:r>
    </w:p>
    <w:p w14:paraId="109E4BAC" w14:textId="6A2BDF87" w:rsidR="00566D09" w:rsidRPr="00566D09" w:rsidRDefault="00566D09" w:rsidP="00566D09">
      <w:pPr>
        <w:pStyle w:val="ListParagraph"/>
        <w:ind w:left="360"/>
      </w:pPr>
      <w:r>
        <w:t>The Cabinet Secretary for Education will be providing a further update in due course.</w:t>
      </w:r>
    </w:p>
    <w:p w14:paraId="13FA1299" w14:textId="77777777" w:rsidR="00596FBB" w:rsidRDefault="00596FBB" w:rsidP="00596FBB">
      <w:pPr>
        <w:pStyle w:val="ListParagraph"/>
        <w:ind w:left="360"/>
        <w:rPr>
          <w:b/>
          <w:bCs/>
        </w:rPr>
      </w:pPr>
    </w:p>
    <w:p w14:paraId="73B34758" w14:textId="4A9BCF74" w:rsidR="007E7989" w:rsidRPr="00232074" w:rsidRDefault="007E7989" w:rsidP="00232074">
      <w:pPr>
        <w:pStyle w:val="ListParagraph"/>
        <w:numPr>
          <w:ilvl w:val="0"/>
          <w:numId w:val="4"/>
        </w:numPr>
        <w:rPr>
          <w:b/>
          <w:bCs/>
        </w:rPr>
      </w:pPr>
      <w:r w:rsidRPr="00232074">
        <w:rPr>
          <w:b/>
          <w:bCs/>
        </w:rPr>
        <w:t>Incentives</w:t>
      </w:r>
    </w:p>
    <w:p w14:paraId="06E2D25B" w14:textId="1E13E7CF" w:rsidR="00CB0C90" w:rsidRDefault="007E7989" w:rsidP="00232074">
      <w:r w:rsidRPr="00BA3E0F">
        <w:rPr>
          <w:b/>
          <w:bCs/>
        </w:rPr>
        <w:t>AY2025/26:</w:t>
      </w:r>
      <w:r>
        <w:t xml:space="preserve"> </w:t>
      </w:r>
      <w:r w:rsidR="00AD0C82">
        <w:t xml:space="preserve">The package is live and </w:t>
      </w:r>
      <w:proofErr w:type="spellStart"/>
      <w:r w:rsidR="00AD0C82">
        <w:t>avaliable</w:t>
      </w:r>
      <w:proofErr w:type="spellEnd"/>
      <w:r w:rsidR="00AD0C82">
        <w:t xml:space="preserve"> at our </w:t>
      </w:r>
      <w:proofErr w:type="spellStart"/>
      <w:proofErr w:type="gramStart"/>
      <w:r w:rsidR="00AD0C82">
        <w:t>gov.wales</w:t>
      </w:r>
      <w:proofErr w:type="spellEnd"/>
      <w:proofErr w:type="gramEnd"/>
      <w:r w:rsidR="00AD0C82">
        <w:t xml:space="preserve"> webpages. We continue to work on implementing online application forms for the administration of this scheme</w:t>
      </w:r>
      <w:r w:rsidR="00CB0C90">
        <w:t xml:space="preserve"> and thank partnerships for their support in testing</w:t>
      </w:r>
      <w:r w:rsidR="00596FBB">
        <w:t>.</w:t>
      </w:r>
      <w:r w:rsidR="00CB0C90">
        <w:t xml:space="preserve"> Partnerships will still be required to assess students’ eligibility for the scheme, the only thing that is changing is the form in which we collect students’ information</w:t>
      </w:r>
      <w:r w:rsidR="00A979B4">
        <w:t xml:space="preserve"> and an additional form for HEIs to verify the information provided</w:t>
      </w:r>
      <w:r w:rsidR="00CB0C90">
        <w:t xml:space="preserve">. Guidance will be shared with partnerships in the coming months. </w:t>
      </w:r>
    </w:p>
    <w:p w14:paraId="39C9546C" w14:textId="6138256A" w:rsidR="007E7989" w:rsidRDefault="00CB0C90" w:rsidP="00232074">
      <w:r>
        <w:t xml:space="preserve">Audit requirements from this year will be changing. Audit requirements will change from an </w:t>
      </w:r>
      <w:r>
        <w:rPr>
          <w:rFonts w:cs="Arial"/>
        </w:rPr>
        <w:t>external audit to a self-certification process. Grant Offer Letters will contain details of the self-certification process and returns that Welsh Government will require.</w:t>
      </w:r>
      <w:r w:rsidR="00A979B4">
        <w:rPr>
          <w:rFonts w:cs="Arial"/>
        </w:rPr>
        <w:t xml:space="preserve"> The aim is for a less burdensome and costly approach to administering the incentive schemes.</w:t>
      </w:r>
      <w:r>
        <w:rPr>
          <w:rFonts w:cs="Arial"/>
        </w:rPr>
        <w:t xml:space="preserve">  </w:t>
      </w:r>
      <w:r w:rsidR="00596FBB">
        <w:t xml:space="preserve"> </w:t>
      </w:r>
    </w:p>
    <w:p w14:paraId="6947A260" w14:textId="68313D6E" w:rsidR="00CB0C90" w:rsidRDefault="00CB0C90" w:rsidP="00232074">
      <w:r>
        <w:t>This year will be the last time a legal scheme is</w:t>
      </w:r>
      <w:r w:rsidR="00F81B9F">
        <w:t xml:space="preserve"> provided to support each incentive scheme. Going forward a ‘policy statement’ will support each scheme. This will only change when an element of the scheme changes i.e. Priority subject added or removed</w:t>
      </w:r>
      <w:r w:rsidR="00A979B4">
        <w:t>.</w:t>
      </w:r>
      <w:r w:rsidR="00F81B9F">
        <w:t xml:space="preserve"> </w:t>
      </w:r>
      <w:r w:rsidR="00A979B4">
        <w:t xml:space="preserve">The new schemes </w:t>
      </w:r>
      <w:r w:rsidR="00F81B9F">
        <w:t xml:space="preserve">will not change annually as the current legal schemes do.   </w:t>
      </w:r>
      <w:r>
        <w:t xml:space="preserve"> </w:t>
      </w:r>
    </w:p>
    <w:p w14:paraId="51B3DCB9" w14:textId="391821A1" w:rsidR="007E7989" w:rsidRDefault="007E7989" w:rsidP="00232074">
      <w:pPr>
        <w:rPr>
          <w:b/>
          <w:bCs/>
        </w:rPr>
      </w:pPr>
      <w:r w:rsidRPr="00BA3E0F">
        <w:rPr>
          <w:b/>
          <w:bCs/>
        </w:rPr>
        <w:t>AY2024/25:</w:t>
      </w:r>
      <w:r>
        <w:t xml:space="preserve"> </w:t>
      </w:r>
      <w:r w:rsidR="00596FBB">
        <w:t>All Priority Subject incentive January claims paid. Next claim due in the summer term.</w:t>
      </w:r>
      <w:r w:rsidR="00D20721">
        <w:rPr>
          <w:b/>
          <w:bCs/>
        </w:rPr>
        <w:t xml:space="preserve"> </w:t>
      </w:r>
    </w:p>
    <w:p w14:paraId="468DD4AE" w14:textId="29216D24" w:rsidR="00CB0C90" w:rsidRPr="00CB0C90" w:rsidRDefault="00CB0C90" w:rsidP="00232074">
      <w:r w:rsidRPr="00CB0C90">
        <w:t xml:space="preserve">This is the final year that external audit report will be required from partnerships. </w:t>
      </w:r>
    </w:p>
    <w:p w14:paraId="4605F7BD" w14:textId="5702BC1D" w:rsidR="00BA3E0F" w:rsidRDefault="00BA3E0F" w:rsidP="00596FBB">
      <w:r w:rsidRPr="00BA3E0F">
        <w:rPr>
          <w:b/>
          <w:bCs/>
        </w:rPr>
        <w:t>AY2022/23:</w:t>
      </w:r>
      <w:r>
        <w:t xml:space="preserve"> Dysg articles and social media posts </w:t>
      </w:r>
      <w:r w:rsidR="00AD0C82">
        <w:t xml:space="preserve">continue to </w:t>
      </w:r>
      <w:r>
        <w:t xml:space="preserve">go out over the </w:t>
      </w:r>
      <w:r w:rsidR="00AD0C82">
        <w:t xml:space="preserve">academic </w:t>
      </w:r>
      <w:r>
        <w:t xml:space="preserve">year </w:t>
      </w:r>
      <w:r w:rsidR="008D0985">
        <w:t xml:space="preserve">for NQTs that </w:t>
      </w:r>
      <w:r>
        <w:t>have not yet claimed</w:t>
      </w:r>
      <w:r w:rsidR="00667A80">
        <w:t xml:space="preserve"> their induction payment</w:t>
      </w:r>
      <w:r>
        <w:t xml:space="preserve">. </w:t>
      </w:r>
      <w:r w:rsidR="00A979B4">
        <w:t>Emails have also been sent to all persons that received their ITE payment where an email is held.</w:t>
      </w:r>
    </w:p>
    <w:p w14:paraId="07893A51" w14:textId="044044BB" w:rsidR="00F02644" w:rsidRDefault="00985EED" w:rsidP="00232074">
      <w:r>
        <w:rPr>
          <w:b/>
          <w:bCs/>
        </w:rPr>
        <w:t xml:space="preserve">Reminder: The </w:t>
      </w:r>
      <w:r w:rsidR="00F02644" w:rsidRPr="00F02644">
        <w:rPr>
          <w:b/>
          <w:bCs/>
        </w:rPr>
        <w:t>Minority Ethnic ITE Incentive Scheme</w:t>
      </w:r>
      <w:r w:rsidR="00F02644">
        <w:t xml:space="preserve"> </w:t>
      </w:r>
      <w:r w:rsidRPr="00D20721">
        <w:rPr>
          <w:b/>
          <w:bCs/>
        </w:rPr>
        <w:t>receive</w:t>
      </w:r>
      <w:r w:rsidR="00AD0C82" w:rsidRPr="00D20721">
        <w:rPr>
          <w:b/>
          <w:bCs/>
        </w:rPr>
        <w:t>s</w:t>
      </w:r>
      <w:r w:rsidRPr="00D20721">
        <w:rPr>
          <w:b/>
          <w:bCs/>
        </w:rPr>
        <w:t xml:space="preserve"> more scrutiny </w:t>
      </w:r>
      <w:r w:rsidR="00AD0C82" w:rsidRPr="00D20721">
        <w:rPr>
          <w:b/>
          <w:bCs/>
        </w:rPr>
        <w:t>and F</w:t>
      </w:r>
      <w:r w:rsidR="00D20721">
        <w:rPr>
          <w:b/>
          <w:bCs/>
        </w:rPr>
        <w:t xml:space="preserve">reedom </w:t>
      </w:r>
      <w:r w:rsidR="00AD0C82" w:rsidRPr="00D20721">
        <w:rPr>
          <w:b/>
          <w:bCs/>
        </w:rPr>
        <w:t>o</w:t>
      </w:r>
      <w:r w:rsidR="00D20721">
        <w:rPr>
          <w:b/>
          <w:bCs/>
        </w:rPr>
        <w:t xml:space="preserve">f </w:t>
      </w:r>
      <w:r w:rsidR="00AD0C82" w:rsidRPr="00D20721">
        <w:rPr>
          <w:b/>
          <w:bCs/>
        </w:rPr>
        <w:t>I</w:t>
      </w:r>
      <w:r w:rsidR="00D20721">
        <w:rPr>
          <w:b/>
          <w:bCs/>
        </w:rPr>
        <w:t>nformation</w:t>
      </w:r>
      <w:r w:rsidR="00AD0C82" w:rsidRPr="00D20721">
        <w:rPr>
          <w:b/>
          <w:bCs/>
        </w:rPr>
        <w:t xml:space="preserve"> requests </w:t>
      </w:r>
      <w:r w:rsidRPr="00D20721">
        <w:rPr>
          <w:b/>
          <w:bCs/>
        </w:rPr>
        <w:t xml:space="preserve">than the other </w:t>
      </w:r>
      <w:r w:rsidR="00203BC9" w:rsidRPr="00D20721">
        <w:rPr>
          <w:b/>
          <w:bCs/>
        </w:rPr>
        <w:t xml:space="preserve">ITE incentive schemes </w:t>
      </w:r>
      <w:r w:rsidR="00203BC9" w:rsidRPr="00D20721">
        <w:rPr>
          <w:b/>
          <w:bCs/>
        </w:rPr>
        <w:lastRenderedPageBreak/>
        <w:t>from the</w:t>
      </w:r>
      <w:r w:rsidR="00A979B4">
        <w:rPr>
          <w:b/>
          <w:bCs/>
        </w:rPr>
        <w:t xml:space="preserve"> press,</w:t>
      </w:r>
      <w:r w:rsidR="00203BC9" w:rsidRPr="00D20721">
        <w:rPr>
          <w:b/>
          <w:bCs/>
        </w:rPr>
        <w:t xml:space="preserve"> public</w:t>
      </w:r>
      <w:r w:rsidR="00AD0C82" w:rsidRPr="00D20721">
        <w:rPr>
          <w:b/>
          <w:bCs/>
        </w:rPr>
        <w:t xml:space="preserve"> and the </w:t>
      </w:r>
      <w:r w:rsidR="00D7212B" w:rsidRPr="00D20721">
        <w:rPr>
          <w:b/>
          <w:bCs/>
        </w:rPr>
        <w:t>Senedd</w:t>
      </w:r>
      <w:r w:rsidR="00A979B4">
        <w:rPr>
          <w:b/>
          <w:bCs/>
        </w:rPr>
        <w:t>.</w:t>
      </w:r>
      <w:r w:rsidR="00BA358B">
        <w:t xml:space="preserve"> </w:t>
      </w:r>
      <w:r w:rsidR="00A979B4">
        <w:t>P</w:t>
      </w:r>
      <w:r w:rsidR="00BA358B">
        <w:t>lease ensure that any decisions taken with regards to eligibility are properly logged</w:t>
      </w:r>
      <w:r w:rsidR="00990026">
        <w:t xml:space="preserve"> and </w:t>
      </w:r>
      <w:r w:rsidR="00AD0C82">
        <w:t xml:space="preserve">you </w:t>
      </w:r>
      <w:r w:rsidR="00990026">
        <w:t>follow the requirements of the grant scheme</w:t>
      </w:r>
      <w:r w:rsidR="00BE1D6E">
        <w:t xml:space="preserve">. </w:t>
      </w:r>
      <w:r w:rsidR="00BE1D6E" w:rsidRPr="00A979B4">
        <w:rPr>
          <w:b/>
          <w:bCs/>
        </w:rPr>
        <w:t xml:space="preserve">Should any complaints be </w:t>
      </w:r>
      <w:r w:rsidR="0030484A" w:rsidRPr="00A979B4">
        <w:rPr>
          <w:b/>
          <w:bCs/>
        </w:rPr>
        <w:t>made</w:t>
      </w:r>
      <w:r w:rsidR="00BE1D6E" w:rsidRPr="00A979B4">
        <w:rPr>
          <w:b/>
          <w:bCs/>
        </w:rPr>
        <w:t xml:space="preserve"> </w:t>
      </w:r>
      <w:r w:rsidR="00184958" w:rsidRPr="00A979B4">
        <w:rPr>
          <w:b/>
          <w:bCs/>
        </w:rPr>
        <w:t>to you</w:t>
      </w:r>
      <w:r w:rsidR="00AD0C82" w:rsidRPr="00A979B4">
        <w:rPr>
          <w:b/>
          <w:bCs/>
        </w:rPr>
        <w:t>,</w:t>
      </w:r>
      <w:r w:rsidR="00BE1D6E" w:rsidRPr="00A979B4">
        <w:rPr>
          <w:b/>
          <w:bCs/>
        </w:rPr>
        <w:t xml:space="preserve"> please notify us</w:t>
      </w:r>
      <w:r w:rsidR="00184958" w:rsidRPr="00A979B4">
        <w:rPr>
          <w:b/>
          <w:bCs/>
        </w:rPr>
        <w:t xml:space="preserve"> </w:t>
      </w:r>
      <w:r w:rsidR="00A94B76" w:rsidRPr="00A979B4">
        <w:rPr>
          <w:b/>
          <w:bCs/>
        </w:rPr>
        <w:t>in preparation</w:t>
      </w:r>
      <w:r w:rsidR="00632761" w:rsidRPr="00A979B4">
        <w:rPr>
          <w:b/>
          <w:bCs/>
        </w:rPr>
        <w:t>,</w:t>
      </w:r>
      <w:r w:rsidR="00A94B76" w:rsidRPr="00A979B4">
        <w:rPr>
          <w:b/>
          <w:bCs/>
        </w:rPr>
        <w:t xml:space="preserve"> </w:t>
      </w:r>
      <w:r w:rsidR="00184958" w:rsidRPr="00A979B4">
        <w:rPr>
          <w:b/>
          <w:bCs/>
        </w:rPr>
        <w:t xml:space="preserve">should they be </w:t>
      </w:r>
      <w:r w:rsidR="001B2991" w:rsidRPr="00A979B4">
        <w:rPr>
          <w:b/>
          <w:bCs/>
        </w:rPr>
        <w:t xml:space="preserve">further </w:t>
      </w:r>
      <w:r w:rsidR="00184958" w:rsidRPr="00A979B4">
        <w:rPr>
          <w:b/>
          <w:bCs/>
        </w:rPr>
        <w:t>escalated to</w:t>
      </w:r>
      <w:r w:rsidR="004F46C8" w:rsidRPr="00A979B4">
        <w:rPr>
          <w:b/>
          <w:bCs/>
        </w:rPr>
        <w:t xml:space="preserve"> WG</w:t>
      </w:r>
      <w:r w:rsidR="00AD0C82" w:rsidRPr="00A979B4">
        <w:rPr>
          <w:b/>
          <w:bCs/>
        </w:rPr>
        <w:t>.</w:t>
      </w:r>
      <w:r w:rsidR="00184958" w:rsidRPr="00A979B4">
        <w:rPr>
          <w:b/>
          <w:bCs/>
        </w:rPr>
        <w:t xml:space="preserve"> </w:t>
      </w:r>
      <w:r w:rsidR="00AD0C82" w:rsidRPr="00A979B4">
        <w:rPr>
          <w:b/>
          <w:bCs/>
        </w:rPr>
        <w:t>This provides us</w:t>
      </w:r>
      <w:r w:rsidR="00F63ACD" w:rsidRPr="00A979B4">
        <w:rPr>
          <w:b/>
          <w:bCs/>
        </w:rPr>
        <w:t xml:space="preserve"> ongoing assurances that we</w:t>
      </w:r>
      <w:r w:rsidR="00417E8C" w:rsidRPr="00A979B4">
        <w:rPr>
          <w:b/>
          <w:bCs/>
        </w:rPr>
        <w:t xml:space="preserve"> meet the requirements of the Equality Act</w:t>
      </w:r>
      <w:r w:rsidR="00BE1D6E" w:rsidRPr="00A979B4">
        <w:rPr>
          <w:b/>
          <w:bCs/>
        </w:rPr>
        <w:t>.</w:t>
      </w:r>
      <w:r w:rsidR="00C73088">
        <w:t xml:space="preserve"> </w:t>
      </w:r>
    </w:p>
    <w:p w14:paraId="53881F50" w14:textId="37E308DC" w:rsidR="001E089C" w:rsidRDefault="00AD0C82" w:rsidP="00232074">
      <w:pPr>
        <w:pStyle w:val="ListParagraph"/>
        <w:numPr>
          <w:ilvl w:val="0"/>
          <w:numId w:val="4"/>
        </w:numPr>
      </w:pPr>
      <w:r>
        <w:rPr>
          <w:b/>
          <w:bCs/>
        </w:rPr>
        <w:t>Senedd and Committee activity</w:t>
      </w:r>
    </w:p>
    <w:p w14:paraId="6C342A00" w14:textId="19664B58" w:rsidR="00B630E8" w:rsidRDefault="003C6462" w:rsidP="001E089C">
      <w:r>
        <w:t>CYPE is conducting an inquiry into Teacher Recruitment and Retention. Information is ava</w:t>
      </w:r>
      <w:r w:rsidR="00C57659">
        <w:t>i</w:t>
      </w:r>
      <w:r>
        <w:t xml:space="preserve">lable at </w:t>
      </w:r>
      <w:hyperlink r:id="rId9" w:history="1">
        <w:r w:rsidRPr="003C6462">
          <w:rPr>
            <w:rStyle w:val="Hyperlink"/>
          </w:rPr>
          <w:t>Teacher recruitment and retention</w:t>
        </w:r>
      </w:hyperlink>
      <w:r>
        <w:t>.</w:t>
      </w:r>
    </w:p>
    <w:p w14:paraId="06CA0A66" w14:textId="17D166B0" w:rsidR="003C6462" w:rsidRDefault="003C6462" w:rsidP="001E089C">
      <w:r>
        <w:t xml:space="preserve">The consultation page is available at </w:t>
      </w:r>
      <w:hyperlink r:id="rId10" w:history="1">
        <w:r w:rsidRPr="003C6462">
          <w:rPr>
            <w:rStyle w:val="Hyperlink"/>
          </w:rPr>
          <w:t>Teacher recruitment and retention</w:t>
        </w:r>
      </w:hyperlink>
      <w:r>
        <w:t xml:space="preserve">. </w:t>
      </w:r>
    </w:p>
    <w:p w14:paraId="4433CB30" w14:textId="2ADEB2B1" w:rsidR="003B5721" w:rsidRPr="00232074" w:rsidRDefault="003B5721" w:rsidP="00232074">
      <w:pPr>
        <w:pStyle w:val="ListParagraph"/>
        <w:numPr>
          <w:ilvl w:val="0"/>
          <w:numId w:val="4"/>
        </w:numPr>
        <w:rPr>
          <w:b/>
          <w:bCs/>
        </w:rPr>
      </w:pPr>
      <w:r w:rsidRPr="00232074">
        <w:rPr>
          <w:b/>
          <w:bCs/>
        </w:rPr>
        <w:t>Stats and Research</w:t>
      </w:r>
    </w:p>
    <w:p w14:paraId="334F78E2" w14:textId="75560D35" w:rsidR="006C7070" w:rsidRDefault="003B5721" w:rsidP="00D7212B">
      <w:pPr>
        <w:rPr>
          <w:b/>
          <w:bCs/>
        </w:rPr>
      </w:pPr>
      <w:r>
        <w:rPr>
          <w:b/>
          <w:bCs/>
        </w:rPr>
        <w:t>Welsh Government Research: Evaluation of the policy supporting ITE in Wales</w:t>
      </w:r>
      <w:r w:rsidR="00F770BF">
        <w:rPr>
          <w:b/>
          <w:bCs/>
        </w:rPr>
        <w:t xml:space="preserve">: </w:t>
      </w:r>
    </w:p>
    <w:p w14:paraId="683341A0" w14:textId="2965B16C" w:rsidR="0025452F" w:rsidRPr="0025452F" w:rsidRDefault="0025452F" w:rsidP="00D7212B">
      <w:r w:rsidRPr="0025452F">
        <w:t>We have completed the technical evaluation of the bids received</w:t>
      </w:r>
      <w:r>
        <w:t xml:space="preserve">.  We are awaiting the commercial evaluation to be completed.  Once this is </w:t>
      </w:r>
      <w:proofErr w:type="gramStart"/>
      <w:r>
        <w:t>done</w:t>
      </w:r>
      <w:proofErr w:type="gramEnd"/>
      <w:r>
        <w:t xml:space="preserve"> we will be able to undertake the next steps in the process.  </w:t>
      </w:r>
    </w:p>
    <w:p w14:paraId="0A407213" w14:textId="77777777" w:rsidR="006C7070" w:rsidRPr="00FA6675" w:rsidRDefault="006C7070" w:rsidP="00D7212B"/>
    <w:p w14:paraId="17AAA6AB" w14:textId="1CE910B9" w:rsidR="00D7212B" w:rsidRPr="00D7212B" w:rsidRDefault="00D7212B" w:rsidP="00232074">
      <w:r>
        <w:rPr>
          <w:b/>
          <w:bCs/>
        </w:rPr>
        <w:t>SWAC definitions:</w:t>
      </w:r>
      <w:r>
        <w:t xml:space="preserve"> We </w:t>
      </w:r>
      <w:r w:rsidR="00A979B4">
        <w:t>have</w:t>
      </w:r>
      <w:r>
        <w:t xml:space="preserve"> work</w:t>
      </w:r>
      <w:r w:rsidR="00A979B4">
        <w:t>ed</w:t>
      </w:r>
      <w:r>
        <w:t xml:space="preserve"> with stats colleagues responsible for the School Workforce Annual Census </w:t>
      </w:r>
      <w:r w:rsidR="00FA6675">
        <w:t xml:space="preserve">(SWAC) </w:t>
      </w:r>
      <w:r>
        <w:t>data collection</w:t>
      </w:r>
      <w:r w:rsidR="00FA6675">
        <w:t xml:space="preserve"> (</w:t>
      </w:r>
      <w:proofErr w:type="spellStart"/>
      <w:r w:rsidR="00FA6675">
        <w:t>avaliable</w:t>
      </w:r>
      <w:proofErr w:type="spellEnd"/>
      <w:r w:rsidR="00FA6675">
        <w:t xml:space="preserve"> on</w:t>
      </w:r>
      <w:r w:rsidR="00A979B4">
        <w:t xml:space="preserve"> </w:t>
      </w:r>
      <w:proofErr w:type="spellStart"/>
      <w:proofErr w:type="gramStart"/>
      <w:r w:rsidR="00A979B4">
        <w:t>gov.wales</w:t>
      </w:r>
      <w:proofErr w:type="spellEnd"/>
      <w:proofErr w:type="gramEnd"/>
      <w:r w:rsidR="00A979B4">
        <w:t xml:space="preserve"> and</w:t>
      </w:r>
      <w:r w:rsidR="00FA6675">
        <w:t xml:space="preserve"> </w:t>
      </w:r>
      <w:proofErr w:type="spellStart"/>
      <w:r w:rsidR="00FA6675">
        <w:t>StatsWales</w:t>
      </w:r>
      <w:proofErr w:type="spellEnd"/>
      <w:r w:rsidR="00FA6675">
        <w:t xml:space="preserve">) </w:t>
      </w:r>
      <w:r w:rsidR="00E834CC">
        <w:t xml:space="preserve">to ensure the collection is robust and </w:t>
      </w:r>
      <w:r w:rsidR="00FA6675">
        <w:t>to support broader work to reduce bureaucracy and workload in schools</w:t>
      </w:r>
      <w:r>
        <w:t xml:space="preserve">. </w:t>
      </w:r>
      <w:r w:rsidR="00A979B4">
        <w:t>Once changes have been finalised these will be included in the next collection;</w:t>
      </w:r>
      <w:r>
        <w:t xml:space="preserve"> some of the data </w:t>
      </w:r>
      <w:r w:rsidR="00F20A37">
        <w:t xml:space="preserve">fields around types of </w:t>
      </w:r>
      <w:r w:rsidR="003C6462">
        <w:t>teachers</w:t>
      </w:r>
      <w:r>
        <w:t xml:space="preserve"> have uncertain definitions</w:t>
      </w:r>
      <w:r w:rsidR="00AE3948">
        <w:t xml:space="preserve"> and are being used inconsistently which brings issues</w:t>
      </w:r>
      <w:r w:rsidR="00D20721">
        <w:t xml:space="preserve"> around</w:t>
      </w:r>
      <w:r w:rsidR="00E834CC">
        <w:t xml:space="preserve"> their</w:t>
      </w:r>
      <w:r w:rsidR="00D20721">
        <w:t xml:space="preserve"> efficacy/robustness</w:t>
      </w:r>
      <w:r w:rsidR="003C6462">
        <w:t xml:space="preserve"> – these are in the process of being amended</w:t>
      </w:r>
      <w:r w:rsidR="00FA6675">
        <w:t xml:space="preserve">. </w:t>
      </w:r>
      <w:r w:rsidR="00AE3948">
        <w:t>Once complete USCET will be notified on the changes made.</w:t>
      </w:r>
    </w:p>
    <w:p w14:paraId="548B4590" w14:textId="4916A3A2" w:rsidR="00D7212B" w:rsidRDefault="001826D0" w:rsidP="00D7212B">
      <w:r w:rsidRPr="00D7212B">
        <w:rPr>
          <w:b/>
          <w:bCs/>
        </w:rPr>
        <w:t>ITE Statistical Bulletin</w:t>
      </w:r>
      <w:r w:rsidR="00F770BF" w:rsidRPr="00D7212B">
        <w:rPr>
          <w:b/>
          <w:bCs/>
        </w:rPr>
        <w:t xml:space="preserve">: </w:t>
      </w:r>
      <w:r w:rsidR="0030484A">
        <w:t>Due to a significant delay in receiving HESA data t</w:t>
      </w:r>
      <w:r w:rsidR="00FD7CC7">
        <w:t xml:space="preserve">he AY2022/23 ITE Statistical Bulletin </w:t>
      </w:r>
      <w:r w:rsidR="0030484A">
        <w:t xml:space="preserve">has not been published (due </w:t>
      </w:r>
      <w:r w:rsidR="00FD7CC7">
        <w:t>May 2024</w:t>
      </w:r>
      <w:r w:rsidR="0030484A">
        <w:t>)</w:t>
      </w:r>
      <w:r w:rsidR="00FD7CC7">
        <w:t xml:space="preserve">. </w:t>
      </w:r>
      <w:r w:rsidR="00687DA1">
        <w:t xml:space="preserve">Statistical colleagues are working through their back-log due to </w:t>
      </w:r>
      <w:r w:rsidR="0030484A">
        <w:t>the</w:t>
      </w:r>
      <w:r w:rsidR="00687DA1">
        <w:t xml:space="preserve"> delay</w:t>
      </w:r>
      <w:r w:rsidR="0016314A">
        <w:t>. They have confirmed that</w:t>
      </w:r>
      <w:r w:rsidR="00350302">
        <w:t xml:space="preserve"> the data will be made public via </w:t>
      </w:r>
      <w:proofErr w:type="spellStart"/>
      <w:r w:rsidR="00350302">
        <w:t>StatsWales</w:t>
      </w:r>
      <w:proofErr w:type="spellEnd"/>
      <w:r w:rsidR="00350302">
        <w:t>.</w:t>
      </w:r>
      <w:r w:rsidR="00D7212B">
        <w:t xml:space="preserve"> We will advise when the AY2022/23 bulletin/data is scheduled to be published. This maybe alongside the AY2023/24 bulletin – due May</w:t>
      </w:r>
      <w:r w:rsidR="00A979B4">
        <w:t>/June</w:t>
      </w:r>
      <w:r w:rsidR="00D7212B">
        <w:t xml:space="preserve"> 2025.</w:t>
      </w:r>
    </w:p>
    <w:p w14:paraId="3820364C" w14:textId="105C4A33" w:rsidR="00E20A4D" w:rsidRDefault="00E20A4D" w:rsidP="00232074">
      <w:r>
        <w:rPr>
          <w:b/>
          <w:bCs/>
        </w:rPr>
        <w:t>Incentives: Data linking and retention project:</w:t>
      </w:r>
      <w:r>
        <w:t xml:space="preserve"> </w:t>
      </w:r>
      <w:r w:rsidR="00A979B4">
        <w:t xml:space="preserve">This work is nearly </w:t>
      </w:r>
      <w:r w:rsidR="00F20A37">
        <w:t>complete,</w:t>
      </w:r>
      <w:r w:rsidR="00A979B4">
        <w:t xml:space="preserve"> and we will be analysing the results for discussion at a future meeting with the ITE </w:t>
      </w:r>
      <w:r w:rsidR="006C7070">
        <w:t>s</w:t>
      </w:r>
      <w:r w:rsidR="00A979B4">
        <w:t>ector.</w:t>
      </w:r>
    </w:p>
    <w:p w14:paraId="5AD16C5B" w14:textId="2AF0EC6D" w:rsidR="00F20A37" w:rsidRDefault="00F20A37" w:rsidP="00232074">
      <w:r>
        <w:rPr>
          <w:b/>
          <w:bCs/>
        </w:rPr>
        <w:t>Initial Impact Review: Appendix four of the Criteria:</w:t>
      </w:r>
      <w:r w:rsidR="003C6462">
        <w:rPr>
          <w:b/>
          <w:bCs/>
        </w:rPr>
        <w:t xml:space="preserve"> </w:t>
      </w:r>
      <w:r w:rsidR="003C6462">
        <w:t>We are going out to procurement for a very small independent research project to look at:</w:t>
      </w:r>
    </w:p>
    <w:p w14:paraId="7264C160" w14:textId="142ED028" w:rsidR="003C6462" w:rsidRDefault="003C6462" w:rsidP="003C6462">
      <w:pPr>
        <w:pStyle w:val="ListParagraph"/>
        <w:numPr>
          <w:ilvl w:val="0"/>
          <w:numId w:val="8"/>
        </w:numPr>
      </w:pPr>
      <w:r>
        <w:t>The initial impact of programmes developed and delivered under appendix 4</w:t>
      </w:r>
    </w:p>
    <w:p w14:paraId="51DF7E04" w14:textId="6679D27B" w:rsidR="003C6462" w:rsidRDefault="003C6462" w:rsidP="003C6462">
      <w:pPr>
        <w:pStyle w:val="ListParagraph"/>
        <w:numPr>
          <w:ilvl w:val="0"/>
          <w:numId w:val="8"/>
        </w:numPr>
      </w:pPr>
      <w:r>
        <w:t>Stakeholder views on the potential of the appendix / the programmes developed under it</w:t>
      </w:r>
    </w:p>
    <w:p w14:paraId="226F67E7" w14:textId="1C9885EE" w:rsidR="00F20A37" w:rsidRPr="00F20A37" w:rsidRDefault="003C6462" w:rsidP="00232074">
      <w:pPr>
        <w:rPr>
          <w:b/>
          <w:bCs/>
        </w:rPr>
      </w:pPr>
      <w:r>
        <w:lastRenderedPageBreak/>
        <w:t xml:space="preserve">The initial impact review has the aims of; setting a base line of initial impact, which in later years we can revisit to evaluate against should we wish and providing evidence for the future of appendix four in the next iteration of the Criteria. As only one programme has been developed the contractor will be required to work closely with </w:t>
      </w:r>
      <w:proofErr w:type="spellStart"/>
      <w:r>
        <w:t>CaBan</w:t>
      </w:r>
      <w:proofErr w:type="spellEnd"/>
      <w:r>
        <w:t xml:space="preserve"> however it will be the contractor that conducts the research and formulates the conclusions / recommendations. </w:t>
      </w:r>
    </w:p>
    <w:p w14:paraId="1B42DC0E" w14:textId="08DC0F70" w:rsidR="00CE59E9" w:rsidRPr="00232074" w:rsidRDefault="00CE59E9" w:rsidP="00232074">
      <w:pPr>
        <w:pStyle w:val="ListParagraph"/>
        <w:numPr>
          <w:ilvl w:val="0"/>
          <w:numId w:val="4"/>
        </w:numPr>
        <w:rPr>
          <w:b/>
          <w:bCs/>
        </w:rPr>
      </w:pPr>
      <w:r w:rsidRPr="00232074">
        <w:rPr>
          <w:b/>
          <w:bCs/>
        </w:rPr>
        <w:t>Diversity in the Teaching Workforce</w:t>
      </w:r>
    </w:p>
    <w:p w14:paraId="03CA1DE3" w14:textId="77777777" w:rsidR="00E7567D" w:rsidRDefault="00D308E3" w:rsidP="005E5D03">
      <w:r>
        <w:t xml:space="preserve">The Diversity Stakeholder workshop </w:t>
      </w:r>
      <w:r w:rsidR="00E7567D">
        <w:t xml:space="preserve">was held on </w:t>
      </w:r>
      <w:r w:rsidR="00DE32E7">
        <w:t>Thursday 8</w:t>
      </w:r>
      <w:r w:rsidR="00DE32E7" w:rsidRPr="008E4372">
        <w:rPr>
          <w:vertAlign w:val="superscript"/>
        </w:rPr>
        <w:t>th</w:t>
      </w:r>
      <w:r w:rsidR="00DE32E7">
        <w:t xml:space="preserve"> </w:t>
      </w:r>
      <w:r w:rsidR="008E4372">
        <w:t>May in</w:t>
      </w:r>
      <w:r>
        <w:t xml:space="preserve"> Cathays Park</w:t>
      </w:r>
      <w:r w:rsidR="00DE32E7">
        <w:t>.</w:t>
      </w:r>
      <w:r>
        <w:t xml:space="preserve"> </w:t>
      </w:r>
      <w:r w:rsidR="00E7567D">
        <w:t xml:space="preserve">The day was a great day for discussion and there is a lot of positive working taking place in ITE despite financial issues facing Universities. Show Racism the Red Card and the Equity in Education WG team gave presentations on the day. </w:t>
      </w:r>
    </w:p>
    <w:p w14:paraId="38EF5A1E" w14:textId="740FA04E" w:rsidR="00E7567D" w:rsidRDefault="00E7567D" w:rsidP="005E5D03">
      <w:r>
        <w:t xml:space="preserve">Phase 2 of the </w:t>
      </w:r>
      <w:r w:rsidRPr="00D308E3">
        <w:t xml:space="preserve">Initial teacher education Black, Asian and Minority Ethnic recruitment plan </w:t>
      </w:r>
      <w:r>
        <w:t>was shared electronically with workshop members, and they have been asked to provided comments and feedback by 30</w:t>
      </w:r>
      <w:r w:rsidRPr="00E7567D">
        <w:rPr>
          <w:vertAlign w:val="superscript"/>
        </w:rPr>
        <w:t>th</w:t>
      </w:r>
      <w:r>
        <w:t xml:space="preserve"> May to influence the final draft prior to publication.  </w:t>
      </w:r>
    </w:p>
    <w:p w14:paraId="7210B333" w14:textId="77777777" w:rsidR="00E7567D" w:rsidRDefault="00E7567D" w:rsidP="00E7567D">
      <w:r>
        <w:t xml:space="preserve">WG confirmed that funding would continue for the 2025/26 academic year and is there to support ITE Partnerships meet the targets within their recruitment plans. The final invoices for the 2024/25 academic year funder should be submitted </w:t>
      </w:r>
      <w:r w:rsidRPr="00D308E3">
        <w:t xml:space="preserve">no later than 1 August 2025 to enable funds to </w:t>
      </w:r>
      <w:r>
        <w:t>remain accessible to Partnerships</w:t>
      </w:r>
      <w:r w:rsidRPr="00D308E3">
        <w:t xml:space="preserve">. </w:t>
      </w:r>
    </w:p>
    <w:p w14:paraId="2A2BD2E5" w14:textId="1253FA36" w:rsidR="004E2532" w:rsidRPr="0057091B" w:rsidRDefault="004E2532" w:rsidP="004E2532">
      <w:pPr>
        <w:rPr>
          <w:b/>
          <w:bCs/>
        </w:rPr>
      </w:pPr>
      <w:r w:rsidRPr="0057091B">
        <w:rPr>
          <w:b/>
          <w:bCs/>
        </w:rPr>
        <w:t>National Network Conversations:</w:t>
      </w:r>
      <w:r>
        <w:t xml:space="preserve"> </w:t>
      </w:r>
      <w:r w:rsidR="00E834CC">
        <w:t>At</w:t>
      </w:r>
      <w:r>
        <w:t xml:space="preserve"> </w:t>
      </w:r>
      <w:r w:rsidR="00E834CC">
        <w:t xml:space="preserve">the </w:t>
      </w:r>
      <w:r>
        <w:t>meeting on 15</w:t>
      </w:r>
      <w:r w:rsidRPr="0057091B">
        <w:rPr>
          <w:vertAlign w:val="superscript"/>
        </w:rPr>
        <w:t>th</w:t>
      </w:r>
      <w:r>
        <w:t xml:space="preserve"> January with Sam Clutton </w:t>
      </w:r>
      <w:r w:rsidRPr="004E2532">
        <w:t>Head of Curriculum Delivery: Co-construction and Engagement</w:t>
      </w:r>
      <w:r>
        <w:t xml:space="preserve">, </w:t>
      </w:r>
      <w:r w:rsidR="00E834CC">
        <w:t>ITE P</w:t>
      </w:r>
      <w:r>
        <w:t>artnerships discussed the appropriateness of ITE students’ involvement</w:t>
      </w:r>
      <w:r w:rsidR="00E834CC">
        <w:t>,</w:t>
      </w:r>
      <w:r>
        <w:t xml:space="preserve"> if this should become part of transition/induction</w:t>
      </w:r>
      <w:r w:rsidR="00E834CC">
        <w:t>,</w:t>
      </w:r>
      <w:r>
        <w:t xml:space="preserve"> or appropriate for ITE staff to attend. When the review has been completed WG will share an update</w:t>
      </w:r>
      <w:r w:rsidR="0080430E">
        <w:t xml:space="preserve">. </w:t>
      </w:r>
      <w:r w:rsidR="0080430E" w:rsidRPr="0057091B">
        <w:rPr>
          <w:b/>
          <w:bCs/>
        </w:rPr>
        <w:t>If consideration and discussion could start on this</w:t>
      </w:r>
      <w:r w:rsidR="0080430E">
        <w:rPr>
          <w:b/>
          <w:bCs/>
        </w:rPr>
        <w:t xml:space="preserve"> within U</w:t>
      </w:r>
      <w:r w:rsidR="00CE54C8">
        <w:rPr>
          <w:b/>
          <w:bCs/>
        </w:rPr>
        <w:t>S</w:t>
      </w:r>
      <w:r w:rsidR="0080430E">
        <w:rPr>
          <w:b/>
          <w:bCs/>
        </w:rPr>
        <w:t>CET</w:t>
      </w:r>
      <w:r w:rsidR="0080430E" w:rsidRPr="0057091B">
        <w:rPr>
          <w:b/>
          <w:bCs/>
        </w:rPr>
        <w:t xml:space="preserve">, we can </w:t>
      </w:r>
      <w:r w:rsidR="0080430E">
        <w:rPr>
          <w:b/>
          <w:bCs/>
        </w:rPr>
        <w:t>c</w:t>
      </w:r>
      <w:r w:rsidR="0080430E" w:rsidRPr="0057091B">
        <w:rPr>
          <w:b/>
          <w:bCs/>
        </w:rPr>
        <w:t>onsider the best way forward</w:t>
      </w:r>
      <w:r w:rsidR="00657B4F">
        <w:rPr>
          <w:b/>
          <w:bCs/>
        </w:rPr>
        <w:t xml:space="preserve"> with your feedback</w:t>
      </w:r>
      <w:r w:rsidR="0080430E" w:rsidRPr="0057091B">
        <w:rPr>
          <w:b/>
          <w:bCs/>
        </w:rPr>
        <w:t xml:space="preserve">. </w:t>
      </w:r>
      <w:r w:rsidRPr="0057091B">
        <w:rPr>
          <w:b/>
          <w:bCs/>
        </w:rPr>
        <w:t xml:space="preserve"> </w:t>
      </w:r>
    </w:p>
    <w:p w14:paraId="4EE4DB1F" w14:textId="3A26744D" w:rsidR="004E2532" w:rsidRPr="003C6462" w:rsidRDefault="00596FBB" w:rsidP="003C6462">
      <w:pPr>
        <w:pStyle w:val="ListParagraph"/>
        <w:numPr>
          <w:ilvl w:val="0"/>
          <w:numId w:val="4"/>
        </w:numPr>
        <w:rPr>
          <w:b/>
          <w:bCs/>
        </w:rPr>
      </w:pPr>
      <w:r w:rsidRPr="003C6462">
        <w:rPr>
          <w:b/>
          <w:bCs/>
        </w:rPr>
        <w:t>Other areas of interest</w:t>
      </w:r>
    </w:p>
    <w:p w14:paraId="33E5FFC9" w14:textId="0B162D33" w:rsidR="00F81B9F" w:rsidRDefault="00F81B9F" w:rsidP="00232074">
      <w:r w:rsidRPr="003C6462">
        <w:rPr>
          <w:b/>
          <w:bCs/>
        </w:rPr>
        <w:t>Hwb:</w:t>
      </w:r>
      <w:r>
        <w:t xml:space="preserve"> We are looking forward to working with Hwb colleagues to host two national ITE staff Hwb training days</w:t>
      </w:r>
      <w:r w:rsidR="00C11F10">
        <w:t xml:space="preserve"> in the summer</w:t>
      </w:r>
      <w:r>
        <w:t>, one in the north and one in the south</w:t>
      </w:r>
      <w:r w:rsidR="00404DAD">
        <w:t xml:space="preserve"> (8</w:t>
      </w:r>
      <w:r w:rsidR="00404DAD" w:rsidRPr="006C7070">
        <w:rPr>
          <w:vertAlign w:val="superscript"/>
        </w:rPr>
        <w:t>th</w:t>
      </w:r>
      <w:r w:rsidR="00404DAD">
        <w:t xml:space="preserve"> July)</w:t>
      </w:r>
      <w:r>
        <w:t xml:space="preserve">. </w:t>
      </w:r>
      <w:r w:rsidR="00C11F10">
        <w:t xml:space="preserve">We would encourage engagement from as many </w:t>
      </w:r>
      <w:r w:rsidR="00404DAD">
        <w:t xml:space="preserve">of your </w:t>
      </w:r>
      <w:r w:rsidR="00C11F10">
        <w:t>staff members as possible to ensure this day is a success and has a greater impact on the teaching and workload of you</w:t>
      </w:r>
      <w:r w:rsidR="00CE61F5">
        <w:t>r</w:t>
      </w:r>
      <w:r w:rsidR="00C11F10">
        <w:t xml:space="preserve"> staff</w:t>
      </w:r>
      <w:r w:rsidR="00404DAD">
        <w:t xml:space="preserve"> through resources available</w:t>
      </w:r>
      <w:r w:rsidR="00C11F10">
        <w:t>. In turn we hope that the usage of Hwb from students will increase</w:t>
      </w:r>
      <w:r w:rsidR="00CE61F5">
        <w:t>,</w:t>
      </w:r>
      <w:r w:rsidR="00C11F10">
        <w:t xml:space="preserve"> giving them more confidence of using the system and </w:t>
      </w:r>
      <w:r w:rsidR="00404DAD">
        <w:t xml:space="preserve">access to the </w:t>
      </w:r>
      <w:r w:rsidR="00C11F10">
        <w:t xml:space="preserve">resources available to them when they </w:t>
      </w:r>
      <w:r w:rsidR="00404DAD">
        <w:t>are in the</w:t>
      </w:r>
      <w:r w:rsidR="00C11F10">
        <w:t xml:space="preserve"> classroom. The Hwb team are also kee</w:t>
      </w:r>
      <w:r w:rsidR="00CE54C8">
        <w:t>n to work</w:t>
      </w:r>
      <w:r w:rsidR="00C11F10">
        <w:t xml:space="preserve"> with individual partnerships </w:t>
      </w:r>
      <w:r w:rsidR="00AE3948">
        <w:t>to</w:t>
      </w:r>
      <w:r w:rsidR="00404DAD">
        <w:t xml:space="preserve"> </w:t>
      </w:r>
      <w:r w:rsidR="00C11F10">
        <w:t xml:space="preserve">host annual training </w:t>
      </w:r>
      <w:r w:rsidR="00404DAD">
        <w:t xml:space="preserve">session </w:t>
      </w:r>
      <w:r w:rsidR="00C11F10">
        <w:t xml:space="preserve">for ITE students.  </w:t>
      </w:r>
    </w:p>
    <w:p w14:paraId="03D5449D" w14:textId="6CD0C35C" w:rsidR="00AE3948" w:rsidRPr="00CE54C8" w:rsidRDefault="00AE3948" w:rsidP="00232074">
      <w:pPr>
        <w:rPr>
          <w:b/>
          <w:bCs/>
        </w:rPr>
      </w:pPr>
      <w:proofErr w:type="spellStart"/>
      <w:r>
        <w:rPr>
          <w:b/>
          <w:bCs/>
        </w:rPr>
        <w:t>PowerBI</w:t>
      </w:r>
      <w:proofErr w:type="spellEnd"/>
      <w:r w:rsidR="00CE54C8">
        <w:rPr>
          <w:b/>
          <w:bCs/>
        </w:rPr>
        <w:t xml:space="preserve">: </w:t>
      </w:r>
      <w:r w:rsidR="00CE54C8">
        <w:t xml:space="preserve">The team are planning on exploring the use of </w:t>
      </w:r>
      <w:proofErr w:type="spellStart"/>
      <w:r w:rsidR="00CE54C8">
        <w:t>PowerBI</w:t>
      </w:r>
      <w:proofErr w:type="spellEnd"/>
      <w:r w:rsidR="00CE54C8">
        <w:t xml:space="preserve"> regarding our varied ITE datasets over the summer term/summer break. As part of this work, we will be exploring what outputs we could produce and share (and who to share with) </w:t>
      </w:r>
      <w:r w:rsidR="00CE54C8">
        <w:lastRenderedPageBreak/>
        <w:t xml:space="preserve">going forward. </w:t>
      </w:r>
      <w:r w:rsidR="00CE54C8" w:rsidRPr="00CE54C8">
        <w:rPr>
          <w:b/>
          <w:bCs/>
        </w:rPr>
        <w:t xml:space="preserve">Any input from the sector on what could be useful to you would be helpful at the outset of this work as we begin project planning. </w:t>
      </w:r>
    </w:p>
    <w:sectPr w:rsidR="00AE3948" w:rsidRPr="00CE54C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AA48A" w14:textId="77777777" w:rsidR="00D632C0" w:rsidRDefault="00D632C0" w:rsidP="00667A80">
      <w:pPr>
        <w:spacing w:after="0" w:line="240" w:lineRule="auto"/>
      </w:pPr>
      <w:r>
        <w:separator/>
      </w:r>
    </w:p>
  </w:endnote>
  <w:endnote w:type="continuationSeparator" w:id="0">
    <w:p w14:paraId="483C6CA9" w14:textId="77777777" w:rsidR="00D632C0" w:rsidRDefault="00D632C0" w:rsidP="00667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E9709" w14:textId="77777777" w:rsidR="00D632C0" w:rsidRDefault="00D632C0" w:rsidP="00667A80">
      <w:pPr>
        <w:spacing w:after="0" w:line="240" w:lineRule="auto"/>
      </w:pPr>
      <w:r>
        <w:separator/>
      </w:r>
    </w:p>
  </w:footnote>
  <w:footnote w:type="continuationSeparator" w:id="0">
    <w:p w14:paraId="18776CBA" w14:textId="77777777" w:rsidR="00D632C0" w:rsidRDefault="00D632C0" w:rsidP="00667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3EB8" w14:textId="6401D2E7" w:rsidR="00667A80" w:rsidRPr="00667A80" w:rsidRDefault="00667A80">
    <w:pPr>
      <w:pStyle w:val="Header"/>
      <w:rPr>
        <w:b/>
        <w:bCs/>
        <w:color w:val="FF0000"/>
      </w:rPr>
    </w:pPr>
    <w:r w:rsidRPr="00667A80">
      <w:rPr>
        <w:b/>
        <w:bCs/>
        <w:color w:val="FF0000"/>
      </w:rPr>
      <w:t>OFFICIAL SENSITIVE: NOT TO BE DISTRIBUTED</w:t>
    </w:r>
    <w:r>
      <w:rPr>
        <w:b/>
        <w:bCs/>
        <w:color w:val="FF0000"/>
      </w:rPr>
      <w:t xml:space="preserve"> OR DISCUSSED</w:t>
    </w:r>
    <w:r w:rsidRPr="00667A80">
      <w:rPr>
        <w:b/>
        <w:bCs/>
        <w:color w:val="FF0000"/>
      </w:rPr>
      <w:t xml:space="preserve"> OUTSIDE OF USCET </w:t>
    </w:r>
    <w:r w:rsidR="00632761">
      <w:rPr>
        <w:b/>
        <w:bCs/>
        <w:color w:val="FF0000"/>
      </w:rPr>
      <w:t>CYMRU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0DF"/>
    <w:multiLevelType w:val="hybridMultilevel"/>
    <w:tmpl w:val="DB8AF0C8"/>
    <w:lvl w:ilvl="0" w:tplc="DB0050FC">
      <w:start w:val="1"/>
      <w:numFmt w:val="bullet"/>
      <w:lvlText w:val="•"/>
      <w:lvlJc w:val="left"/>
      <w:pPr>
        <w:tabs>
          <w:tab w:val="num" w:pos="720"/>
        </w:tabs>
        <w:ind w:left="720" w:hanging="360"/>
      </w:pPr>
      <w:rPr>
        <w:rFonts w:ascii="Arial" w:hAnsi="Arial" w:hint="default"/>
      </w:rPr>
    </w:lvl>
    <w:lvl w:ilvl="1" w:tplc="66B0099C">
      <w:start w:val="1"/>
      <w:numFmt w:val="bullet"/>
      <w:lvlText w:val="•"/>
      <w:lvlJc w:val="left"/>
      <w:pPr>
        <w:tabs>
          <w:tab w:val="num" w:pos="1440"/>
        </w:tabs>
        <w:ind w:left="1440" w:hanging="360"/>
      </w:pPr>
      <w:rPr>
        <w:rFonts w:ascii="Arial" w:hAnsi="Arial" w:hint="default"/>
      </w:rPr>
    </w:lvl>
    <w:lvl w:ilvl="2" w:tplc="1174F46E" w:tentative="1">
      <w:start w:val="1"/>
      <w:numFmt w:val="bullet"/>
      <w:lvlText w:val="•"/>
      <w:lvlJc w:val="left"/>
      <w:pPr>
        <w:tabs>
          <w:tab w:val="num" w:pos="2160"/>
        </w:tabs>
        <w:ind w:left="2160" w:hanging="360"/>
      </w:pPr>
      <w:rPr>
        <w:rFonts w:ascii="Arial" w:hAnsi="Arial" w:hint="default"/>
      </w:rPr>
    </w:lvl>
    <w:lvl w:ilvl="3" w:tplc="B4FEFE08" w:tentative="1">
      <w:start w:val="1"/>
      <w:numFmt w:val="bullet"/>
      <w:lvlText w:val="•"/>
      <w:lvlJc w:val="left"/>
      <w:pPr>
        <w:tabs>
          <w:tab w:val="num" w:pos="2880"/>
        </w:tabs>
        <w:ind w:left="2880" w:hanging="360"/>
      </w:pPr>
      <w:rPr>
        <w:rFonts w:ascii="Arial" w:hAnsi="Arial" w:hint="default"/>
      </w:rPr>
    </w:lvl>
    <w:lvl w:ilvl="4" w:tplc="41B2AE30" w:tentative="1">
      <w:start w:val="1"/>
      <w:numFmt w:val="bullet"/>
      <w:lvlText w:val="•"/>
      <w:lvlJc w:val="left"/>
      <w:pPr>
        <w:tabs>
          <w:tab w:val="num" w:pos="3600"/>
        </w:tabs>
        <w:ind w:left="3600" w:hanging="360"/>
      </w:pPr>
      <w:rPr>
        <w:rFonts w:ascii="Arial" w:hAnsi="Arial" w:hint="default"/>
      </w:rPr>
    </w:lvl>
    <w:lvl w:ilvl="5" w:tplc="F62CB2B4" w:tentative="1">
      <w:start w:val="1"/>
      <w:numFmt w:val="bullet"/>
      <w:lvlText w:val="•"/>
      <w:lvlJc w:val="left"/>
      <w:pPr>
        <w:tabs>
          <w:tab w:val="num" w:pos="4320"/>
        </w:tabs>
        <w:ind w:left="4320" w:hanging="360"/>
      </w:pPr>
      <w:rPr>
        <w:rFonts w:ascii="Arial" w:hAnsi="Arial" w:hint="default"/>
      </w:rPr>
    </w:lvl>
    <w:lvl w:ilvl="6" w:tplc="164E00D0" w:tentative="1">
      <w:start w:val="1"/>
      <w:numFmt w:val="bullet"/>
      <w:lvlText w:val="•"/>
      <w:lvlJc w:val="left"/>
      <w:pPr>
        <w:tabs>
          <w:tab w:val="num" w:pos="5040"/>
        </w:tabs>
        <w:ind w:left="5040" w:hanging="360"/>
      </w:pPr>
      <w:rPr>
        <w:rFonts w:ascii="Arial" w:hAnsi="Arial" w:hint="default"/>
      </w:rPr>
    </w:lvl>
    <w:lvl w:ilvl="7" w:tplc="6792AB90" w:tentative="1">
      <w:start w:val="1"/>
      <w:numFmt w:val="bullet"/>
      <w:lvlText w:val="•"/>
      <w:lvlJc w:val="left"/>
      <w:pPr>
        <w:tabs>
          <w:tab w:val="num" w:pos="5760"/>
        </w:tabs>
        <w:ind w:left="5760" w:hanging="360"/>
      </w:pPr>
      <w:rPr>
        <w:rFonts w:ascii="Arial" w:hAnsi="Arial" w:hint="default"/>
      </w:rPr>
    </w:lvl>
    <w:lvl w:ilvl="8" w:tplc="28FA65C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B51D95"/>
    <w:multiLevelType w:val="hybridMultilevel"/>
    <w:tmpl w:val="49F6B4E0"/>
    <w:lvl w:ilvl="0" w:tplc="7AC2F958">
      <w:start w:val="1"/>
      <w:numFmt w:val="bullet"/>
      <w:lvlText w:val="•"/>
      <w:lvlJc w:val="left"/>
      <w:pPr>
        <w:tabs>
          <w:tab w:val="num" w:pos="720"/>
        </w:tabs>
        <w:ind w:left="720" w:hanging="360"/>
      </w:pPr>
      <w:rPr>
        <w:rFonts w:ascii="Arial" w:hAnsi="Arial" w:hint="default"/>
      </w:rPr>
    </w:lvl>
    <w:lvl w:ilvl="1" w:tplc="41247ACE">
      <w:start w:val="1"/>
      <w:numFmt w:val="bullet"/>
      <w:lvlText w:val="•"/>
      <w:lvlJc w:val="left"/>
      <w:pPr>
        <w:tabs>
          <w:tab w:val="num" w:pos="1440"/>
        </w:tabs>
        <w:ind w:left="1440" w:hanging="360"/>
      </w:pPr>
      <w:rPr>
        <w:rFonts w:ascii="Arial" w:hAnsi="Arial" w:hint="default"/>
      </w:rPr>
    </w:lvl>
    <w:lvl w:ilvl="2" w:tplc="B28AE476" w:tentative="1">
      <w:start w:val="1"/>
      <w:numFmt w:val="bullet"/>
      <w:lvlText w:val="•"/>
      <w:lvlJc w:val="left"/>
      <w:pPr>
        <w:tabs>
          <w:tab w:val="num" w:pos="2160"/>
        </w:tabs>
        <w:ind w:left="2160" w:hanging="360"/>
      </w:pPr>
      <w:rPr>
        <w:rFonts w:ascii="Arial" w:hAnsi="Arial" w:hint="default"/>
      </w:rPr>
    </w:lvl>
    <w:lvl w:ilvl="3" w:tplc="1FE04310" w:tentative="1">
      <w:start w:val="1"/>
      <w:numFmt w:val="bullet"/>
      <w:lvlText w:val="•"/>
      <w:lvlJc w:val="left"/>
      <w:pPr>
        <w:tabs>
          <w:tab w:val="num" w:pos="2880"/>
        </w:tabs>
        <w:ind w:left="2880" w:hanging="360"/>
      </w:pPr>
      <w:rPr>
        <w:rFonts w:ascii="Arial" w:hAnsi="Arial" w:hint="default"/>
      </w:rPr>
    </w:lvl>
    <w:lvl w:ilvl="4" w:tplc="11F41C70" w:tentative="1">
      <w:start w:val="1"/>
      <w:numFmt w:val="bullet"/>
      <w:lvlText w:val="•"/>
      <w:lvlJc w:val="left"/>
      <w:pPr>
        <w:tabs>
          <w:tab w:val="num" w:pos="3600"/>
        </w:tabs>
        <w:ind w:left="3600" w:hanging="360"/>
      </w:pPr>
      <w:rPr>
        <w:rFonts w:ascii="Arial" w:hAnsi="Arial" w:hint="default"/>
      </w:rPr>
    </w:lvl>
    <w:lvl w:ilvl="5" w:tplc="73201770" w:tentative="1">
      <w:start w:val="1"/>
      <w:numFmt w:val="bullet"/>
      <w:lvlText w:val="•"/>
      <w:lvlJc w:val="left"/>
      <w:pPr>
        <w:tabs>
          <w:tab w:val="num" w:pos="4320"/>
        </w:tabs>
        <w:ind w:left="4320" w:hanging="360"/>
      </w:pPr>
      <w:rPr>
        <w:rFonts w:ascii="Arial" w:hAnsi="Arial" w:hint="default"/>
      </w:rPr>
    </w:lvl>
    <w:lvl w:ilvl="6" w:tplc="6B2AC58E" w:tentative="1">
      <w:start w:val="1"/>
      <w:numFmt w:val="bullet"/>
      <w:lvlText w:val="•"/>
      <w:lvlJc w:val="left"/>
      <w:pPr>
        <w:tabs>
          <w:tab w:val="num" w:pos="5040"/>
        </w:tabs>
        <w:ind w:left="5040" w:hanging="360"/>
      </w:pPr>
      <w:rPr>
        <w:rFonts w:ascii="Arial" w:hAnsi="Arial" w:hint="default"/>
      </w:rPr>
    </w:lvl>
    <w:lvl w:ilvl="7" w:tplc="4FBAF558" w:tentative="1">
      <w:start w:val="1"/>
      <w:numFmt w:val="bullet"/>
      <w:lvlText w:val="•"/>
      <w:lvlJc w:val="left"/>
      <w:pPr>
        <w:tabs>
          <w:tab w:val="num" w:pos="5760"/>
        </w:tabs>
        <w:ind w:left="5760" w:hanging="360"/>
      </w:pPr>
      <w:rPr>
        <w:rFonts w:ascii="Arial" w:hAnsi="Arial" w:hint="default"/>
      </w:rPr>
    </w:lvl>
    <w:lvl w:ilvl="8" w:tplc="DFA698A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AAD655E"/>
    <w:multiLevelType w:val="hybridMultilevel"/>
    <w:tmpl w:val="73608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F22F89"/>
    <w:multiLevelType w:val="multilevel"/>
    <w:tmpl w:val="CB0E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B6A21"/>
    <w:multiLevelType w:val="hybridMultilevel"/>
    <w:tmpl w:val="A58ECA92"/>
    <w:lvl w:ilvl="0" w:tplc="F0E40CAC">
      <w:start w:val="1"/>
      <w:numFmt w:val="bullet"/>
      <w:lvlText w:val=""/>
      <w:lvlJc w:val="left"/>
      <w:pPr>
        <w:tabs>
          <w:tab w:val="num" w:pos="720"/>
        </w:tabs>
        <w:ind w:left="720" w:hanging="360"/>
      </w:pPr>
      <w:rPr>
        <w:rFonts w:ascii="Symbol" w:hAnsi="Symbol" w:hint="default"/>
      </w:rPr>
    </w:lvl>
    <w:lvl w:ilvl="1" w:tplc="A7107B48" w:tentative="1">
      <w:start w:val="1"/>
      <w:numFmt w:val="bullet"/>
      <w:lvlText w:val=""/>
      <w:lvlJc w:val="left"/>
      <w:pPr>
        <w:tabs>
          <w:tab w:val="num" w:pos="1440"/>
        </w:tabs>
        <w:ind w:left="1440" w:hanging="360"/>
      </w:pPr>
      <w:rPr>
        <w:rFonts w:ascii="Symbol" w:hAnsi="Symbol" w:hint="default"/>
      </w:rPr>
    </w:lvl>
    <w:lvl w:ilvl="2" w:tplc="ED8822D6" w:tentative="1">
      <w:start w:val="1"/>
      <w:numFmt w:val="bullet"/>
      <w:lvlText w:val=""/>
      <w:lvlJc w:val="left"/>
      <w:pPr>
        <w:tabs>
          <w:tab w:val="num" w:pos="2160"/>
        </w:tabs>
        <w:ind w:left="2160" w:hanging="360"/>
      </w:pPr>
      <w:rPr>
        <w:rFonts w:ascii="Symbol" w:hAnsi="Symbol" w:hint="default"/>
      </w:rPr>
    </w:lvl>
    <w:lvl w:ilvl="3" w:tplc="E586DBA8" w:tentative="1">
      <w:start w:val="1"/>
      <w:numFmt w:val="bullet"/>
      <w:lvlText w:val=""/>
      <w:lvlJc w:val="left"/>
      <w:pPr>
        <w:tabs>
          <w:tab w:val="num" w:pos="2880"/>
        </w:tabs>
        <w:ind w:left="2880" w:hanging="360"/>
      </w:pPr>
      <w:rPr>
        <w:rFonts w:ascii="Symbol" w:hAnsi="Symbol" w:hint="default"/>
      </w:rPr>
    </w:lvl>
    <w:lvl w:ilvl="4" w:tplc="7160C960" w:tentative="1">
      <w:start w:val="1"/>
      <w:numFmt w:val="bullet"/>
      <w:lvlText w:val=""/>
      <w:lvlJc w:val="left"/>
      <w:pPr>
        <w:tabs>
          <w:tab w:val="num" w:pos="3600"/>
        </w:tabs>
        <w:ind w:left="3600" w:hanging="360"/>
      </w:pPr>
      <w:rPr>
        <w:rFonts w:ascii="Symbol" w:hAnsi="Symbol" w:hint="default"/>
      </w:rPr>
    </w:lvl>
    <w:lvl w:ilvl="5" w:tplc="136EE4B0" w:tentative="1">
      <w:start w:val="1"/>
      <w:numFmt w:val="bullet"/>
      <w:lvlText w:val=""/>
      <w:lvlJc w:val="left"/>
      <w:pPr>
        <w:tabs>
          <w:tab w:val="num" w:pos="4320"/>
        </w:tabs>
        <w:ind w:left="4320" w:hanging="360"/>
      </w:pPr>
      <w:rPr>
        <w:rFonts w:ascii="Symbol" w:hAnsi="Symbol" w:hint="default"/>
      </w:rPr>
    </w:lvl>
    <w:lvl w:ilvl="6" w:tplc="D7325740" w:tentative="1">
      <w:start w:val="1"/>
      <w:numFmt w:val="bullet"/>
      <w:lvlText w:val=""/>
      <w:lvlJc w:val="left"/>
      <w:pPr>
        <w:tabs>
          <w:tab w:val="num" w:pos="5040"/>
        </w:tabs>
        <w:ind w:left="5040" w:hanging="360"/>
      </w:pPr>
      <w:rPr>
        <w:rFonts w:ascii="Symbol" w:hAnsi="Symbol" w:hint="default"/>
      </w:rPr>
    </w:lvl>
    <w:lvl w:ilvl="7" w:tplc="A76C84EE" w:tentative="1">
      <w:start w:val="1"/>
      <w:numFmt w:val="bullet"/>
      <w:lvlText w:val=""/>
      <w:lvlJc w:val="left"/>
      <w:pPr>
        <w:tabs>
          <w:tab w:val="num" w:pos="5760"/>
        </w:tabs>
        <w:ind w:left="5760" w:hanging="360"/>
      </w:pPr>
      <w:rPr>
        <w:rFonts w:ascii="Symbol" w:hAnsi="Symbol" w:hint="default"/>
      </w:rPr>
    </w:lvl>
    <w:lvl w:ilvl="8" w:tplc="FD343C0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0DB6356"/>
    <w:multiLevelType w:val="hybridMultilevel"/>
    <w:tmpl w:val="291224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357879"/>
    <w:multiLevelType w:val="hybridMultilevel"/>
    <w:tmpl w:val="065C4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835433"/>
    <w:multiLevelType w:val="hybridMultilevel"/>
    <w:tmpl w:val="D396AB6C"/>
    <w:lvl w:ilvl="0" w:tplc="F0D0043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DE6728A"/>
    <w:multiLevelType w:val="hybridMultilevel"/>
    <w:tmpl w:val="ACC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A64626"/>
    <w:multiLevelType w:val="hybridMultilevel"/>
    <w:tmpl w:val="09C424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9B86B12"/>
    <w:multiLevelType w:val="hybridMultilevel"/>
    <w:tmpl w:val="41EA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824692"/>
    <w:multiLevelType w:val="hybridMultilevel"/>
    <w:tmpl w:val="008C4230"/>
    <w:lvl w:ilvl="0" w:tplc="8B92CD92">
      <w:start w:val="1"/>
      <w:numFmt w:val="bullet"/>
      <w:lvlText w:val="o"/>
      <w:lvlJc w:val="left"/>
      <w:pPr>
        <w:tabs>
          <w:tab w:val="num" w:pos="720"/>
        </w:tabs>
        <w:ind w:left="720" w:hanging="360"/>
      </w:pPr>
      <w:rPr>
        <w:rFonts w:ascii="Courier New" w:hAnsi="Courier New" w:hint="default"/>
      </w:rPr>
    </w:lvl>
    <w:lvl w:ilvl="1" w:tplc="0860AEB8">
      <w:start w:val="1"/>
      <w:numFmt w:val="bullet"/>
      <w:lvlText w:val="o"/>
      <w:lvlJc w:val="left"/>
      <w:pPr>
        <w:tabs>
          <w:tab w:val="num" w:pos="1440"/>
        </w:tabs>
        <w:ind w:left="1440" w:hanging="360"/>
      </w:pPr>
      <w:rPr>
        <w:rFonts w:ascii="Courier New" w:hAnsi="Courier New" w:hint="default"/>
      </w:rPr>
    </w:lvl>
    <w:lvl w:ilvl="2" w:tplc="600E83A0" w:tentative="1">
      <w:start w:val="1"/>
      <w:numFmt w:val="bullet"/>
      <w:lvlText w:val="o"/>
      <w:lvlJc w:val="left"/>
      <w:pPr>
        <w:tabs>
          <w:tab w:val="num" w:pos="2160"/>
        </w:tabs>
        <w:ind w:left="2160" w:hanging="360"/>
      </w:pPr>
      <w:rPr>
        <w:rFonts w:ascii="Courier New" w:hAnsi="Courier New" w:hint="default"/>
      </w:rPr>
    </w:lvl>
    <w:lvl w:ilvl="3" w:tplc="1AF8E8F2" w:tentative="1">
      <w:start w:val="1"/>
      <w:numFmt w:val="bullet"/>
      <w:lvlText w:val="o"/>
      <w:lvlJc w:val="left"/>
      <w:pPr>
        <w:tabs>
          <w:tab w:val="num" w:pos="2880"/>
        </w:tabs>
        <w:ind w:left="2880" w:hanging="360"/>
      </w:pPr>
      <w:rPr>
        <w:rFonts w:ascii="Courier New" w:hAnsi="Courier New" w:hint="default"/>
      </w:rPr>
    </w:lvl>
    <w:lvl w:ilvl="4" w:tplc="2DF802EC" w:tentative="1">
      <w:start w:val="1"/>
      <w:numFmt w:val="bullet"/>
      <w:lvlText w:val="o"/>
      <w:lvlJc w:val="left"/>
      <w:pPr>
        <w:tabs>
          <w:tab w:val="num" w:pos="3600"/>
        </w:tabs>
        <w:ind w:left="3600" w:hanging="360"/>
      </w:pPr>
      <w:rPr>
        <w:rFonts w:ascii="Courier New" w:hAnsi="Courier New" w:hint="default"/>
      </w:rPr>
    </w:lvl>
    <w:lvl w:ilvl="5" w:tplc="5972D122" w:tentative="1">
      <w:start w:val="1"/>
      <w:numFmt w:val="bullet"/>
      <w:lvlText w:val="o"/>
      <w:lvlJc w:val="left"/>
      <w:pPr>
        <w:tabs>
          <w:tab w:val="num" w:pos="4320"/>
        </w:tabs>
        <w:ind w:left="4320" w:hanging="360"/>
      </w:pPr>
      <w:rPr>
        <w:rFonts w:ascii="Courier New" w:hAnsi="Courier New" w:hint="default"/>
      </w:rPr>
    </w:lvl>
    <w:lvl w:ilvl="6" w:tplc="C6B21650" w:tentative="1">
      <w:start w:val="1"/>
      <w:numFmt w:val="bullet"/>
      <w:lvlText w:val="o"/>
      <w:lvlJc w:val="left"/>
      <w:pPr>
        <w:tabs>
          <w:tab w:val="num" w:pos="5040"/>
        </w:tabs>
        <w:ind w:left="5040" w:hanging="360"/>
      </w:pPr>
      <w:rPr>
        <w:rFonts w:ascii="Courier New" w:hAnsi="Courier New" w:hint="default"/>
      </w:rPr>
    </w:lvl>
    <w:lvl w:ilvl="7" w:tplc="70283226" w:tentative="1">
      <w:start w:val="1"/>
      <w:numFmt w:val="bullet"/>
      <w:lvlText w:val="o"/>
      <w:lvlJc w:val="left"/>
      <w:pPr>
        <w:tabs>
          <w:tab w:val="num" w:pos="5760"/>
        </w:tabs>
        <w:ind w:left="5760" w:hanging="360"/>
      </w:pPr>
      <w:rPr>
        <w:rFonts w:ascii="Courier New" w:hAnsi="Courier New" w:hint="default"/>
      </w:rPr>
    </w:lvl>
    <w:lvl w:ilvl="8" w:tplc="58647D06" w:tentative="1">
      <w:start w:val="1"/>
      <w:numFmt w:val="bullet"/>
      <w:lvlText w:val="o"/>
      <w:lvlJc w:val="left"/>
      <w:pPr>
        <w:tabs>
          <w:tab w:val="num" w:pos="6480"/>
        </w:tabs>
        <w:ind w:left="6480" w:hanging="360"/>
      </w:pPr>
      <w:rPr>
        <w:rFonts w:ascii="Courier New" w:hAnsi="Courier New" w:hint="default"/>
      </w:rPr>
    </w:lvl>
  </w:abstractNum>
  <w:num w:numId="1" w16cid:durableId="1233350332">
    <w:abstractNumId w:val="10"/>
  </w:num>
  <w:num w:numId="2" w16cid:durableId="1696616895">
    <w:abstractNumId w:val="3"/>
  </w:num>
  <w:num w:numId="3" w16cid:durableId="1217548736">
    <w:abstractNumId w:val="8"/>
  </w:num>
  <w:num w:numId="4" w16cid:durableId="1728261745">
    <w:abstractNumId w:val="7"/>
  </w:num>
  <w:num w:numId="5" w16cid:durableId="1411587178">
    <w:abstractNumId w:val="5"/>
  </w:num>
  <w:num w:numId="6" w16cid:durableId="1669598164">
    <w:abstractNumId w:val="9"/>
  </w:num>
  <w:num w:numId="7" w16cid:durableId="319775451">
    <w:abstractNumId w:val="2"/>
  </w:num>
  <w:num w:numId="8" w16cid:durableId="841898989">
    <w:abstractNumId w:val="6"/>
  </w:num>
  <w:num w:numId="9" w16cid:durableId="1338925845">
    <w:abstractNumId w:val="4"/>
  </w:num>
  <w:num w:numId="10" w16cid:durableId="1970741353">
    <w:abstractNumId w:val="11"/>
  </w:num>
  <w:num w:numId="11" w16cid:durableId="737170478">
    <w:abstractNumId w:val="0"/>
  </w:num>
  <w:num w:numId="12" w16cid:durableId="1962226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3C"/>
    <w:rsid w:val="00021AA9"/>
    <w:rsid w:val="000220D5"/>
    <w:rsid w:val="0003453B"/>
    <w:rsid w:val="00085D5F"/>
    <w:rsid w:val="000879E9"/>
    <w:rsid w:val="00095062"/>
    <w:rsid w:val="0010211A"/>
    <w:rsid w:val="00154E3D"/>
    <w:rsid w:val="001615AF"/>
    <w:rsid w:val="0016314A"/>
    <w:rsid w:val="00181458"/>
    <w:rsid w:val="001826D0"/>
    <w:rsid w:val="00184958"/>
    <w:rsid w:val="001A0BE8"/>
    <w:rsid w:val="001B03F9"/>
    <w:rsid w:val="001B2991"/>
    <w:rsid w:val="001B3270"/>
    <w:rsid w:val="001B390D"/>
    <w:rsid w:val="001B3B83"/>
    <w:rsid w:val="001E089C"/>
    <w:rsid w:val="00200AC0"/>
    <w:rsid w:val="00203BC9"/>
    <w:rsid w:val="00232074"/>
    <w:rsid w:val="00236566"/>
    <w:rsid w:val="002439E4"/>
    <w:rsid w:val="0025452F"/>
    <w:rsid w:val="00270535"/>
    <w:rsid w:val="002B23A8"/>
    <w:rsid w:val="002E4324"/>
    <w:rsid w:val="0030484A"/>
    <w:rsid w:val="00312DB0"/>
    <w:rsid w:val="00350302"/>
    <w:rsid w:val="003566CD"/>
    <w:rsid w:val="00360D29"/>
    <w:rsid w:val="0039441A"/>
    <w:rsid w:val="003A13E6"/>
    <w:rsid w:val="003B5721"/>
    <w:rsid w:val="003C0102"/>
    <w:rsid w:val="003C6462"/>
    <w:rsid w:val="003D2B00"/>
    <w:rsid w:val="003E5828"/>
    <w:rsid w:val="00404DAD"/>
    <w:rsid w:val="00417E8C"/>
    <w:rsid w:val="00420588"/>
    <w:rsid w:val="00443C96"/>
    <w:rsid w:val="004579D3"/>
    <w:rsid w:val="00476C8D"/>
    <w:rsid w:val="004B7415"/>
    <w:rsid w:val="004C7E47"/>
    <w:rsid w:val="004E2532"/>
    <w:rsid w:val="004E7C6C"/>
    <w:rsid w:val="004F46C8"/>
    <w:rsid w:val="00566D09"/>
    <w:rsid w:val="0057091B"/>
    <w:rsid w:val="005908CC"/>
    <w:rsid w:val="00592EC4"/>
    <w:rsid w:val="00596FBB"/>
    <w:rsid w:val="005A49B6"/>
    <w:rsid w:val="005B4358"/>
    <w:rsid w:val="005E5D03"/>
    <w:rsid w:val="00605303"/>
    <w:rsid w:val="00632761"/>
    <w:rsid w:val="00657B4F"/>
    <w:rsid w:val="00667A80"/>
    <w:rsid w:val="00687443"/>
    <w:rsid w:val="00687DA1"/>
    <w:rsid w:val="006C7070"/>
    <w:rsid w:val="006D649C"/>
    <w:rsid w:val="006F0976"/>
    <w:rsid w:val="00757C2D"/>
    <w:rsid w:val="00767DBE"/>
    <w:rsid w:val="00793C74"/>
    <w:rsid w:val="007A03E5"/>
    <w:rsid w:val="007C551F"/>
    <w:rsid w:val="007D2B72"/>
    <w:rsid w:val="007E7989"/>
    <w:rsid w:val="00800BE5"/>
    <w:rsid w:val="00803E11"/>
    <w:rsid w:val="0080430E"/>
    <w:rsid w:val="00813F35"/>
    <w:rsid w:val="00824941"/>
    <w:rsid w:val="008B5825"/>
    <w:rsid w:val="008B76B6"/>
    <w:rsid w:val="008D0985"/>
    <w:rsid w:val="008D27D4"/>
    <w:rsid w:val="008D4A0E"/>
    <w:rsid w:val="008E4372"/>
    <w:rsid w:val="00985EED"/>
    <w:rsid w:val="009874CB"/>
    <w:rsid w:val="00990026"/>
    <w:rsid w:val="00992DF9"/>
    <w:rsid w:val="009F42D7"/>
    <w:rsid w:val="00A3223A"/>
    <w:rsid w:val="00A454D3"/>
    <w:rsid w:val="00A63F86"/>
    <w:rsid w:val="00A743B5"/>
    <w:rsid w:val="00A77490"/>
    <w:rsid w:val="00A94B76"/>
    <w:rsid w:val="00A979B4"/>
    <w:rsid w:val="00AD0C82"/>
    <w:rsid w:val="00AD7AA5"/>
    <w:rsid w:val="00AE3948"/>
    <w:rsid w:val="00AE50F8"/>
    <w:rsid w:val="00B11421"/>
    <w:rsid w:val="00B364CC"/>
    <w:rsid w:val="00B630E8"/>
    <w:rsid w:val="00B675EC"/>
    <w:rsid w:val="00B81A7D"/>
    <w:rsid w:val="00BA340A"/>
    <w:rsid w:val="00BA358B"/>
    <w:rsid w:val="00BA3E0F"/>
    <w:rsid w:val="00BA74DE"/>
    <w:rsid w:val="00BC5CD2"/>
    <w:rsid w:val="00BE1D6E"/>
    <w:rsid w:val="00BF13B4"/>
    <w:rsid w:val="00C11F10"/>
    <w:rsid w:val="00C26241"/>
    <w:rsid w:val="00C40B93"/>
    <w:rsid w:val="00C45557"/>
    <w:rsid w:val="00C57659"/>
    <w:rsid w:val="00C73088"/>
    <w:rsid w:val="00CB0C90"/>
    <w:rsid w:val="00CB769E"/>
    <w:rsid w:val="00CE54C8"/>
    <w:rsid w:val="00CE59E9"/>
    <w:rsid w:val="00CE61F5"/>
    <w:rsid w:val="00CF1EF7"/>
    <w:rsid w:val="00D11C65"/>
    <w:rsid w:val="00D20721"/>
    <w:rsid w:val="00D308E3"/>
    <w:rsid w:val="00D632C0"/>
    <w:rsid w:val="00D6689E"/>
    <w:rsid w:val="00D7212B"/>
    <w:rsid w:val="00D870CB"/>
    <w:rsid w:val="00DC3B3C"/>
    <w:rsid w:val="00DD18E9"/>
    <w:rsid w:val="00DD2DF4"/>
    <w:rsid w:val="00DE32E7"/>
    <w:rsid w:val="00DE50CA"/>
    <w:rsid w:val="00E06E68"/>
    <w:rsid w:val="00E20A4D"/>
    <w:rsid w:val="00E42C79"/>
    <w:rsid w:val="00E478C8"/>
    <w:rsid w:val="00E7567D"/>
    <w:rsid w:val="00E834CC"/>
    <w:rsid w:val="00EC1B1F"/>
    <w:rsid w:val="00F02644"/>
    <w:rsid w:val="00F044E6"/>
    <w:rsid w:val="00F20A37"/>
    <w:rsid w:val="00F4336F"/>
    <w:rsid w:val="00F511D4"/>
    <w:rsid w:val="00F618ED"/>
    <w:rsid w:val="00F63ACD"/>
    <w:rsid w:val="00F770BF"/>
    <w:rsid w:val="00F81B9F"/>
    <w:rsid w:val="00F852C9"/>
    <w:rsid w:val="00F85846"/>
    <w:rsid w:val="00F92998"/>
    <w:rsid w:val="00F9507D"/>
    <w:rsid w:val="00FA6675"/>
    <w:rsid w:val="00FB2B1B"/>
    <w:rsid w:val="00FB392A"/>
    <w:rsid w:val="00FD7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DEC70"/>
  <w15:chartTrackingRefBased/>
  <w15:docId w15:val="{A08D1BEB-8CC1-4896-BBA5-2C6EA37FA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89C"/>
    <w:rPr>
      <w:rFonts w:ascii="Arial" w:hAnsi="Arial"/>
    </w:rPr>
  </w:style>
  <w:style w:type="paragraph" w:styleId="Heading1">
    <w:name w:val="heading 1"/>
    <w:basedOn w:val="Normal"/>
    <w:next w:val="Normal"/>
    <w:link w:val="Heading1Char"/>
    <w:uiPriority w:val="9"/>
    <w:qFormat/>
    <w:rsid w:val="00DC3B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B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B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B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B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B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B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B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B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B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B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B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B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B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B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B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B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B3C"/>
    <w:rPr>
      <w:rFonts w:eastAsiaTheme="majorEastAsia" w:cstheme="majorBidi"/>
      <w:color w:val="272727" w:themeColor="text1" w:themeTint="D8"/>
    </w:rPr>
  </w:style>
  <w:style w:type="paragraph" w:styleId="Title">
    <w:name w:val="Title"/>
    <w:basedOn w:val="Normal"/>
    <w:next w:val="Normal"/>
    <w:link w:val="TitleChar"/>
    <w:uiPriority w:val="10"/>
    <w:qFormat/>
    <w:rsid w:val="00DC3B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B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B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B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B3C"/>
    <w:pPr>
      <w:spacing w:before="160"/>
      <w:jc w:val="center"/>
    </w:pPr>
    <w:rPr>
      <w:i/>
      <w:iCs/>
      <w:color w:val="404040" w:themeColor="text1" w:themeTint="BF"/>
    </w:rPr>
  </w:style>
  <w:style w:type="character" w:customStyle="1" w:styleId="QuoteChar">
    <w:name w:val="Quote Char"/>
    <w:basedOn w:val="DefaultParagraphFont"/>
    <w:link w:val="Quote"/>
    <w:uiPriority w:val="29"/>
    <w:rsid w:val="00DC3B3C"/>
    <w:rPr>
      <w:i/>
      <w:iCs/>
      <w:color w:val="404040" w:themeColor="text1" w:themeTint="BF"/>
    </w:rPr>
  </w:style>
  <w:style w:type="paragraph" w:styleId="ListParagraph">
    <w:name w:val="List Paragraph"/>
    <w:basedOn w:val="Normal"/>
    <w:uiPriority w:val="34"/>
    <w:qFormat/>
    <w:rsid w:val="00DC3B3C"/>
    <w:pPr>
      <w:ind w:left="720"/>
      <w:contextualSpacing/>
    </w:pPr>
  </w:style>
  <w:style w:type="character" w:styleId="IntenseEmphasis">
    <w:name w:val="Intense Emphasis"/>
    <w:basedOn w:val="DefaultParagraphFont"/>
    <w:uiPriority w:val="21"/>
    <w:qFormat/>
    <w:rsid w:val="00DC3B3C"/>
    <w:rPr>
      <w:i/>
      <w:iCs/>
      <w:color w:val="0F4761" w:themeColor="accent1" w:themeShade="BF"/>
    </w:rPr>
  </w:style>
  <w:style w:type="paragraph" w:styleId="IntenseQuote">
    <w:name w:val="Intense Quote"/>
    <w:basedOn w:val="Normal"/>
    <w:next w:val="Normal"/>
    <w:link w:val="IntenseQuoteChar"/>
    <w:uiPriority w:val="30"/>
    <w:qFormat/>
    <w:rsid w:val="00DC3B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B3C"/>
    <w:rPr>
      <w:i/>
      <w:iCs/>
      <w:color w:val="0F4761" w:themeColor="accent1" w:themeShade="BF"/>
    </w:rPr>
  </w:style>
  <w:style w:type="character" w:styleId="IntenseReference">
    <w:name w:val="Intense Reference"/>
    <w:basedOn w:val="DefaultParagraphFont"/>
    <w:uiPriority w:val="32"/>
    <w:qFormat/>
    <w:rsid w:val="00DC3B3C"/>
    <w:rPr>
      <w:b/>
      <w:bCs/>
      <w:smallCaps/>
      <w:color w:val="0F4761" w:themeColor="accent1" w:themeShade="BF"/>
      <w:spacing w:val="5"/>
    </w:rPr>
  </w:style>
  <w:style w:type="character" w:styleId="Hyperlink">
    <w:name w:val="Hyperlink"/>
    <w:basedOn w:val="DefaultParagraphFont"/>
    <w:uiPriority w:val="99"/>
    <w:unhideWhenUsed/>
    <w:rsid w:val="001E089C"/>
    <w:rPr>
      <w:color w:val="467886" w:themeColor="hyperlink"/>
      <w:u w:val="single"/>
    </w:rPr>
  </w:style>
  <w:style w:type="character" w:styleId="UnresolvedMention">
    <w:name w:val="Unresolved Mention"/>
    <w:basedOn w:val="DefaultParagraphFont"/>
    <w:uiPriority w:val="99"/>
    <w:semiHidden/>
    <w:unhideWhenUsed/>
    <w:rsid w:val="001E089C"/>
    <w:rPr>
      <w:color w:val="605E5C"/>
      <w:shd w:val="clear" w:color="auto" w:fill="E1DFDD"/>
    </w:rPr>
  </w:style>
  <w:style w:type="character" w:styleId="FollowedHyperlink">
    <w:name w:val="FollowedHyperlink"/>
    <w:basedOn w:val="DefaultParagraphFont"/>
    <w:uiPriority w:val="99"/>
    <w:semiHidden/>
    <w:unhideWhenUsed/>
    <w:rsid w:val="00F618ED"/>
    <w:rPr>
      <w:color w:val="96607D" w:themeColor="followedHyperlink"/>
      <w:u w:val="single"/>
    </w:rPr>
  </w:style>
  <w:style w:type="character" w:styleId="CommentReference">
    <w:name w:val="annotation reference"/>
    <w:basedOn w:val="DefaultParagraphFont"/>
    <w:uiPriority w:val="99"/>
    <w:semiHidden/>
    <w:unhideWhenUsed/>
    <w:rsid w:val="002B23A8"/>
    <w:rPr>
      <w:sz w:val="16"/>
      <w:szCs w:val="16"/>
    </w:rPr>
  </w:style>
  <w:style w:type="paragraph" w:styleId="CommentText">
    <w:name w:val="annotation text"/>
    <w:basedOn w:val="Normal"/>
    <w:link w:val="CommentTextChar"/>
    <w:uiPriority w:val="99"/>
    <w:unhideWhenUsed/>
    <w:rsid w:val="002B23A8"/>
    <w:pPr>
      <w:spacing w:line="240" w:lineRule="auto"/>
    </w:pPr>
    <w:rPr>
      <w:sz w:val="20"/>
      <w:szCs w:val="20"/>
    </w:rPr>
  </w:style>
  <w:style w:type="character" w:customStyle="1" w:styleId="CommentTextChar">
    <w:name w:val="Comment Text Char"/>
    <w:basedOn w:val="DefaultParagraphFont"/>
    <w:link w:val="CommentText"/>
    <w:uiPriority w:val="99"/>
    <w:rsid w:val="002B23A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B23A8"/>
    <w:rPr>
      <w:b/>
      <w:bCs/>
    </w:rPr>
  </w:style>
  <w:style w:type="character" w:customStyle="1" w:styleId="CommentSubjectChar">
    <w:name w:val="Comment Subject Char"/>
    <w:basedOn w:val="CommentTextChar"/>
    <w:link w:val="CommentSubject"/>
    <w:uiPriority w:val="99"/>
    <w:semiHidden/>
    <w:rsid w:val="002B23A8"/>
    <w:rPr>
      <w:rFonts w:ascii="Arial" w:hAnsi="Arial"/>
      <w:b/>
      <w:bCs/>
      <w:sz w:val="20"/>
      <w:szCs w:val="20"/>
    </w:rPr>
  </w:style>
  <w:style w:type="paragraph" w:styleId="Header">
    <w:name w:val="header"/>
    <w:basedOn w:val="Normal"/>
    <w:link w:val="HeaderChar"/>
    <w:uiPriority w:val="99"/>
    <w:unhideWhenUsed/>
    <w:rsid w:val="00667A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A80"/>
    <w:rPr>
      <w:rFonts w:ascii="Arial" w:hAnsi="Arial"/>
    </w:rPr>
  </w:style>
  <w:style w:type="paragraph" w:styleId="Footer">
    <w:name w:val="footer"/>
    <w:basedOn w:val="Normal"/>
    <w:link w:val="FooterChar"/>
    <w:uiPriority w:val="99"/>
    <w:unhideWhenUsed/>
    <w:rsid w:val="00667A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A80"/>
    <w:rPr>
      <w:rFonts w:ascii="Arial" w:hAnsi="Arial"/>
    </w:rPr>
  </w:style>
  <w:style w:type="paragraph" w:styleId="Revision">
    <w:name w:val="Revision"/>
    <w:hidden/>
    <w:uiPriority w:val="99"/>
    <w:semiHidden/>
    <w:rsid w:val="00DE32E7"/>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2589">
      <w:bodyDiv w:val="1"/>
      <w:marLeft w:val="0"/>
      <w:marRight w:val="0"/>
      <w:marTop w:val="0"/>
      <w:marBottom w:val="0"/>
      <w:divBdr>
        <w:top w:val="none" w:sz="0" w:space="0" w:color="auto"/>
        <w:left w:val="none" w:sz="0" w:space="0" w:color="auto"/>
        <w:bottom w:val="none" w:sz="0" w:space="0" w:color="auto"/>
        <w:right w:val="none" w:sz="0" w:space="0" w:color="auto"/>
      </w:divBdr>
    </w:div>
    <w:div w:id="295915484">
      <w:bodyDiv w:val="1"/>
      <w:marLeft w:val="0"/>
      <w:marRight w:val="0"/>
      <w:marTop w:val="0"/>
      <w:marBottom w:val="0"/>
      <w:divBdr>
        <w:top w:val="none" w:sz="0" w:space="0" w:color="auto"/>
        <w:left w:val="none" w:sz="0" w:space="0" w:color="auto"/>
        <w:bottom w:val="none" w:sz="0" w:space="0" w:color="auto"/>
        <w:right w:val="none" w:sz="0" w:space="0" w:color="auto"/>
      </w:divBdr>
    </w:div>
    <w:div w:id="601307158">
      <w:bodyDiv w:val="1"/>
      <w:marLeft w:val="0"/>
      <w:marRight w:val="0"/>
      <w:marTop w:val="0"/>
      <w:marBottom w:val="0"/>
      <w:divBdr>
        <w:top w:val="none" w:sz="0" w:space="0" w:color="auto"/>
        <w:left w:val="none" w:sz="0" w:space="0" w:color="auto"/>
        <w:bottom w:val="none" w:sz="0" w:space="0" w:color="auto"/>
        <w:right w:val="none" w:sz="0" w:space="0" w:color="auto"/>
      </w:divBdr>
      <w:divsChild>
        <w:div w:id="313030745">
          <w:marLeft w:val="0"/>
          <w:marRight w:val="0"/>
          <w:marTop w:val="0"/>
          <w:marBottom w:val="0"/>
          <w:divBdr>
            <w:top w:val="none" w:sz="0" w:space="0" w:color="auto"/>
            <w:left w:val="none" w:sz="0" w:space="0" w:color="auto"/>
            <w:bottom w:val="none" w:sz="0" w:space="0" w:color="auto"/>
            <w:right w:val="none" w:sz="0" w:space="0" w:color="auto"/>
          </w:divBdr>
        </w:div>
      </w:divsChild>
    </w:div>
    <w:div w:id="710956428">
      <w:bodyDiv w:val="1"/>
      <w:marLeft w:val="0"/>
      <w:marRight w:val="0"/>
      <w:marTop w:val="0"/>
      <w:marBottom w:val="0"/>
      <w:divBdr>
        <w:top w:val="none" w:sz="0" w:space="0" w:color="auto"/>
        <w:left w:val="none" w:sz="0" w:space="0" w:color="auto"/>
        <w:bottom w:val="none" w:sz="0" w:space="0" w:color="auto"/>
        <w:right w:val="none" w:sz="0" w:space="0" w:color="auto"/>
      </w:divBdr>
      <w:divsChild>
        <w:div w:id="746076444">
          <w:marLeft w:val="547"/>
          <w:marRight w:val="0"/>
          <w:marTop w:val="0"/>
          <w:marBottom w:val="200"/>
          <w:divBdr>
            <w:top w:val="none" w:sz="0" w:space="0" w:color="auto"/>
            <w:left w:val="none" w:sz="0" w:space="0" w:color="auto"/>
            <w:bottom w:val="none" w:sz="0" w:space="0" w:color="auto"/>
            <w:right w:val="none" w:sz="0" w:space="0" w:color="auto"/>
          </w:divBdr>
        </w:div>
        <w:div w:id="2046367934">
          <w:marLeft w:val="547"/>
          <w:marRight w:val="0"/>
          <w:marTop w:val="0"/>
          <w:marBottom w:val="200"/>
          <w:divBdr>
            <w:top w:val="none" w:sz="0" w:space="0" w:color="auto"/>
            <w:left w:val="none" w:sz="0" w:space="0" w:color="auto"/>
            <w:bottom w:val="none" w:sz="0" w:space="0" w:color="auto"/>
            <w:right w:val="none" w:sz="0" w:space="0" w:color="auto"/>
          </w:divBdr>
        </w:div>
        <w:div w:id="208879032">
          <w:marLeft w:val="547"/>
          <w:marRight w:val="0"/>
          <w:marTop w:val="0"/>
          <w:marBottom w:val="200"/>
          <w:divBdr>
            <w:top w:val="none" w:sz="0" w:space="0" w:color="auto"/>
            <w:left w:val="none" w:sz="0" w:space="0" w:color="auto"/>
            <w:bottom w:val="none" w:sz="0" w:space="0" w:color="auto"/>
            <w:right w:val="none" w:sz="0" w:space="0" w:color="auto"/>
          </w:divBdr>
        </w:div>
        <w:div w:id="2033337473">
          <w:marLeft w:val="547"/>
          <w:marRight w:val="0"/>
          <w:marTop w:val="0"/>
          <w:marBottom w:val="200"/>
          <w:divBdr>
            <w:top w:val="none" w:sz="0" w:space="0" w:color="auto"/>
            <w:left w:val="none" w:sz="0" w:space="0" w:color="auto"/>
            <w:bottom w:val="none" w:sz="0" w:space="0" w:color="auto"/>
            <w:right w:val="none" w:sz="0" w:space="0" w:color="auto"/>
          </w:divBdr>
        </w:div>
        <w:div w:id="2003921625">
          <w:marLeft w:val="547"/>
          <w:marRight w:val="0"/>
          <w:marTop w:val="0"/>
          <w:marBottom w:val="200"/>
          <w:divBdr>
            <w:top w:val="none" w:sz="0" w:space="0" w:color="auto"/>
            <w:left w:val="none" w:sz="0" w:space="0" w:color="auto"/>
            <w:bottom w:val="none" w:sz="0" w:space="0" w:color="auto"/>
            <w:right w:val="none" w:sz="0" w:space="0" w:color="auto"/>
          </w:divBdr>
        </w:div>
      </w:divsChild>
    </w:div>
    <w:div w:id="722099272">
      <w:bodyDiv w:val="1"/>
      <w:marLeft w:val="0"/>
      <w:marRight w:val="0"/>
      <w:marTop w:val="0"/>
      <w:marBottom w:val="0"/>
      <w:divBdr>
        <w:top w:val="none" w:sz="0" w:space="0" w:color="auto"/>
        <w:left w:val="none" w:sz="0" w:space="0" w:color="auto"/>
        <w:bottom w:val="none" w:sz="0" w:space="0" w:color="auto"/>
        <w:right w:val="none" w:sz="0" w:space="0" w:color="auto"/>
      </w:divBdr>
    </w:div>
    <w:div w:id="756293365">
      <w:bodyDiv w:val="1"/>
      <w:marLeft w:val="0"/>
      <w:marRight w:val="0"/>
      <w:marTop w:val="0"/>
      <w:marBottom w:val="0"/>
      <w:divBdr>
        <w:top w:val="none" w:sz="0" w:space="0" w:color="auto"/>
        <w:left w:val="none" w:sz="0" w:space="0" w:color="auto"/>
        <w:bottom w:val="none" w:sz="0" w:space="0" w:color="auto"/>
        <w:right w:val="none" w:sz="0" w:space="0" w:color="auto"/>
      </w:divBdr>
    </w:div>
    <w:div w:id="766848527">
      <w:bodyDiv w:val="1"/>
      <w:marLeft w:val="0"/>
      <w:marRight w:val="0"/>
      <w:marTop w:val="0"/>
      <w:marBottom w:val="0"/>
      <w:divBdr>
        <w:top w:val="none" w:sz="0" w:space="0" w:color="auto"/>
        <w:left w:val="none" w:sz="0" w:space="0" w:color="auto"/>
        <w:bottom w:val="none" w:sz="0" w:space="0" w:color="auto"/>
        <w:right w:val="none" w:sz="0" w:space="0" w:color="auto"/>
      </w:divBdr>
    </w:div>
    <w:div w:id="816339214">
      <w:bodyDiv w:val="1"/>
      <w:marLeft w:val="0"/>
      <w:marRight w:val="0"/>
      <w:marTop w:val="0"/>
      <w:marBottom w:val="0"/>
      <w:divBdr>
        <w:top w:val="none" w:sz="0" w:space="0" w:color="auto"/>
        <w:left w:val="none" w:sz="0" w:space="0" w:color="auto"/>
        <w:bottom w:val="none" w:sz="0" w:space="0" w:color="auto"/>
        <w:right w:val="none" w:sz="0" w:space="0" w:color="auto"/>
      </w:divBdr>
    </w:div>
    <w:div w:id="956713493">
      <w:bodyDiv w:val="1"/>
      <w:marLeft w:val="0"/>
      <w:marRight w:val="0"/>
      <w:marTop w:val="0"/>
      <w:marBottom w:val="0"/>
      <w:divBdr>
        <w:top w:val="none" w:sz="0" w:space="0" w:color="auto"/>
        <w:left w:val="none" w:sz="0" w:space="0" w:color="auto"/>
        <w:bottom w:val="none" w:sz="0" w:space="0" w:color="auto"/>
        <w:right w:val="none" w:sz="0" w:space="0" w:color="auto"/>
      </w:divBdr>
      <w:divsChild>
        <w:div w:id="1027488812">
          <w:marLeft w:val="1267"/>
          <w:marRight w:val="0"/>
          <w:marTop w:val="0"/>
          <w:marBottom w:val="80"/>
          <w:divBdr>
            <w:top w:val="none" w:sz="0" w:space="0" w:color="auto"/>
            <w:left w:val="none" w:sz="0" w:space="0" w:color="auto"/>
            <w:bottom w:val="none" w:sz="0" w:space="0" w:color="auto"/>
            <w:right w:val="none" w:sz="0" w:space="0" w:color="auto"/>
          </w:divBdr>
        </w:div>
        <w:div w:id="1534268875">
          <w:marLeft w:val="1267"/>
          <w:marRight w:val="0"/>
          <w:marTop w:val="0"/>
          <w:marBottom w:val="80"/>
          <w:divBdr>
            <w:top w:val="none" w:sz="0" w:space="0" w:color="auto"/>
            <w:left w:val="none" w:sz="0" w:space="0" w:color="auto"/>
            <w:bottom w:val="none" w:sz="0" w:space="0" w:color="auto"/>
            <w:right w:val="none" w:sz="0" w:space="0" w:color="auto"/>
          </w:divBdr>
        </w:div>
        <w:div w:id="1624966164">
          <w:marLeft w:val="1267"/>
          <w:marRight w:val="0"/>
          <w:marTop w:val="0"/>
          <w:marBottom w:val="80"/>
          <w:divBdr>
            <w:top w:val="none" w:sz="0" w:space="0" w:color="auto"/>
            <w:left w:val="none" w:sz="0" w:space="0" w:color="auto"/>
            <w:bottom w:val="none" w:sz="0" w:space="0" w:color="auto"/>
            <w:right w:val="none" w:sz="0" w:space="0" w:color="auto"/>
          </w:divBdr>
        </w:div>
        <w:div w:id="992372428">
          <w:marLeft w:val="1267"/>
          <w:marRight w:val="0"/>
          <w:marTop w:val="0"/>
          <w:marBottom w:val="80"/>
          <w:divBdr>
            <w:top w:val="none" w:sz="0" w:space="0" w:color="auto"/>
            <w:left w:val="none" w:sz="0" w:space="0" w:color="auto"/>
            <w:bottom w:val="none" w:sz="0" w:space="0" w:color="auto"/>
            <w:right w:val="none" w:sz="0" w:space="0" w:color="auto"/>
          </w:divBdr>
        </w:div>
        <w:div w:id="1358433225">
          <w:marLeft w:val="1267"/>
          <w:marRight w:val="0"/>
          <w:marTop w:val="0"/>
          <w:marBottom w:val="80"/>
          <w:divBdr>
            <w:top w:val="none" w:sz="0" w:space="0" w:color="auto"/>
            <w:left w:val="none" w:sz="0" w:space="0" w:color="auto"/>
            <w:bottom w:val="none" w:sz="0" w:space="0" w:color="auto"/>
            <w:right w:val="none" w:sz="0" w:space="0" w:color="auto"/>
          </w:divBdr>
        </w:div>
      </w:divsChild>
    </w:div>
    <w:div w:id="1303848362">
      <w:bodyDiv w:val="1"/>
      <w:marLeft w:val="0"/>
      <w:marRight w:val="0"/>
      <w:marTop w:val="0"/>
      <w:marBottom w:val="0"/>
      <w:divBdr>
        <w:top w:val="none" w:sz="0" w:space="0" w:color="auto"/>
        <w:left w:val="none" w:sz="0" w:space="0" w:color="auto"/>
        <w:bottom w:val="none" w:sz="0" w:space="0" w:color="auto"/>
        <w:right w:val="none" w:sz="0" w:space="0" w:color="auto"/>
      </w:divBdr>
    </w:div>
    <w:div w:id="1436944380">
      <w:bodyDiv w:val="1"/>
      <w:marLeft w:val="0"/>
      <w:marRight w:val="0"/>
      <w:marTop w:val="0"/>
      <w:marBottom w:val="0"/>
      <w:divBdr>
        <w:top w:val="none" w:sz="0" w:space="0" w:color="auto"/>
        <w:left w:val="none" w:sz="0" w:space="0" w:color="auto"/>
        <w:bottom w:val="none" w:sz="0" w:space="0" w:color="auto"/>
        <w:right w:val="none" w:sz="0" w:space="0" w:color="auto"/>
      </w:divBdr>
    </w:div>
    <w:div w:id="1503547052">
      <w:bodyDiv w:val="1"/>
      <w:marLeft w:val="0"/>
      <w:marRight w:val="0"/>
      <w:marTop w:val="0"/>
      <w:marBottom w:val="0"/>
      <w:divBdr>
        <w:top w:val="none" w:sz="0" w:space="0" w:color="auto"/>
        <w:left w:val="none" w:sz="0" w:space="0" w:color="auto"/>
        <w:bottom w:val="none" w:sz="0" w:space="0" w:color="auto"/>
        <w:right w:val="none" w:sz="0" w:space="0" w:color="auto"/>
      </w:divBdr>
    </w:div>
    <w:div w:id="1683163358">
      <w:bodyDiv w:val="1"/>
      <w:marLeft w:val="0"/>
      <w:marRight w:val="0"/>
      <w:marTop w:val="0"/>
      <w:marBottom w:val="0"/>
      <w:divBdr>
        <w:top w:val="none" w:sz="0" w:space="0" w:color="auto"/>
        <w:left w:val="none" w:sz="0" w:space="0" w:color="auto"/>
        <w:bottom w:val="none" w:sz="0" w:space="0" w:color="auto"/>
        <w:right w:val="none" w:sz="0" w:space="0" w:color="auto"/>
      </w:divBdr>
    </w:div>
    <w:div w:id="1906256875">
      <w:bodyDiv w:val="1"/>
      <w:marLeft w:val="0"/>
      <w:marRight w:val="0"/>
      <w:marTop w:val="0"/>
      <w:marBottom w:val="0"/>
      <w:divBdr>
        <w:top w:val="none" w:sz="0" w:space="0" w:color="auto"/>
        <w:left w:val="none" w:sz="0" w:space="0" w:color="auto"/>
        <w:bottom w:val="none" w:sz="0" w:space="0" w:color="auto"/>
        <w:right w:val="none" w:sz="0" w:space="0" w:color="auto"/>
      </w:divBdr>
    </w:div>
    <w:div w:id="2003846858">
      <w:bodyDiv w:val="1"/>
      <w:marLeft w:val="0"/>
      <w:marRight w:val="0"/>
      <w:marTop w:val="0"/>
      <w:marBottom w:val="0"/>
      <w:divBdr>
        <w:top w:val="none" w:sz="0" w:space="0" w:color="auto"/>
        <w:left w:val="none" w:sz="0" w:space="0" w:color="auto"/>
        <w:bottom w:val="none" w:sz="0" w:space="0" w:color="auto"/>
        <w:right w:val="none" w:sz="0" w:space="0" w:color="auto"/>
      </w:divBdr>
      <w:divsChild>
        <w:div w:id="1562596788">
          <w:marLeft w:val="0"/>
          <w:marRight w:val="0"/>
          <w:marTop w:val="0"/>
          <w:marBottom w:val="0"/>
          <w:divBdr>
            <w:top w:val="none" w:sz="0" w:space="0" w:color="auto"/>
            <w:left w:val="none" w:sz="0" w:space="0" w:color="auto"/>
            <w:bottom w:val="none" w:sz="0" w:space="0" w:color="auto"/>
            <w:right w:val="none" w:sz="0" w:space="0" w:color="auto"/>
          </w:divBdr>
        </w:div>
      </w:divsChild>
    </w:div>
    <w:div w:id="2122213767">
      <w:bodyDiv w:val="1"/>
      <w:marLeft w:val="0"/>
      <w:marRight w:val="0"/>
      <w:marTop w:val="0"/>
      <w:marBottom w:val="0"/>
      <w:divBdr>
        <w:top w:val="none" w:sz="0" w:space="0" w:color="auto"/>
        <w:left w:val="none" w:sz="0" w:space="0" w:color="auto"/>
        <w:bottom w:val="none" w:sz="0" w:space="0" w:color="auto"/>
        <w:right w:val="none" w:sz="0" w:space="0" w:color="auto"/>
      </w:divBdr>
      <w:divsChild>
        <w:div w:id="1664505740">
          <w:marLeft w:val="1267"/>
          <w:marRight w:val="0"/>
          <w:marTop w:val="0"/>
          <w:marBottom w:val="80"/>
          <w:divBdr>
            <w:top w:val="none" w:sz="0" w:space="0" w:color="auto"/>
            <w:left w:val="none" w:sz="0" w:space="0" w:color="auto"/>
            <w:bottom w:val="none" w:sz="0" w:space="0" w:color="auto"/>
            <w:right w:val="none" w:sz="0" w:space="0" w:color="auto"/>
          </w:divBdr>
        </w:div>
        <w:div w:id="1630087434">
          <w:marLeft w:val="1267"/>
          <w:marRight w:val="0"/>
          <w:marTop w:val="0"/>
          <w:marBottom w:val="80"/>
          <w:divBdr>
            <w:top w:val="none" w:sz="0" w:space="0" w:color="auto"/>
            <w:left w:val="none" w:sz="0" w:space="0" w:color="auto"/>
            <w:bottom w:val="none" w:sz="0" w:space="0" w:color="auto"/>
            <w:right w:val="none" w:sz="0" w:space="0" w:color="auto"/>
          </w:divBdr>
        </w:div>
        <w:div w:id="278101307">
          <w:marLeft w:val="1166"/>
          <w:marRight w:val="0"/>
          <w:marTop w:val="0"/>
          <w:marBottom w:val="80"/>
          <w:divBdr>
            <w:top w:val="none" w:sz="0" w:space="0" w:color="auto"/>
            <w:left w:val="none" w:sz="0" w:space="0" w:color="auto"/>
            <w:bottom w:val="none" w:sz="0" w:space="0" w:color="auto"/>
            <w:right w:val="none" w:sz="0" w:space="0" w:color="auto"/>
          </w:divBdr>
        </w:div>
        <w:div w:id="444007529">
          <w:marLeft w:val="1166"/>
          <w:marRight w:val="0"/>
          <w:marTop w:val="0"/>
          <w:marBottom w:val="80"/>
          <w:divBdr>
            <w:top w:val="none" w:sz="0" w:space="0" w:color="auto"/>
            <w:left w:val="none" w:sz="0" w:space="0" w:color="auto"/>
            <w:bottom w:val="none" w:sz="0" w:space="0" w:color="auto"/>
            <w:right w:val="none" w:sz="0" w:space="0" w:color="auto"/>
          </w:divBdr>
        </w:div>
        <w:div w:id="982197182">
          <w:marLeft w:val="1166"/>
          <w:marRight w:val="0"/>
          <w:marTop w:val="0"/>
          <w:marBottom w:val="80"/>
          <w:divBdr>
            <w:top w:val="none" w:sz="0" w:space="0" w:color="auto"/>
            <w:left w:val="none" w:sz="0" w:space="0" w:color="auto"/>
            <w:bottom w:val="none" w:sz="0" w:space="0" w:color="auto"/>
            <w:right w:val="none" w:sz="0" w:space="0" w:color="auto"/>
          </w:divBdr>
        </w:div>
        <w:div w:id="1284194719">
          <w:marLeft w:val="1166"/>
          <w:marRight w:val="0"/>
          <w:marTop w:val="0"/>
          <w:marBottom w:val="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business.senedd.wales/mgConsultationDisplay.aspx?id=591&amp;RPID=1057267651&amp;cp=yes" TargetMode="External"/><Relationship Id="rId4" Type="http://schemas.openxmlformats.org/officeDocument/2006/relationships/styles" Target="styles.xml"/><Relationship Id="rId9" Type="http://schemas.openxmlformats.org/officeDocument/2006/relationships/hyperlink" Target="https://business.senedd.wales/mgIssueHistoryHome.aspx?IId=437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FF3C5B18883D4E21973B57C2EEED7FD1" version="1.0.0">
  <systemFields>
    <field name="Objective-Id">
      <value order="0">A57549541</value>
    </field>
    <field name="Objective-Title">
      <value order="0">WG ITE Update paper for USCET - 15 May 2025</value>
    </field>
    <field name="Objective-Description">
      <value order="0"/>
    </field>
    <field name="Objective-CreationStamp">
      <value order="0">2025-04-01T07:11:01Z</value>
    </field>
    <field name="Objective-IsApproved">
      <value order="0">false</value>
    </field>
    <field name="Objective-IsPublished">
      <value order="0">false</value>
    </field>
    <field name="Objective-DatePublished">
      <value order="0"/>
    </field>
    <field name="Objective-ModificationStamp">
      <value order="0">2025-05-13T11:29:41Z</value>
    </field>
    <field name="Objective-Owner">
      <value order="0">Drury, Lisa (ECWL - School Practitioner Division)</value>
    </field>
    <field name="Objective-Path">
      <value order="0">Objective Global Folder:#Business File Plan:WG Organisational Groups:OLD - Pre April 2024 - Public Services &amp; Welsh Language (PSWL):Public Services &amp; Welsh Language (PSWL) - Education - Pedagogy, Leadership and Professional Learning Division:1 - Save:Initial Teacher Education and Research :Stakeholders, Events, Meetings Comms and Marketing 2021-2025:Initial Teacher Education - Stakeholders - USCET - 2021-2025:250515 USCET Meeting 15th May 2025</value>
    </field>
    <field name="Objective-Parent">
      <value order="0">250515 USCET Meeting 15th May 2025</value>
    </field>
    <field name="Objective-State">
      <value order="0">Being Edited</value>
    </field>
    <field name="Objective-VersionId">
      <value order="0">vA105220290</value>
    </field>
    <field name="Objective-Version">
      <value order="0">12.1</value>
    </field>
    <field name="Objective-VersionNumber">
      <value order="0">14</value>
    </field>
    <field name="Objective-VersionComment">
      <value order="0"/>
    </field>
    <field name="Objective-FileNumber">
      <value order="0">qA1471315</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962D7946-E3C0-4DFF-840E-72A69199478B}">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Drury, Lisa (ESJWL - Education)</dc:creator>
  <cp:keywords/>
  <dc:description/>
  <cp:lastModifiedBy>White, Max (ECWL - School Practitioner Division)</cp:lastModifiedBy>
  <cp:revision>2</cp:revision>
  <dcterms:created xsi:type="dcterms:W3CDTF">2025-05-13T11:40:00Z</dcterms:created>
  <dcterms:modified xsi:type="dcterms:W3CDTF">2025-05-13T11:40:00Z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ustomer-Id">
    <vt:lpwstr>FF3C5B18883D4E21973B57C2EEED7FD1</vt:lpwstr>
  </property>
  <property fmtid="{D5CDD505-2E9C-101B-9397-08002B2CF9AE}" pid="5" name="Objective-Id">
    <vt:lpwstr>A57549541</vt:lpwstr>
  </property>
  <property fmtid="{D5CDD505-2E9C-101B-9397-08002B2CF9AE}" pid="6" name="Objective-Title">
    <vt:lpwstr>WG ITE Update paper for USCET - 15 May 2025</vt:lpwstr>
  </property>
  <property fmtid="{D5CDD505-2E9C-101B-9397-08002B2CF9AE}" pid="7" name="Objective-Description">
    <vt:lpwstr/>
  </property>
  <property fmtid="{D5CDD505-2E9C-101B-9397-08002B2CF9AE}" pid="8" name="Objective-CreationStamp">
    <vt:filetime>2025-04-01T07:11:01Z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2025-05-13T11:29:41Z</vt:filetime>
  </property>
  <property fmtid="{D5CDD505-2E9C-101B-9397-08002B2CF9AE}" pid="13" name="Objective-Owner">
    <vt:lpwstr>Drury, Lisa (ECWL - School Practitioner Division)</vt:lpwstr>
  </property>
  <property fmtid="{D5CDD505-2E9C-101B-9397-08002B2CF9AE}" pid="14" name="Objective-Path">
    <vt:lpwstr>Objective Global Folder:#Business File Plan:WG Organisational Groups:OLD - Pre April 2024 - Public Services &amp; Welsh Language (PSWL):Public Services &amp; Welsh Language (PSWL) - Education - Pedagogy, Leadership and Professional Learning Division:1 - Save:Initial Teacher Education and Research :Stakeholders, Events, Meetings Comms and Marketing 2021-2025:Initial Teacher Education - Stakeholders - USCET - 2021-2025:250515 USCET Meeting 15th May 2025:</vt:lpwstr>
  </property>
  <property fmtid="{D5CDD505-2E9C-101B-9397-08002B2CF9AE}" pid="15" name="Objective-Parent">
    <vt:lpwstr>250515 USCET Meeting 15th May 2025</vt:lpwstr>
  </property>
  <property fmtid="{D5CDD505-2E9C-101B-9397-08002B2CF9AE}" pid="16" name="Objective-State">
    <vt:lpwstr>Being Edited</vt:lpwstr>
  </property>
  <property fmtid="{D5CDD505-2E9C-101B-9397-08002B2CF9AE}" pid="17" name="Objective-VersionId">
    <vt:lpwstr>vA105220290</vt:lpwstr>
  </property>
  <property fmtid="{D5CDD505-2E9C-101B-9397-08002B2CF9AE}" pid="18" name="Objective-Version">
    <vt:lpwstr>12.1</vt:lpwstr>
  </property>
  <property fmtid="{D5CDD505-2E9C-101B-9397-08002B2CF9AE}" pid="19" name="Objective-VersionNumber">
    <vt:r8>14</vt:r8>
  </property>
  <property fmtid="{D5CDD505-2E9C-101B-9397-08002B2CF9AE}" pid="20" name="Objective-VersionComment">
    <vt:lpwstr/>
  </property>
  <property fmtid="{D5CDD505-2E9C-101B-9397-08002B2CF9AE}" pid="21" name="Objective-FileNumber">
    <vt:lpwstr>qA1471315</vt:lpwstr>
  </property>
  <property fmtid="{D5CDD505-2E9C-101B-9397-08002B2CF9AE}" pid="22" name="Objective-Classification">
    <vt:lpwstr>[Inherited - Official]</vt:lpwstr>
  </property>
  <property fmtid="{D5CDD505-2E9C-101B-9397-08002B2CF9AE}" pid="23" name="Objective-Caveats">
    <vt:lpwstr/>
  </property>
  <property fmtid="{D5CDD505-2E9C-101B-9397-08002B2CF9AE}" pid="24" name="Objective-Date Acquired">
    <vt:lpwstr/>
  </property>
  <property fmtid="{D5CDD505-2E9C-101B-9397-08002B2CF9AE}" pid="25" name="Objective-Official Translation">
    <vt:lpwstr/>
  </property>
  <property fmtid="{D5CDD505-2E9C-101B-9397-08002B2CF9AE}" pid="26" name="Objective-Connect Creator">
    <vt:lpwstr/>
  </property>
</Properties>
</file>