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22123" w14:textId="77777777" w:rsidR="0030205A" w:rsidRPr="0030205A" w:rsidRDefault="0030205A" w:rsidP="0030205A">
      <w:pPr>
        <w:spacing w:after="0" w:line="240" w:lineRule="auto"/>
        <w:rPr>
          <w:rFonts w:ascii="Helvetica" w:eastAsia="Times New Roman" w:hAnsi="Helvetica" w:cs="Helvetica"/>
          <w:color w:val="0B0C0C"/>
          <w:kern w:val="0"/>
          <w:sz w:val="24"/>
          <w:szCs w:val="24"/>
          <w:lang w:val="en" w:eastAsia="en-GB"/>
          <w14:ligatures w14:val="none"/>
        </w:rPr>
      </w:pPr>
      <w:r w:rsidRPr="0030205A">
        <w:rPr>
          <w:rFonts w:ascii="Helvetica" w:eastAsia="Times New Roman" w:hAnsi="Helvetica" w:cs="Helvetica"/>
          <w:vanish/>
          <w:color w:val="FFFFFF"/>
          <w:kern w:val="0"/>
          <w:sz w:val="2"/>
          <w:szCs w:val="2"/>
          <w:lang w:val="en" w:eastAsia="en-GB"/>
          <w14:ligatures w14:val="none"/>
        </w:rPr>
        <w:t>Hello, We want to tell you about some changes we’re making to Find teacher training courses (Find) to improve how candidates navigate to a list of relevant courses: • Improving the journey between Get Into Teaching and Find • Browse courses more easily • S…</w:t>
      </w:r>
      <w:r w:rsidRPr="0030205A">
        <w:rPr>
          <w:rFonts w:ascii="Helvetica" w:eastAsia="Times New Roman" w:hAnsi="Helvetica" w:cs="Helvetica"/>
          <w:color w:val="0B0C0C"/>
          <w:kern w:val="0"/>
          <w:sz w:val="24"/>
          <w:szCs w:val="24"/>
          <w:lang w:val="en" w:eastAsia="en-GB"/>
          <w14:ligatures w14:val="none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30205A" w:rsidRPr="0030205A" w14:paraId="7B898318" w14:textId="77777777" w:rsidTr="0030205A">
        <w:trPr>
          <w:trHeight w:val="530"/>
        </w:trPr>
        <w:tc>
          <w:tcPr>
            <w:tcW w:w="5000" w:type="pct"/>
            <w:shd w:val="clear" w:color="auto" w:fill="0B0C0C"/>
            <w:vAlign w:val="center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30205A" w:rsidRPr="0030205A" w14:paraId="2C24A45D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7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30205A" w:rsidRPr="0030205A" w14:paraId="58432953" w14:textId="77777777">
                    <w:trPr>
                      <w:jc w:val="center"/>
                    </w:trPr>
                    <w:tc>
                      <w:tcPr>
                        <w:tcW w:w="1050" w:type="dxa"/>
                        <w:shd w:val="clear" w:color="auto" w:fill="0B0C0C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90"/>
                          <w:gridCol w:w="1777"/>
                        </w:tblGrid>
                        <w:tr w:rsidR="0030205A" w:rsidRPr="0030205A" w14:paraId="0621909C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180DFEC7" w14:textId="77777777" w:rsidR="0030205A" w:rsidRPr="0030205A" w:rsidRDefault="0030205A" w:rsidP="0030205A">
                              <w:pPr>
                                <w:spacing w:after="0" w:line="240" w:lineRule="auto"/>
                                <w:rPr>
                                  <w:rFonts w:ascii="Aptos" w:eastAsia="Times New Roman" w:hAnsi="Aptos" w:cs="Aptos"/>
                                  <w:kern w:val="0"/>
                                  <w:sz w:val="24"/>
                                  <w:szCs w:val="24"/>
                                  <w:lang w:eastAsia="en-GB"/>
                                  <w14:ligatures w14:val="none"/>
                                </w:rPr>
                              </w:pPr>
                              <w:r w:rsidRPr="0030205A">
                                <w:rPr>
                                  <w:rFonts w:ascii="Aptos" w:eastAsia="Times New Roman" w:hAnsi="Aptos" w:cs="Aptos"/>
                                  <w:noProof/>
                                  <w:kern w:val="0"/>
                                  <w:sz w:val="24"/>
                                  <w:szCs w:val="24"/>
                                  <w:lang w:eastAsia="en-GB"/>
                                  <w14:ligatures w14:val="none"/>
                                </w:rPr>
                                <w:drawing>
                                  <wp:inline distT="0" distB="0" distL="0" distR="0" wp14:anchorId="1A190B43" wp14:editId="2E417220">
                                    <wp:extent cx="342900" cy="304800"/>
                                    <wp:effectExtent l="0" t="0" r="0" b="0"/>
                                    <wp:docPr id="7" name="Picture 1" descr="A white crown with a cross on it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Picture 1" descr="A white crown with a cross on it&#10;&#10;Description automatically generated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2900" cy="304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2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14:paraId="6BF3E192" w14:textId="77777777" w:rsidR="0030205A" w:rsidRPr="0030205A" w:rsidRDefault="0030205A" w:rsidP="0030205A">
                              <w:pPr>
                                <w:spacing w:before="60" w:after="0" w:line="240" w:lineRule="auto"/>
                                <w:rPr>
                                  <w:rFonts w:ascii="Aptos" w:eastAsia="Times New Roman" w:hAnsi="Aptos" w:cs="Aptos"/>
                                  <w:kern w:val="0"/>
                                  <w:sz w:val="42"/>
                                  <w:szCs w:val="42"/>
                                  <w:lang w:eastAsia="en-GB"/>
                                  <w14:ligatures w14:val="none"/>
                                </w:rPr>
                              </w:pPr>
                              <w:r w:rsidRPr="0030205A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FFFFFF"/>
                                  <w:kern w:val="0"/>
                                  <w:sz w:val="42"/>
                                  <w:szCs w:val="42"/>
                                  <w:lang w:eastAsia="en-GB"/>
                                  <w14:ligatures w14:val="none"/>
                                </w:rPr>
                                <w:t>GOV.UK</w:t>
                              </w:r>
                              <w:r w:rsidRPr="0030205A">
                                <w:rPr>
                                  <w:rFonts w:ascii="Aptos" w:eastAsia="Times New Roman" w:hAnsi="Aptos" w:cs="Aptos"/>
                                  <w:kern w:val="0"/>
                                  <w:sz w:val="42"/>
                                  <w:szCs w:val="42"/>
                                  <w:lang w:eastAsia="en-GB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50B559CF" w14:textId="77777777" w:rsidR="0030205A" w:rsidRPr="0030205A" w:rsidRDefault="0030205A" w:rsidP="0030205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en-GB"/>
                            <w14:ligatures w14:val="none"/>
                          </w:rPr>
                        </w:pPr>
                      </w:p>
                    </w:tc>
                  </w:tr>
                </w:tbl>
                <w:p w14:paraId="239527CD" w14:textId="77777777" w:rsidR="0030205A" w:rsidRPr="0030205A" w:rsidRDefault="0030205A" w:rsidP="0030205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14C242CE" w14:textId="77777777" w:rsidR="0030205A" w:rsidRPr="0030205A" w:rsidRDefault="0030205A" w:rsidP="00302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5771AA4" w14:textId="77777777" w:rsidR="0030205A" w:rsidRPr="0030205A" w:rsidRDefault="0030205A" w:rsidP="0030205A">
      <w:pPr>
        <w:spacing w:after="0" w:line="240" w:lineRule="auto"/>
        <w:rPr>
          <w:rFonts w:ascii="Helvetica" w:eastAsia="Times New Roman" w:hAnsi="Helvetica" w:cs="Helvetica"/>
          <w:vanish/>
          <w:color w:val="0B0C0C"/>
          <w:kern w:val="0"/>
          <w:sz w:val="24"/>
          <w:szCs w:val="24"/>
          <w:lang w:val="en" w:eastAsia="en-GB"/>
          <w14:ligatures w14:val="none"/>
        </w:rPr>
      </w:pPr>
    </w:p>
    <w:tbl>
      <w:tblPr>
        <w:tblW w:w="87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8400"/>
        <w:gridCol w:w="150"/>
      </w:tblGrid>
      <w:tr w:rsidR="0030205A" w:rsidRPr="0030205A" w14:paraId="4F7BC62F" w14:textId="77777777" w:rsidTr="0030205A">
        <w:trPr>
          <w:trHeight w:val="100"/>
          <w:jc w:val="center"/>
          <w:hidden/>
        </w:trPr>
        <w:tc>
          <w:tcPr>
            <w:tcW w:w="150" w:type="dxa"/>
            <w:vAlign w:val="center"/>
            <w:hideMark/>
          </w:tcPr>
          <w:p w14:paraId="2545E736" w14:textId="77777777" w:rsidR="0030205A" w:rsidRPr="0030205A" w:rsidRDefault="0030205A" w:rsidP="0030205A">
            <w:pPr>
              <w:spacing w:after="0" w:line="240" w:lineRule="auto"/>
              <w:rPr>
                <w:rFonts w:ascii="Helvetica" w:eastAsia="Times New Roman" w:hAnsi="Helvetica" w:cs="Helvetica"/>
                <w:vanish/>
                <w:color w:val="0B0C0C"/>
                <w:kern w:val="0"/>
                <w:sz w:val="24"/>
                <w:szCs w:val="24"/>
                <w:lang w:val="en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84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00"/>
            </w:tblGrid>
            <w:tr w:rsidR="0030205A" w:rsidRPr="0030205A" w14:paraId="077B406F" w14:textId="77777777">
              <w:trPr>
                <w:trHeight w:val="100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30205A" w:rsidRPr="0030205A" w14:paraId="4412FB84" w14:textId="77777777">
                    <w:trPr>
                      <w:trHeight w:val="100"/>
                    </w:trPr>
                    <w:tc>
                      <w:tcPr>
                        <w:tcW w:w="5000" w:type="pct"/>
                        <w:shd w:val="clear" w:color="auto" w:fill="1D70B8"/>
                        <w:vAlign w:val="center"/>
                        <w:hideMark/>
                      </w:tcPr>
                      <w:p w14:paraId="05C3D019" w14:textId="77777777" w:rsidR="0030205A" w:rsidRPr="0030205A" w:rsidRDefault="0030205A" w:rsidP="0030205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0"/>
                            <w:szCs w:val="20"/>
                            <w:lang w:eastAsia="en-GB"/>
                            <w14:ligatures w14:val="none"/>
                          </w:rPr>
                        </w:pPr>
                      </w:p>
                    </w:tc>
                  </w:tr>
                </w:tbl>
                <w:p w14:paraId="2747C5C8" w14:textId="77777777" w:rsidR="0030205A" w:rsidRPr="0030205A" w:rsidRDefault="0030205A" w:rsidP="0030205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1E638D56" w14:textId="77777777" w:rsidR="0030205A" w:rsidRPr="0030205A" w:rsidRDefault="0030205A" w:rsidP="00302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" w:type="dxa"/>
            <w:vAlign w:val="center"/>
            <w:hideMark/>
          </w:tcPr>
          <w:p w14:paraId="6C31D9C2" w14:textId="77777777" w:rsidR="0030205A" w:rsidRPr="0030205A" w:rsidRDefault="0030205A" w:rsidP="0030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A6EE9B1" w14:textId="77777777" w:rsidR="0030205A" w:rsidRPr="0030205A" w:rsidRDefault="0030205A" w:rsidP="0030205A">
      <w:pPr>
        <w:spacing w:after="0" w:line="240" w:lineRule="auto"/>
        <w:rPr>
          <w:rFonts w:ascii="Helvetica" w:eastAsia="Times New Roman" w:hAnsi="Helvetica" w:cs="Helvetica"/>
          <w:vanish/>
          <w:color w:val="0B0C0C"/>
          <w:kern w:val="0"/>
          <w:sz w:val="24"/>
          <w:szCs w:val="24"/>
          <w:lang w:val="en" w:eastAsia="en-GB"/>
          <w14:ligatures w14:val="none"/>
        </w:rPr>
      </w:pPr>
    </w:p>
    <w:tbl>
      <w:tblPr>
        <w:tblW w:w="87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8400"/>
        <w:gridCol w:w="150"/>
      </w:tblGrid>
      <w:tr w:rsidR="0030205A" w:rsidRPr="0030205A" w14:paraId="0AC2A75E" w14:textId="77777777" w:rsidTr="0030205A">
        <w:trPr>
          <w:gridAfter w:val="2"/>
          <w:wAfter w:w="630" w:type="dxa"/>
          <w:trHeight w:val="300"/>
          <w:jc w:val="center"/>
          <w:hidden/>
        </w:trPr>
        <w:tc>
          <w:tcPr>
            <w:tcW w:w="0" w:type="auto"/>
            <w:vAlign w:val="center"/>
            <w:hideMark/>
          </w:tcPr>
          <w:p w14:paraId="6C08055D" w14:textId="77777777" w:rsidR="0030205A" w:rsidRPr="0030205A" w:rsidRDefault="0030205A" w:rsidP="0030205A">
            <w:pPr>
              <w:spacing w:after="0" w:line="240" w:lineRule="auto"/>
              <w:rPr>
                <w:rFonts w:ascii="Helvetica" w:eastAsia="Times New Roman" w:hAnsi="Helvetica" w:cs="Helvetica"/>
                <w:vanish/>
                <w:color w:val="0B0C0C"/>
                <w:kern w:val="0"/>
                <w:sz w:val="24"/>
                <w:szCs w:val="24"/>
                <w:lang w:val="en" w:eastAsia="en-GB"/>
                <w14:ligatures w14:val="none"/>
              </w:rPr>
            </w:pPr>
          </w:p>
        </w:tc>
      </w:tr>
      <w:tr w:rsidR="0030205A" w:rsidRPr="0030205A" w14:paraId="5D762FEA" w14:textId="77777777" w:rsidTr="0030205A">
        <w:trPr>
          <w:jc w:val="center"/>
        </w:trPr>
        <w:tc>
          <w:tcPr>
            <w:tcW w:w="150" w:type="dxa"/>
            <w:vAlign w:val="center"/>
            <w:hideMark/>
          </w:tcPr>
          <w:p w14:paraId="689B67E2" w14:textId="77777777" w:rsidR="0030205A" w:rsidRPr="0030205A" w:rsidRDefault="0030205A" w:rsidP="0030205A">
            <w:pPr>
              <w:spacing w:after="0" w:line="240" w:lineRule="auto"/>
              <w:rPr>
                <w:rFonts w:ascii="Aptos" w:eastAsia="Aptos" w:hAnsi="Aptos" w:cs="Aptos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84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00"/>
            </w:tblGrid>
            <w:tr w:rsidR="0030205A" w:rsidRPr="0030205A" w14:paraId="5062EDB4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CED45C9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>Hello,</w:t>
                  </w:r>
                </w:p>
                <w:p w14:paraId="259AED17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>We want to tell you about some changes we’re making to Find teacher training courses (Find) to improve how candidates navigate to a list of relevant courses: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bottom w:w="30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30205A" w:rsidRPr="0030205A" w14:paraId="7F45499A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3864041" w14:textId="77777777" w:rsidR="0030205A" w:rsidRPr="0030205A" w:rsidRDefault="0030205A" w:rsidP="0030205A">
                        <w:pPr>
                          <w:numPr>
                            <w:ilvl w:val="0"/>
                            <w:numId w:val="1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 xml:space="preserve">Improving the journey between Get </w:t>
                        </w:r>
                        <w:proofErr w:type="gramStart"/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Into</w:t>
                        </w:r>
                        <w:proofErr w:type="gramEnd"/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 xml:space="preserve"> Teaching and Find</w:t>
                        </w:r>
                      </w:p>
                      <w:p w14:paraId="105BE099" w14:textId="77777777" w:rsidR="0030205A" w:rsidRPr="0030205A" w:rsidRDefault="0030205A" w:rsidP="0030205A">
                        <w:pPr>
                          <w:numPr>
                            <w:ilvl w:val="0"/>
                            <w:numId w:val="1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Browse courses more easily</w:t>
                        </w:r>
                      </w:p>
                      <w:p w14:paraId="2FC3FF09" w14:textId="77777777" w:rsidR="0030205A" w:rsidRPr="0030205A" w:rsidRDefault="0030205A" w:rsidP="0030205A">
                        <w:pPr>
                          <w:numPr>
                            <w:ilvl w:val="0"/>
                            <w:numId w:val="1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Search for courses by subject and location</w:t>
                        </w:r>
                      </w:p>
                      <w:p w14:paraId="0D1BD19E" w14:textId="77777777" w:rsidR="0030205A" w:rsidRPr="0030205A" w:rsidRDefault="0030205A" w:rsidP="0030205A">
                        <w:pPr>
                          <w:numPr>
                            <w:ilvl w:val="0"/>
                            <w:numId w:val="1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Adding search and filters for teaching stages to the results page</w:t>
                        </w:r>
                      </w:p>
                    </w:tc>
                  </w:tr>
                </w:tbl>
                <w:p w14:paraId="2025836C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We have produced a video update. </w:t>
                  </w:r>
                </w:p>
                <w:p w14:paraId="5A2F7E0E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Please note, this is a test environment and may differ to the final solution, as we continue to iterate based on user feedback. </w:t>
                  </w:r>
                </w:p>
                <w:p w14:paraId="6B03C549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hyperlink r:id="rId6" w:history="1">
                    <w:r w:rsidRPr="0030205A">
                      <w:rPr>
                        <w:rFonts w:ascii="Helvetica" w:eastAsia="Aptos" w:hAnsi="Helvetica" w:cs="Helvetica"/>
                        <w:color w:val="1D70B8"/>
                        <w:kern w:val="0"/>
                        <w:sz w:val="29"/>
                        <w:szCs w:val="29"/>
                        <w:u w:val="single"/>
                        <w:lang w:eastAsia="en-GB"/>
                        <w14:ligatures w14:val="none"/>
                      </w:rPr>
                      <w:t>Watch this video update on the changes to Find</w:t>
                    </w:r>
                  </w:hyperlink>
                </w:p>
                <w:p w14:paraId="0AB4786F" w14:textId="77777777" w:rsidR="0030205A" w:rsidRPr="0030205A" w:rsidRDefault="0030205A" w:rsidP="0030205A">
                  <w:pPr>
                    <w:spacing w:line="240" w:lineRule="auto"/>
                    <w:jc w:val="center"/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pict w14:anchorId="3E673C37">
                      <v:rect id="_x0000_i1025" style="width:468pt;height:.5pt" o:hralign="center" o:hrstd="t" o:hr="t" fillcolor="#a0a0a0" stroked="f"/>
                    </w:pict>
                  </w:r>
                </w:p>
                <w:p w14:paraId="487CF7FD" w14:textId="77777777" w:rsidR="0030205A" w:rsidRPr="0030205A" w:rsidRDefault="0030205A" w:rsidP="0030205A">
                  <w:pPr>
                    <w:spacing w:after="225" w:line="525" w:lineRule="atLeast"/>
                    <w:outlineLvl w:val="1"/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  <w:t xml:space="preserve">Improving the journey between Get </w:t>
                  </w:r>
                  <w:proofErr w:type="gramStart"/>
                  <w:r w:rsidRPr="0030205A"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  <w:t>Into</w:t>
                  </w:r>
                  <w:proofErr w:type="gramEnd"/>
                  <w:r w:rsidRPr="0030205A"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  <w:t xml:space="preserve"> Teaching and Find</w:t>
                  </w:r>
                </w:p>
                <w:p w14:paraId="7D42918E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New guidance has been added to </w:t>
                  </w:r>
                  <w:hyperlink r:id="rId7" w:history="1">
                    <w:r w:rsidRPr="0030205A">
                      <w:rPr>
                        <w:rFonts w:ascii="Helvetica" w:eastAsia="Aptos" w:hAnsi="Helvetica" w:cs="Helvetica"/>
                        <w:color w:val="1D70B8"/>
                        <w:kern w:val="0"/>
                        <w:sz w:val="29"/>
                        <w:szCs w:val="29"/>
                        <w:u w:val="single"/>
                        <w:lang w:eastAsia="en-GB"/>
                        <w14:ligatures w14:val="none"/>
                      </w:rPr>
                      <w:t xml:space="preserve">Get </w:t>
                    </w:r>
                    <w:proofErr w:type="gramStart"/>
                    <w:r w:rsidRPr="0030205A">
                      <w:rPr>
                        <w:rFonts w:ascii="Helvetica" w:eastAsia="Aptos" w:hAnsi="Helvetica" w:cs="Helvetica"/>
                        <w:color w:val="1D70B8"/>
                        <w:kern w:val="0"/>
                        <w:sz w:val="29"/>
                        <w:szCs w:val="29"/>
                        <w:u w:val="single"/>
                        <w:lang w:eastAsia="en-GB"/>
                        <w14:ligatures w14:val="none"/>
                      </w:rPr>
                      <w:t>Into</w:t>
                    </w:r>
                    <w:proofErr w:type="gramEnd"/>
                    <w:r w:rsidRPr="0030205A">
                      <w:rPr>
                        <w:rFonts w:ascii="Helvetica" w:eastAsia="Aptos" w:hAnsi="Helvetica" w:cs="Helvetica"/>
                        <w:color w:val="1D70B8"/>
                        <w:kern w:val="0"/>
                        <w:sz w:val="29"/>
                        <w:szCs w:val="29"/>
                        <w:u w:val="single"/>
                        <w:lang w:eastAsia="en-GB"/>
                        <w14:ligatures w14:val="none"/>
                      </w:rPr>
                      <w:t xml:space="preserve"> Teaching</w:t>
                    </w:r>
                  </w:hyperlink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, over the last 12 months. </w:t>
                  </w:r>
                </w:p>
                <w:p w14:paraId="7DD6DCF5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Research identified opportunities where we can add links to guidance from Find, to better support users who need more information before applying for teaching training. </w:t>
                  </w:r>
                </w:p>
                <w:p w14:paraId="36E7A442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lastRenderedPageBreak/>
                    <w:t xml:space="preserve">We are adding links to Get </w:t>
                  </w:r>
                  <w:proofErr w:type="gramStart"/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>Into</w:t>
                  </w:r>
                  <w:proofErr w:type="gramEnd"/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 Teaching guidance, including how to become a teacher, how to choose a course, and getting a free teacher training adviser. </w:t>
                  </w:r>
                </w:p>
                <w:p w14:paraId="6F953830" w14:textId="77777777" w:rsidR="0030205A" w:rsidRPr="0030205A" w:rsidRDefault="0030205A" w:rsidP="0030205A">
                  <w:pPr>
                    <w:spacing w:line="240" w:lineRule="auto"/>
                    <w:jc w:val="center"/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pict w14:anchorId="197DF069">
                      <v:rect id="_x0000_i1026" style="width:468pt;height:.5pt" o:hralign="center" o:hrstd="t" o:hr="t" fillcolor="#a0a0a0" stroked="f"/>
                    </w:pict>
                  </w:r>
                </w:p>
                <w:p w14:paraId="4A997CD4" w14:textId="77777777" w:rsidR="0030205A" w:rsidRPr="0030205A" w:rsidRDefault="0030205A" w:rsidP="0030205A">
                  <w:pPr>
                    <w:spacing w:after="225" w:line="525" w:lineRule="atLeast"/>
                    <w:outlineLvl w:val="1"/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  <w:t>Browse courses more easily</w:t>
                  </w:r>
                </w:p>
                <w:p w14:paraId="7D56A05C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Research found that some candidates do not have a specific location in mind and want more flexible ways to browse for courses. </w:t>
                  </w:r>
                </w:p>
                <w:p w14:paraId="7F52F755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We’re updating the primary and secondary pages (including adding subject groupings), and we’re adding links directly to these pages from the homepage. </w:t>
                  </w:r>
                </w:p>
                <w:p w14:paraId="2CE77948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We’re also adding links to other routes and stages, for example teacher degree apprenticeships (TDA) courses, courses with a SEND specialism, and further education courses. </w:t>
                  </w:r>
                </w:p>
                <w:p w14:paraId="47248D4E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To enable viewing TDA courses on the search results page alongside postgraduate courses, we are updating the degree filter to include an option for no degree required. </w:t>
                  </w:r>
                </w:p>
                <w:p w14:paraId="604DD47B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Our research found candidates would use the primary and secondary quick links to navigate to a list of courses, particularly international candidates who were more likely to not have a specific location in mind. </w:t>
                  </w:r>
                </w:p>
                <w:p w14:paraId="24DD6926" w14:textId="77777777" w:rsidR="0030205A" w:rsidRPr="0030205A" w:rsidRDefault="0030205A" w:rsidP="0030205A">
                  <w:pPr>
                    <w:spacing w:line="240" w:lineRule="auto"/>
                    <w:jc w:val="center"/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pict w14:anchorId="0F7CAB3D">
                      <v:rect id="_x0000_i1027" style="width:468pt;height:.5pt" o:hralign="center" o:hrstd="t" o:hr="t" fillcolor="#a0a0a0" stroked="f"/>
                    </w:pict>
                  </w:r>
                </w:p>
                <w:p w14:paraId="5D1790F3" w14:textId="77777777" w:rsidR="0030205A" w:rsidRPr="0030205A" w:rsidRDefault="0030205A" w:rsidP="0030205A">
                  <w:pPr>
                    <w:spacing w:after="225" w:line="525" w:lineRule="atLeast"/>
                    <w:outlineLvl w:val="1"/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  <w:t>Search for courses by subject and location</w:t>
                  </w:r>
                </w:p>
                <w:p w14:paraId="6C209251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Research found the current design, where they are asked a series of questions before seeing their results, was off-putting or did not work for them. </w:t>
                  </w:r>
                </w:p>
                <w:p w14:paraId="389A17AD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Some of the reasons for this were: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bottom w:w="30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30205A" w:rsidRPr="0030205A" w14:paraId="123F8A36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A8B1135" w14:textId="77777777" w:rsidR="0030205A" w:rsidRPr="0030205A" w:rsidRDefault="0030205A" w:rsidP="0030205A">
                        <w:pPr>
                          <w:numPr>
                            <w:ilvl w:val="0"/>
                            <w:numId w:val="2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lastRenderedPageBreak/>
                          <w:t>they did not have a specific location in mind, as they were willing to move</w:t>
                        </w:r>
                      </w:p>
                      <w:p w14:paraId="141FCB10" w14:textId="77777777" w:rsidR="0030205A" w:rsidRPr="0030205A" w:rsidRDefault="0030205A" w:rsidP="0030205A">
                        <w:pPr>
                          <w:numPr>
                            <w:ilvl w:val="0"/>
                            <w:numId w:val="2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the questions made them worry they were about to start an application, but were not yet ready to commit</w:t>
                        </w:r>
                      </w:p>
                      <w:p w14:paraId="22BDF01E" w14:textId="77777777" w:rsidR="0030205A" w:rsidRPr="0030205A" w:rsidRDefault="0030205A" w:rsidP="0030205A">
                        <w:pPr>
                          <w:numPr>
                            <w:ilvl w:val="0"/>
                            <w:numId w:val="2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they did not yet understand how the process of finding and applying for a course worked</w:t>
                        </w:r>
                      </w:p>
                      <w:p w14:paraId="6BB1776D" w14:textId="77777777" w:rsidR="0030205A" w:rsidRPr="0030205A" w:rsidRDefault="0030205A" w:rsidP="0030205A">
                        <w:pPr>
                          <w:numPr>
                            <w:ilvl w:val="0"/>
                            <w:numId w:val="2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the GOV.​UK branding looked ‘official’ (like submitting taxes) compared to the marketing websites</w:t>
                        </w:r>
                      </w:p>
                    </w:tc>
                  </w:tr>
                </w:tbl>
                <w:p w14:paraId="2AA5E59A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We’re adding the ability to search by subject and/or location. This means that candidates will get to a list of courses in just one click instead of five. </w:t>
                  </w:r>
                </w:p>
                <w:p w14:paraId="39661053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We will retain the ability for candidates to search by name of provider, which we will add below the subject and location fields. </w:t>
                  </w:r>
                </w:p>
                <w:p w14:paraId="1B8D0FA7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This also means we can now link candidates directly to results from other locations. </w:t>
                  </w:r>
                </w:p>
                <w:p w14:paraId="0D9E48CC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For example, the subject pages in Get </w:t>
                  </w:r>
                  <w:proofErr w:type="gramStart"/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>Into</w:t>
                  </w:r>
                  <w:proofErr w:type="gramEnd"/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 Teaching will be able to link candidates to a list of results of that subject. </w:t>
                  </w:r>
                </w:p>
                <w:p w14:paraId="0C5B6665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We will also be able to link candidates to recommended courses, for example recommending a particular subject in a rejection email. </w:t>
                  </w:r>
                </w:p>
                <w:p w14:paraId="2973F195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Our research found candidates would use this search, particularly domestic candidates. They would either enter a subject, a location, or both depending on their circumstances and needs to navigate to a list of relevant courses. </w:t>
                  </w:r>
                </w:p>
                <w:p w14:paraId="6007A024" w14:textId="77777777" w:rsidR="0030205A" w:rsidRPr="0030205A" w:rsidRDefault="0030205A" w:rsidP="0030205A">
                  <w:pPr>
                    <w:spacing w:after="225" w:line="525" w:lineRule="atLeast"/>
                    <w:outlineLvl w:val="1"/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  <w:t>Adding search and filters for teaching stages to the results page</w:t>
                  </w:r>
                </w:p>
                <w:p w14:paraId="1F977C11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lastRenderedPageBreak/>
                    <w:t xml:space="preserve">Our research found that candidates were frustrated with the current design, where they </w:t>
                  </w:r>
                  <w:proofErr w:type="gramStart"/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>have to</w:t>
                  </w:r>
                  <w:proofErr w:type="gramEnd"/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 go back to the start if they want to change their search criteria, such as the subject. </w:t>
                  </w:r>
                </w:p>
                <w:p w14:paraId="117F5CBD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On the search results page, we’re adding: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bottom w:w="30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30205A" w:rsidRPr="0030205A" w14:paraId="3F609C18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E1579DA" w14:textId="77777777" w:rsidR="0030205A" w:rsidRPr="0030205A" w:rsidRDefault="0030205A" w:rsidP="0030205A">
                        <w:pPr>
                          <w:numPr>
                            <w:ilvl w:val="0"/>
                            <w:numId w:val="3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the subject and location fields</w:t>
                        </w:r>
                      </w:p>
                      <w:p w14:paraId="78F08D10" w14:textId="77777777" w:rsidR="0030205A" w:rsidRPr="0030205A" w:rsidRDefault="0030205A" w:rsidP="0030205A">
                        <w:pPr>
                          <w:numPr>
                            <w:ilvl w:val="0"/>
                            <w:numId w:val="3"/>
                          </w:numPr>
                          <w:spacing w:before="75" w:after="75" w:line="375" w:lineRule="atLeast"/>
                          <w:ind w:left="1080"/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</w:pPr>
                        <w:r w:rsidRPr="0030205A">
                          <w:rPr>
                            <w:rFonts w:ascii="Helvetica" w:eastAsia="Times New Roman" w:hAnsi="Helvetica" w:cs="Helvetica"/>
                            <w:color w:val="0B0C0C"/>
                            <w:kern w:val="0"/>
                            <w:sz w:val="29"/>
                            <w:szCs w:val="29"/>
                            <w:lang w:eastAsia="en-GB"/>
                            <w14:ligatures w14:val="none"/>
                          </w:rPr>
                          <w:t>the ability for candidates to filter the age group they want to teach</w:t>
                        </w:r>
                      </w:p>
                    </w:tc>
                  </w:tr>
                </w:tbl>
                <w:p w14:paraId="7851132A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This means that candidates can make changes to narrow down their list of results without having to go back to the homepage. </w:t>
                  </w:r>
                </w:p>
                <w:p w14:paraId="59593947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These age group filters include primary specialisms, secondary subjects, and further education. </w:t>
                  </w:r>
                </w:p>
                <w:p w14:paraId="4EF73EEB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Now that we have a dedicated filter for further education courses, we are removing the option from the qualification filter “PGCE or PGDE without QTS”, as research found this option was confusing for candidates. </w:t>
                  </w:r>
                </w:p>
                <w:p w14:paraId="7E35AD4F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Our research found that candidates would find the search and filters useful and would be able to more quickly find the courses that are right for them. </w:t>
                  </w:r>
                </w:p>
                <w:p w14:paraId="6C46BE23" w14:textId="77777777" w:rsidR="0030205A" w:rsidRPr="0030205A" w:rsidRDefault="0030205A" w:rsidP="0030205A">
                  <w:pPr>
                    <w:spacing w:line="240" w:lineRule="auto"/>
                    <w:jc w:val="center"/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pict w14:anchorId="3CC1F463">
                      <v:rect id="_x0000_i1028" style="width:468pt;height:.5pt" o:hralign="center" o:hrstd="t" o:hr="t" fillcolor="#a0a0a0" stroked="f"/>
                    </w:pict>
                  </w:r>
                </w:p>
                <w:p w14:paraId="70F92A17" w14:textId="77777777" w:rsidR="0030205A" w:rsidRPr="0030205A" w:rsidRDefault="0030205A" w:rsidP="0030205A">
                  <w:pPr>
                    <w:spacing w:after="225" w:line="525" w:lineRule="atLeast"/>
                    <w:outlineLvl w:val="1"/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  <w:t>Next steps</w:t>
                  </w:r>
                </w:p>
                <w:p w14:paraId="21D0AB6B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 xml:space="preserve">We will be tracking the usage of these filters and using this information alongside other research to inform further design iterations. </w:t>
                  </w:r>
                </w:p>
                <w:p w14:paraId="5D4CF379" w14:textId="77777777" w:rsidR="0030205A" w:rsidRPr="0030205A" w:rsidRDefault="0030205A" w:rsidP="0030205A">
                  <w:pPr>
                    <w:spacing w:line="240" w:lineRule="auto"/>
                    <w:jc w:val="center"/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pict w14:anchorId="77C960C3">
                      <v:rect id="_x0000_i1029" style="width:468pt;height:.5pt" o:hralign="center" o:hrstd="t" o:hr="t" fillcolor="#a0a0a0" stroked="f"/>
                    </w:pict>
                  </w:r>
                </w:p>
                <w:p w14:paraId="6C254D5C" w14:textId="77777777" w:rsidR="0030205A" w:rsidRPr="0030205A" w:rsidRDefault="0030205A" w:rsidP="0030205A">
                  <w:pPr>
                    <w:spacing w:after="225" w:line="525" w:lineRule="atLeast"/>
                    <w:outlineLvl w:val="1"/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Times New Roman" w:hAnsi="Helvetica" w:cs="Helvetica"/>
                      <w:b/>
                      <w:bCs/>
                      <w:color w:val="0B0C0C"/>
                      <w:kern w:val="0"/>
                      <w:sz w:val="41"/>
                      <w:szCs w:val="41"/>
                      <w:lang w:eastAsia="en-GB"/>
                      <w14:ligatures w14:val="none"/>
                    </w:rPr>
                    <w:t>Get help</w:t>
                  </w:r>
                </w:p>
                <w:p w14:paraId="6E15AB8B" w14:textId="77777777" w:rsidR="0030205A" w:rsidRPr="0030205A" w:rsidRDefault="0030205A" w:rsidP="0030205A">
                  <w:pPr>
                    <w:spacing w:after="300" w:line="375" w:lineRule="atLeast"/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</w:pPr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lastRenderedPageBreak/>
                    <w:t xml:space="preserve">If you have any questions, contact us at </w:t>
                  </w:r>
                  <w:hyperlink r:id="rId8" w:history="1">
                    <w:r w:rsidRPr="0030205A">
                      <w:rPr>
                        <w:rFonts w:ascii="Helvetica" w:eastAsia="Aptos" w:hAnsi="Helvetica" w:cs="Helvetica"/>
                        <w:color w:val="1D70B8"/>
                        <w:kern w:val="0"/>
                        <w:sz w:val="29"/>
                        <w:szCs w:val="29"/>
                        <w:u w:val="single"/>
                        <w:lang w:eastAsia="en-GB"/>
                        <w14:ligatures w14:val="none"/>
                      </w:rPr>
                      <w:t>becomingateacher@digital.education.gov.uk</w:t>
                    </w:r>
                  </w:hyperlink>
                  <w:r w:rsidRPr="0030205A">
                    <w:rPr>
                      <w:rFonts w:ascii="Helvetica" w:eastAsia="Aptos" w:hAnsi="Helvetica" w:cs="Helvetica"/>
                      <w:color w:val="0B0C0C"/>
                      <w:kern w:val="0"/>
                      <w:sz w:val="29"/>
                      <w:szCs w:val="29"/>
                      <w:lang w:eastAsia="en-GB"/>
                      <w14:ligatures w14:val="none"/>
                    </w:rPr>
                    <w:t>.</w:t>
                  </w:r>
                </w:p>
              </w:tc>
            </w:tr>
          </w:tbl>
          <w:p w14:paraId="7E45F61E" w14:textId="77777777" w:rsidR="0030205A" w:rsidRPr="0030205A" w:rsidRDefault="0030205A" w:rsidP="00302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" w:type="dxa"/>
            <w:vAlign w:val="center"/>
            <w:hideMark/>
          </w:tcPr>
          <w:p w14:paraId="5CFFD408" w14:textId="77777777" w:rsidR="0030205A" w:rsidRPr="0030205A" w:rsidRDefault="0030205A" w:rsidP="0030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8AFAB68" w14:textId="77777777" w:rsidR="00B30795" w:rsidRDefault="00B30795"/>
    <w:sectPr w:rsidR="00B307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3327"/>
    <w:multiLevelType w:val="multilevel"/>
    <w:tmpl w:val="449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7B4820"/>
    <w:multiLevelType w:val="multilevel"/>
    <w:tmpl w:val="90C8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7217BF"/>
    <w:multiLevelType w:val="multilevel"/>
    <w:tmpl w:val="6642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810019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3586050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2397723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05A"/>
    <w:rsid w:val="0030205A"/>
    <w:rsid w:val="00487491"/>
    <w:rsid w:val="007B265B"/>
    <w:rsid w:val="00A0111B"/>
    <w:rsid w:val="00B30795"/>
    <w:rsid w:val="00EA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3FE82"/>
  <w15:chartTrackingRefBased/>
  <w15:docId w15:val="{232B0FBE-6E2C-474F-8D6F-3A9A2567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0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0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0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0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0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0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0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0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8357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190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418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424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57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comingateacher@digital.education.gov.uk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getintoteaching.education.gov.uk/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PPGPAVOseoI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A640EE72-FA98-4926-9C20-8233A851DDFA}"/>
</file>

<file path=customXml/itemProps2.xml><?xml version="1.0" encoding="utf-8"?>
<ds:datastoreItem xmlns:ds="http://schemas.openxmlformats.org/officeDocument/2006/customXml" ds:itemID="{E4D8FDAB-D68A-4A2B-B320-976B857C180D}"/>
</file>

<file path=customXml/itemProps3.xml><?xml version="1.0" encoding="utf-8"?>
<ds:datastoreItem xmlns:ds="http://schemas.openxmlformats.org/officeDocument/2006/customXml" ds:itemID="{5EADECDF-BA30-46E1-8113-05F65F346F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1</cp:revision>
  <dcterms:created xsi:type="dcterms:W3CDTF">2025-01-27T10:55:00Z</dcterms:created>
  <dcterms:modified xsi:type="dcterms:W3CDTF">2025-01-27T10:55:00Z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</Properties>
</file>