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DC2FE7" w14:textId="77777777" w:rsidR="008A2F12" w:rsidRDefault="008A2F12" w:rsidP="008A2F12">
      <w:pPr>
        <w:jc w:val="right"/>
        <w:rPr>
          <w:sz w:val="12"/>
        </w:rPr>
      </w:pPr>
      <w:r>
        <w:rPr>
          <w:noProof/>
          <w:sz w:val="12"/>
          <w:lang w:eastAsia="en-GB"/>
        </w:rPr>
        <w:drawing>
          <wp:inline distT="0" distB="0" distL="0" distR="0" wp14:anchorId="6E269009" wp14:editId="5870ACFE">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8"/>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7F28B1D0" w14:textId="77777777" w:rsidR="006F03ED" w:rsidRDefault="006F03ED" w:rsidP="006F03ED"/>
    <w:p w14:paraId="477B0F21" w14:textId="77777777" w:rsidR="006F03ED" w:rsidRPr="00EB1553" w:rsidRDefault="006F03ED" w:rsidP="006F03ED">
      <w:pPr>
        <w:jc w:val="center"/>
        <w:rPr>
          <w:rFonts w:ascii="Arial" w:hAnsi="Arial"/>
          <w:b/>
          <w:sz w:val="24"/>
          <w:szCs w:val="24"/>
        </w:rPr>
      </w:pPr>
      <w:r>
        <w:rPr>
          <w:rFonts w:ascii="Arial" w:hAnsi="Arial"/>
          <w:b/>
          <w:sz w:val="24"/>
          <w:szCs w:val="24"/>
        </w:rPr>
        <w:t xml:space="preserve">Northern Ireland Higher Education Liaison Group </w:t>
      </w:r>
      <w:r w:rsidRPr="00EB1553">
        <w:rPr>
          <w:rFonts w:ascii="Arial" w:hAnsi="Arial"/>
          <w:b/>
          <w:sz w:val="24"/>
          <w:szCs w:val="24"/>
        </w:rPr>
        <w:t xml:space="preserve"> </w:t>
      </w:r>
    </w:p>
    <w:p w14:paraId="3D0758C0" w14:textId="77777777" w:rsidR="006F03ED" w:rsidRDefault="006F03ED" w:rsidP="006F03ED">
      <w:pPr>
        <w:spacing w:line="240" w:lineRule="auto"/>
        <w:jc w:val="center"/>
        <w:rPr>
          <w:rFonts w:ascii="Arial" w:hAnsi="Arial" w:cs="Arial"/>
          <w:b/>
          <w:bCs/>
          <w:sz w:val="24"/>
          <w:szCs w:val="24"/>
        </w:rPr>
      </w:pPr>
      <w:r w:rsidRPr="006F03ED">
        <w:rPr>
          <w:rFonts w:ascii="Arial" w:hAnsi="Arial" w:cs="Arial"/>
          <w:b/>
          <w:bCs/>
          <w:sz w:val="24"/>
          <w:szCs w:val="24"/>
        </w:rPr>
        <w:t>Minutes of the meeting of the NIHELG meeting held at 12 noon on Tuesday 1October 2024 at St. Mary’s University College, 191 Falls Road, Belfast, BT12 6FE</w:t>
      </w:r>
    </w:p>
    <w:p w14:paraId="275019BE" w14:textId="77777777" w:rsidR="006F03ED" w:rsidRDefault="006F03ED" w:rsidP="006F03ED">
      <w:pPr>
        <w:spacing w:line="240" w:lineRule="auto"/>
        <w:rPr>
          <w:rFonts w:ascii="Arial" w:hAnsi="Arial" w:cs="Arial"/>
          <w:bCs/>
          <w:sz w:val="24"/>
          <w:szCs w:val="24"/>
          <w:u w:val="single"/>
        </w:rPr>
      </w:pPr>
      <w:r w:rsidRPr="006F03ED">
        <w:rPr>
          <w:rFonts w:ascii="Arial" w:hAnsi="Arial" w:cs="Arial"/>
          <w:bCs/>
          <w:sz w:val="24"/>
          <w:szCs w:val="24"/>
          <w:u w:val="single"/>
        </w:rPr>
        <w:t>Attendance</w:t>
      </w:r>
    </w:p>
    <w:p w14:paraId="58662414" w14:textId="16C6282E" w:rsidR="006F03ED" w:rsidRPr="006F03ED" w:rsidRDefault="00D321E3" w:rsidP="006F03ED">
      <w:pPr>
        <w:spacing w:line="240" w:lineRule="auto"/>
        <w:rPr>
          <w:rFonts w:ascii="Arial" w:hAnsi="Arial" w:cs="Arial"/>
          <w:bCs/>
          <w:sz w:val="24"/>
          <w:szCs w:val="24"/>
        </w:rPr>
      </w:pPr>
      <w:r>
        <w:rPr>
          <w:rFonts w:ascii="Arial" w:hAnsi="Arial" w:cs="Arial"/>
          <w:bCs/>
          <w:sz w:val="24"/>
          <w:szCs w:val="24"/>
        </w:rPr>
        <w:t>Raymond C</w:t>
      </w:r>
      <w:r w:rsidR="00536DD7">
        <w:rPr>
          <w:rFonts w:ascii="Arial" w:hAnsi="Arial" w:cs="Arial"/>
          <w:bCs/>
          <w:sz w:val="24"/>
          <w:szCs w:val="24"/>
        </w:rPr>
        <w:t>a</w:t>
      </w:r>
      <w:r>
        <w:rPr>
          <w:rFonts w:ascii="Arial" w:hAnsi="Arial" w:cs="Arial"/>
          <w:bCs/>
          <w:sz w:val="24"/>
          <w:szCs w:val="24"/>
        </w:rPr>
        <w:t>ldwell (DE)</w:t>
      </w:r>
      <w:r w:rsidR="008A2F12">
        <w:rPr>
          <w:rFonts w:ascii="Arial" w:hAnsi="Arial" w:cs="Arial"/>
          <w:bCs/>
          <w:sz w:val="24"/>
          <w:szCs w:val="24"/>
        </w:rPr>
        <w:t xml:space="preserve">; </w:t>
      </w:r>
      <w:r w:rsidR="006F03ED" w:rsidRPr="006F03ED">
        <w:rPr>
          <w:rFonts w:ascii="Arial" w:hAnsi="Arial" w:cs="Arial"/>
          <w:bCs/>
          <w:sz w:val="24"/>
          <w:szCs w:val="24"/>
        </w:rPr>
        <w:t>Ian Collen (Queen’s)</w:t>
      </w:r>
      <w:r w:rsidR="008A2F12">
        <w:rPr>
          <w:rFonts w:ascii="Arial" w:hAnsi="Arial" w:cs="Arial"/>
          <w:bCs/>
          <w:sz w:val="24"/>
          <w:szCs w:val="24"/>
        </w:rPr>
        <w:t xml:space="preserve">; </w:t>
      </w:r>
      <w:r w:rsidR="006F03ED" w:rsidRPr="006F03ED">
        <w:rPr>
          <w:rFonts w:ascii="Arial" w:hAnsi="Arial" w:cs="Arial"/>
          <w:bCs/>
          <w:sz w:val="24"/>
          <w:szCs w:val="24"/>
        </w:rPr>
        <w:t>Patricia Eaton (Stranmillis)</w:t>
      </w:r>
      <w:r w:rsidR="008A2F12">
        <w:rPr>
          <w:rFonts w:ascii="Arial" w:hAnsi="Arial" w:cs="Arial"/>
          <w:bCs/>
          <w:sz w:val="24"/>
          <w:szCs w:val="24"/>
        </w:rPr>
        <w:t xml:space="preserve">; </w:t>
      </w:r>
      <w:r w:rsidR="006F03ED" w:rsidRPr="006F03ED">
        <w:rPr>
          <w:rFonts w:ascii="Arial" w:hAnsi="Arial" w:cs="Arial"/>
          <w:bCs/>
          <w:sz w:val="24"/>
          <w:szCs w:val="24"/>
        </w:rPr>
        <w:t>Ian Gallagher (GTCNI)</w:t>
      </w:r>
      <w:r w:rsidR="008A2F12">
        <w:rPr>
          <w:rFonts w:ascii="Arial" w:hAnsi="Arial" w:cs="Arial"/>
          <w:bCs/>
          <w:sz w:val="24"/>
          <w:szCs w:val="24"/>
        </w:rPr>
        <w:t xml:space="preserve">; </w:t>
      </w:r>
      <w:r w:rsidR="006F03ED" w:rsidRPr="006F03ED">
        <w:rPr>
          <w:rFonts w:ascii="Arial" w:hAnsi="Arial" w:cs="Arial"/>
          <w:bCs/>
          <w:sz w:val="24"/>
          <w:szCs w:val="24"/>
        </w:rPr>
        <w:t>Martin Hagan (St. Mary’s), Chair</w:t>
      </w:r>
      <w:r w:rsidR="008A2F12">
        <w:rPr>
          <w:rFonts w:ascii="Arial" w:hAnsi="Arial" w:cs="Arial"/>
          <w:bCs/>
          <w:sz w:val="24"/>
          <w:szCs w:val="24"/>
        </w:rPr>
        <w:t xml:space="preserve">; </w:t>
      </w:r>
      <w:r w:rsidR="006F03ED" w:rsidRPr="006F03ED">
        <w:rPr>
          <w:rFonts w:ascii="Arial" w:hAnsi="Arial" w:cs="Arial"/>
          <w:bCs/>
          <w:sz w:val="24"/>
          <w:szCs w:val="24"/>
        </w:rPr>
        <w:t>Emma Holmes (EA)</w:t>
      </w:r>
      <w:r w:rsidR="008A2F12">
        <w:rPr>
          <w:rFonts w:ascii="Arial" w:hAnsi="Arial" w:cs="Arial"/>
          <w:bCs/>
          <w:sz w:val="24"/>
          <w:szCs w:val="24"/>
        </w:rPr>
        <w:t xml:space="preserve">; </w:t>
      </w:r>
      <w:r w:rsidR="006F03ED" w:rsidRPr="006F03ED">
        <w:rPr>
          <w:rFonts w:ascii="Arial" w:hAnsi="Arial" w:cs="Arial"/>
          <w:bCs/>
          <w:sz w:val="24"/>
          <w:szCs w:val="24"/>
        </w:rPr>
        <w:t>Angela Kane (DE)</w:t>
      </w:r>
      <w:r w:rsidR="008A2F12">
        <w:rPr>
          <w:rFonts w:ascii="Arial" w:hAnsi="Arial" w:cs="Arial"/>
          <w:bCs/>
          <w:sz w:val="24"/>
          <w:szCs w:val="24"/>
        </w:rPr>
        <w:t xml:space="preserve">; </w:t>
      </w:r>
      <w:r w:rsidR="006F03ED" w:rsidRPr="006F03ED">
        <w:rPr>
          <w:rFonts w:ascii="Arial" w:hAnsi="Arial" w:cs="Arial"/>
          <w:bCs/>
          <w:sz w:val="24"/>
          <w:szCs w:val="24"/>
        </w:rPr>
        <w:t>Gabrielle Nig Uidhir (St. Mary’s)</w:t>
      </w:r>
      <w:r w:rsidR="008A2F12">
        <w:rPr>
          <w:rFonts w:ascii="Arial" w:hAnsi="Arial" w:cs="Arial"/>
          <w:bCs/>
          <w:sz w:val="24"/>
          <w:szCs w:val="24"/>
        </w:rPr>
        <w:t xml:space="preserve">; </w:t>
      </w:r>
      <w:r w:rsidR="006F03ED" w:rsidRPr="006F03ED">
        <w:rPr>
          <w:rFonts w:ascii="Arial" w:hAnsi="Arial" w:cs="Arial"/>
          <w:bCs/>
          <w:sz w:val="24"/>
          <w:szCs w:val="24"/>
        </w:rPr>
        <w:t>James Noble-Rogers</w:t>
      </w:r>
      <w:r w:rsidR="008A2F12">
        <w:rPr>
          <w:rFonts w:ascii="Arial" w:hAnsi="Arial" w:cs="Arial"/>
          <w:bCs/>
          <w:sz w:val="24"/>
          <w:szCs w:val="24"/>
        </w:rPr>
        <w:t xml:space="preserve"> (UCET); </w:t>
      </w:r>
      <w:r w:rsidR="006F03ED" w:rsidRPr="006F03ED">
        <w:rPr>
          <w:rFonts w:ascii="Arial" w:hAnsi="Arial" w:cs="Arial"/>
          <w:bCs/>
          <w:sz w:val="24"/>
          <w:szCs w:val="24"/>
        </w:rPr>
        <w:t>David Rooney (Dept for the Economy)</w:t>
      </w:r>
      <w:r w:rsidR="00F01030">
        <w:rPr>
          <w:rFonts w:ascii="Arial" w:hAnsi="Arial" w:cs="Arial"/>
          <w:bCs/>
          <w:sz w:val="24"/>
          <w:szCs w:val="24"/>
        </w:rPr>
        <w:t>.</w:t>
      </w:r>
    </w:p>
    <w:p w14:paraId="76089F67" w14:textId="77777777" w:rsidR="006F03ED" w:rsidRPr="006F03ED" w:rsidRDefault="006F03ED" w:rsidP="006F03ED">
      <w:pPr>
        <w:spacing w:line="240" w:lineRule="auto"/>
        <w:rPr>
          <w:rFonts w:ascii="Arial" w:hAnsi="Arial" w:cs="Arial"/>
          <w:bCs/>
          <w:sz w:val="24"/>
          <w:szCs w:val="24"/>
        </w:rPr>
      </w:pPr>
      <w:r w:rsidRPr="006F03ED">
        <w:rPr>
          <w:rFonts w:ascii="Arial" w:hAnsi="Arial" w:cs="Arial"/>
          <w:bCs/>
          <w:sz w:val="24"/>
          <w:szCs w:val="24"/>
        </w:rPr>
        <w:t>Apologies: Esther Martin, Daniel Muijis &amp; Claire Woods</w:t>
      </w:r>
    </w:p>
    <w:p w14:paraId="37E078BE" w14:textId="77777777" w:rsidR="006F03ED" w:rsidRPr="006F03ED" w:rsidRDefault="006F03ED" w:rsidP="006F03ED">
      <w:pPr>
        <w:spacing w:line="240" w:lineRule="auto"/>
        <w:rPr>
          <w:rFonts w:ascii="Arial" w:hAnsi="Arial" w:cs="Arial"/>
          <w:bCs/>
          <w:sz w:val="24"/>
          <w:szCs w:val="24"/>
          <w:u w:val="single"/>
        </w:rPr>
      </w:pPr>
      <w:r w:rsidRPr="006F03ED">
        <w:rPr>
          <w:rFonts w:ascii="Arial" w:hAnsi="Arial" w:cs="Arial"/>
          <w:bCs/>
          <w:sz w:val="24"/>
          <w:szCs w:val="24"/>
          <w:u w:val="single"/>
        </w:rPr>
        <w:t>Welcome &amp; introductions</w:t>
      </w:r>
    </w:p>
    <w:p w14:paraId="3CC27FFB" w14:textId="77777777" w:rsidR="006F03ED" w:rsidRPr="006F03ED" w:rsidRDefault="006F03ED" w:rsidP="006F03ED">
      <w:pPr>
        <w:spacing w:line="240" w:lineRule="auto"/>
        <w:rPr>
          <w:rFonts w:ascii="Arial" w:hAnsi="Arial" w:cs="Arial"/>
          <w:bCs/>
          <w:sz w:val="24"/>
          <w:szCs w:val="24"/>
          <w:u w:val="single"/>
        </w:rPr>
      </w:pPr>
      <w:r w:rsidRPr="006F03ED">
        <w:rPr>
          <w:rFonts w:ascii="Arial" w:hAnsi="Arial" w:cs="Arial"/>
          <w:bCs/>
          <w:sz w:val="24"/>
          <w:szCs w:val="24"/>
        </w:rPr>
        <w:t>All were welcomed to the first meeting of the academic year and apologies were noted</w:t>
      </w:r>
      <w:r w:rsidRPr="008A2F12">
        <w:rPr>
          <w:rFonts w:ascii="Arial" w:hAnsi="Arial" w:cs="Arial"/>
          <w:bCs/>
          <w:sz w:val="24"/>
          <w:szCs w:val="24"/>
        </w:rPr>
        <w:t>.</w:t>
      </w:r>
    </w:p>
    <w:p w14:paraId="07D9061B" w14:textId="77777777" w:rsidR="006F03ED" w:rsidRPr="006F03ED" w:rsidRDefault="006F03ED" w:rsidP="006F03ED">
      <w:pPr>
        <w:spacing w:line="240" w:lineRule="auto"/>
        <w:rPr>
          <w:rFonts w:ascii="Arial" w:hAnsi="Arial" w:cs="Arial"/>
          <w:bCs/>
          <w:sz w:val="24"/>
          <w:szCs w:val="24"/>
        </w:rPr>
      </w:pPr>
      <w:r w:rsidRPr="006F03ED">
        <w:rPr>
          <w:rFonts w:ascii="Arial" w:hAnsi="Arial" w:cs="Arial"/>
          <w:bCs/>
          <w:sz w:val="24"/>
          <w:szCs w:val="24"/>
          <w:u w:val="single"/>
        </w:rPr>
        <w:t>Minutes &amp; matters arising</w:t>
      </w:r>
    </w:p>
    <w:p w14:paraId="48A00399" w14:textId="33C89398" w:rsidR="006F03ED" w:rsidRPr="006F03ED" w:rsidRDefault="006F03ED" w:rsidP="006F03ED">
      <w:pPr>
        <w:spacing w:line="240" w:lineRule="auto"/>
        <w:rPr>
          <w:rFonts w:ascii="Arial" w:hAnsi="Arial" w:cs="Arial"/>
          <w:sz w:val="24"/>
          <w:szCs w:val="24"/>
        </w:rPr>
      </w:pPr>
      <w:r w:rsidRPr="006F03ED">
        <w:rPr>
          <w:rFonts w:ascii="Arial" w:hAnsi="Arial" w:cs="Arial"/>
          <w:sz w:val="24"/>
          <w:szCs w:val="24"/>
        </w:rPr>
        <w:t xml:space="preserve">The minutes of the meeting held on 30 April 2024 were agreed. On matters arising: it was confirmed that HEIs had discretion to take their own decisions about GCSE equivalencies under the terms of </w:t>
      </w:r>
      <w:r w:rsidR="00536DD7">
        <w:rPr>
          <w:rFonts w:ascii="Arial" w:hAnsi="Arial" w:cs="Arial"/>
          <w:sz w:val="24"/>
          <w:szCs w:val="24"/>
        </w:rPr>
        <w:t xml:space="preserve">DE </w:t>
      </w:r>
      <w:r w:rsidRPr="006F03ED">
        <w:rPr>
          <w:rFonts w:ascii="Arial" w:hAnsi="Arial" w:cs="Arial"/>
          <w:sz w:val="24"/>
          <w:szCs w:val="24"/>
        </w:rPr>
        <w:t>Circular2010/</w:t>
      </w:r>
      <w:r w:rsidR="007F2CC1">
        <w:rPr>
          <w:rFonts w:ascii="Arial" w:hAnsi="Arial" w:cs="Arial"/>
          <w:sz w:val="24"/>
          <w:szCs w:val="24"/>
        </w:rPr>
        <w:t>0</w:t>
      </w:r>
      <w:r w:rsidRPr="006F03ED">
        <w:rPr>
          <w:rFonts w:ascii="Arial" w:hAnsi="Arial" w:cs="Arial"/>
          <w:sz w:val="24"/>
          <w:szCs w:val="24"/>
        </w:rPr>
        <w:t>3.</w:t>
      </w:r>
    </w:p>
    <w:p w14:paraId="2B5488D9" w14:textId="77777777" w:rsidR="006F03ED" w:rsidRPr="006F03ED" w:rsidRDefault="006F03ED" w:rsidP="006F03ED">
      <w:pPr>
        <w:spacing w:line="240" w:lineRule="auto"/>
        <w:rPr>
          <w:rFonts w:ascii="Arial" w:hAnsi="Arial" w:cs="Arial"/>
          <w:bCs/>
          <w:sz w:val="24"/>
          <w:szCs w:val="24"/>
          <w:u w:val="single"/>
        </w:rPr>
      </w:pPr>
      <w:r w:rsidRPr="006F03ED">
        <w:rPr>
          <w:rFonts w:ascii="Arial" w:hAnsi="Arial" w:cs="Arial"/>
          <w:bCs/>
          <w:sz w:val="24"/>
          <w:szCs w:val="24"/>
          <w:u w:val="single"/>
        </w:rPr>
        <w:t>Issues arising from UCETNI meeting</w:t>
      </w:r>
    </w:p>
    <w:p w14:paraId="65083A3C" w14:textId="5FE40050" w:rsidR="00245568" w:rsidRDefault="006F03ED" w:rsidP="006F03ED">
      <w:pPr>
        <w:spacing w:line="240" w:lineRule="auto"/>
        <w:rPr>
          <w:rFonts w:ascii="Arial" w:hAnsi="Arial" w:cs="Arial"/>
          <w:sz w:val="24"/>
          <w:szCs w:val="24"/>
        </w:rPr>
      </w:pPr>
      <w:r w:rsidRPr="006F03ED">
        <w:rPr>
          <w:rFonts w:ascii="Arial" w:hAnsi="Arial" w:cs="Arial"/>
          <w:sz w:val="24"/>
          <w:szCs w:val="24"/>
        </w:rPr>
        <w:t xml:space="preserve">iQTS and flexible ITE provision: The negative response to UCETNI’s letter about the </w:t>
      </w:r>
      <w:r w:rsidR="00D321E3" w:rsidRPr="006F03ED">
        <w:rPr>
          <w:rFonts w:ascii="Arial" w:hAnsi="Arial" w:cs="Arial"/>
          <w:sz w:val="24"/>
          <w:szCs w:val="24"/>
        </w:rPr>
        <w:t>potentially</w:t>
      </w:r>
      <w:r w:rsidRPr="006F03ED">
        <w:rPr>
          <w:rFonts w:ascii="Arial" w:hAnsi="Arial" w:cs="Arial"/>
          <w:sz w:val="24"/>
          <w:szCs w:val="24"/>
        </w:rPr>
        <w:t xml:space="preserve"> </w:t>
      </w:r>
      <w:r w:rsidR="00D321E3" w:rsidRPr="006F03ED">
        <w:rPr>
          <w:rFonts w:ascii="Arial" w:hAnsi="Arial" w:cs="Arial"/>
          <w:sz w:val="24"/>
          <w:szCs w:val="24"/>
        </w:rPr>
        <w:t>damaging</w:t>
      </w:r>
      <w:r w:rsidRPr="006F03ED">
        <w:rPr>
          <w:rFonts w:ascii="Arial" w:hAnsi="Arial" w:cs="Arial"/>
          <w:sz w:val="24"/>
          <w:szCs w:val="24"/>
        </w:rPr>
        <w:t xml:space="preserve"> impact of English iQTS </w:t>
      </w:r>
      <w:r w:rsidR="00D321E3" w:rsidRPr="006F03ED">
        <w:rPr>
          <w:rFonts w:ascii="Arial" w:hAnsi="Arial" w:cs="Arial"/>
          <w:sz w:val="24"/>
          <w:szCs w:val="24"/>
        </w:rPr>
        <w:t>programmes</w:t>
      </w:r>
      <w:r w:rsidRPr="006F03ED">
        <w:rPr>
          <w:rFonts w:ascii="Arial" w:hAnsi="Arial" w:cs="Arial"/>
          <w:sz w:val="24"/>
          <w:szCs w:val="24"/>
        </w:rPr>
        <w:t xml:space="preserve"> </w:t>
      </w:r>
      <w:r w:rsidR="00221427">
        <w:rPr>
          <w:rFonts w:ascii="Arial" w:hAnsi="Arial" w:cs="Arial"/>
          <w:sz w:val="24"/>
          <w:szCs w:val="24"/>
        </w:rPr>
        <w:t>on</w:t>
      </w:r>
      <w:r w:rsidRPr="006F03ED">
        <w:rPr>
          <w:rFonts w:ascii="Arial" w:hAnsi="Arial" w:cs="Arial"/>
          <w:sz w:val="24"/>
          <w:szCs w:val="24"/>
        </w:rPr>
        <w:t xml:space="preserve"> teacher education in Northern Ireland was noted with disappointment. UCETNI would however be responding </w:t>
      </w:r>
      <w:r w:rsidR="00D321E3" w:rsidRPr="006F03ED">
        <w:rPr>
          <w:rFonts w:ascii="Arial" w:hAnsi="Arial" w:cs="Arial"/>
          <w:sz w:val="24"/>
          <w:szCs w:val="24"/>
        </w:rPr>
        <w:t>positively</w:t>
      </w:r>
      <w:r w:rsidRPr="006F03ED">
        <w:rPr>
          <w:rFonts w:ascii="Arial" w:hAnsi="Arial" w:cs="Arial"/>
          <w:sz w:val="24"/>
          <w:szCs w:val="24"/>
        </w:rPr>
        <w:t xml:space="preserve"> to </w:t>
      </w:r>
      <w:r w:rsidR="007F2CC1">
        <w:rPr>
          <w:rFonts w:ascii="Arial" w:hAnsi="Arial" w:cs="Arial"/>
          <w:sz w:val="24"/>
          <w:szCs w:val="24"/>
        </w:rPr>
        <w:t>Ray</w:t>
      </w:r>
      <w:r w:rsidRPr="006F03ED">
        <w:rPr>
          <w:rFonts w:ascii="Arial" w:hAnsi="Arial" w:cs="Arial"/>
          <w:sz w:val="24"/>
          <w:szCs w:val="24"/>
        </w:rPr>
        <w:t xml:space="preserve"> Caldwell’s </w:t>
      </w:r>
      <w:r w:rsidR="00D321E3" w:rsidRPr="006F03ED">
        <w:rPr>
          <w:rFonts w:ascii="Arial" w:hAnsi="Arial" w:cs="Arial"/>
          <w:sz w:val="24"/>
          <w:szCs w:val="24"/>
        </w:rPr>
        <w:t>letter</w:t>
      </w:r>
      <w:r w:rsidRPr="006F03ED">
        <w:rPr>
          <w:rFonts w:ascii="Arial" w:hAnsi="Arial" w:cs="Arial"/>
          <w:sz w:val="24"/>
          <w:szCs w:val="24"/>
        </w:rPr>
        <w:t xml:space="preserve"> about flexible ITE provision and would establish a working </w:t>
      </w:r>
      <w:r w:rsidR="00D321E3" w:rsidRPr="006F03ED">
        <w:rPr>
          <w:rFonts w:ascii="Arial" w:hAnsi="Arial" w:cs="Arial"/>
          <w:sz w:val="24"/>
          <w:szCs w:val="24"/>
        </w:rPr>
        <w:t>group</w:t>
      </w:r>
      <w:r w:rsidRPr="006F03ED">
        <w:rPr>
          <w:rFonts w:ascii="Arial" w:hAnsi="Arial" w:cs="Arial"/>
          <w:sz w:val="24"/>
          <w:szCs w:val="24"/>
        </w:rPr>
        <w:t xml:space="preserve"> to develop a common and consistent part-time ITE route, which would sit outside ITE allocation and MASN controls. </w:t>
      </w:r>
      <w:r w:rsidR="00152556">
        <w:rPr>
          <w:rFonts w:ascii="Arial" w:hAnsi="Arial" w:cs="Arial"/>
          <w:sz w:val="24"/>
          <w:szCs w:val="24"/>
        </w:rPr>
        <w:t xml:space="preserve">JNR agreed to write to </w:t>
      </w:r>
      <w:r w:rsidR="00245568">
        <w:rPr>
          <w:rFonts w:ascii="Arial" w:hAnsi="Arial" w:cs="Arial"/>
          <w:sz w:val="24"/>
          <w:szCs w:val="24"/>
        </w:rPr>
        <w:t xml:space="preserve">the heads of institutions/schools to determine membership of the working group. </w:t>
      </w:r>
    </w:p>
    <w:p w14:paraId="5FCFDA44" w14:textId="74FAADDF" w:rsidR="006F03ED" w:rsidRPr="006F03ED" w:rsidRDefault="006F03ED" w:rsidP="006F03ED">
      <w:pPr>
        <w:spacing w:line="240" w:lineRule="auto"/>
        <w:rPr>
          <w:rFonts w:ascii="Arial" w:hAnsi="Arial" w:cs="Arial"/>
          <w:sz w:val="24"/>
          <w:szCs w:val="24"/>
        </w:rPr>
      </w:pPr>
      <w:r w:rsidRPr="006F03ED">
        <w:rPr>
          <w:rFonts w:ascii="Arial" w:hAnsi="Arial" w:cs="Arial"/>
          <w:sz w:val="24"/>
          <w:szCs w:val="24"/>
        </w:rPr>
        <w:t xml:space="preserve">The </w:t>
      </w:r>
      <w:r w:rsidR="00D321E3" w:rsidRPr="006F03ED">
        <w:rPr>
          <w:rFonts w:ascii="Arial" w:hAnsi="Arial" w:cs="Arial"/>
          <w:sz w:val="24"/>
          <w:szCs w:val="24"/>
        </w:rPr>
        <w:t>development</w:t>
      </w:r>
      <w:r w:rsidRPr="006F03ED">
        <w:rPr>
          <w:rFonts w:ascii="Arial" w:hAnsi="Arial" w:cs="Arial"/>
          <w:sz w:val="24"/>
          <w:szCs w:val="24"/>
        </w:rPr>
        <w:t xml:space="preserve"> of other new programmes to address STEM shortages </w:t>
      </w:r>
      <w:r w:rsidR="00605624">
        <w:rPr>
          <w:rFonts w:ascii="Arial" w:hAnsi="Arial" w:cs="Arial"/>
          <w:sz w:val="24"/>
          <w:szCs w:val="24"/>
        </w:rPr>
        <w:t xml:space="preserve">might not necessarily </w:t>
      </w:r>
      <w:r w:rsidRPr="006F03ED">
        <w:rPr>
          <w:rFonts w:ascii="Arial" w:hAnsi="Arial" w:cs="Arial"/>
          <w:sz w:val="24"/>
          <w:szCs w:val="24"/>
        </w:rPr>
        <w:t>be an option because, being subject to student number controls, they would simply divert applicants from other programmes, leading t</w:t>
      </w:r>
      <w:r w:rsidR="00221427">
        <w:rPr>
          <w:rFonts w:ascii="Arial" w:hAnsi="Arial" w:cs="Arial"/>
          <w:sz w:val="24"/>
          <w:szCs w:val="24"/>
        </w:rPr>
        <w:t>o</w:t>
      </w:r>
      <w:r w:rsidRPr="006F03ED">
        <w:rPr>
          <w:rFonts w:ascii="Arial" w:hAnsi="Arial" w:cs="Arial"/>
          <w:sz w:val="24"/>
          <w:szCs w:val="24"/>
        </w:rPr>
        <w:t xml:space="preserve"> no net gain. UCETNI members would however work with DE on other ways t</w:t>
      </w:r>
      <w:r w:rsidR="007A4378">
        <w:rPr>
          <w:rFonts w:ascii="Arial" w:hAnsi="Arial" w:cs="Arial"/>
          <w:sz w:val="24"/>
          <w:szCs w:val="24"/>
        </w:rPr>
        <w:t>o</w:t>
      </w:r>
      <w:r w:rsidRPr="006F03ED">
        <w:rPr>
          <w:rFonts w:ascii="Arial" w:hAnsi="Arial" w:cs="Arial"/>
          <w:sz w:val="24"/>
          <w:szCs w:val="24"/>
        </w:rPr>
        <w:t xml:space="preserve"> address STEM shortages, the reasons for which were wide-ranging (salaries, terms &amp; conditions, school curricula etc.).</w:t>
      </w:r>
    </w:p>
    <w:p w14:paraId="55768FB6" w14:textId="77777777" w:rsidR="00CE0C61" w:rsidRDefault="006F03ED" w:rsidP="006F03ED">
      <w:pPr>
        <w:spacing w:line="240" w:lineRule="auto"/>
        <w:rPr>
          <w:rFonts w:ascii="Arial" w:hAnsi="Arial" w:cs="Arial"/>
          <w:sz w:val="24"/>
          <w:szCs w:val="24"/>
          <w:u w:val="single"/>
        </w:rPr>
      </w:pPr>
      <w:r w:rsidRPr="006F03ED">
        <w:rPr>
          <w:rFonts w:ascii="Arial" w:hAnsi="Arial" w:cs="Arial"/>
          <w:sz w:val="24"/>
          <w:szCs w:val="24"/>
          <w:u w:val="single"/>
        </w:rPr>
        <w:t>Accreditation of ITE programmes</w:t>
      </w:r>
    </w:p>
    <w:p w14:paraId="3CB647AF" w14:textId="77777777" w:rsidR="00260A6D" w:rsidRDefault="006F03ED" w:rsidP="006F03ED">
      <w:pPr>
        <w:spacing w:line="240" w:lineRule="auto"/>
        <w:rPr>
          <w:rFonts w:ascii="Arial" w:hAnsi="Arial" w:cs="Arial"/>
          <w:sz w:val="24"/>
          <w:szCs w:val="24"/>
        </w:rPr>
      </w:pPr>
      <w:r w:rsidRPr="006F03ED">
        <w:rPr>
          <w:rFonts w:ascii="Arial" w:hAnsi="Arial" w:cs="Arial"/>
          <w:sz w:val="24"/>
          <w:szCs w:val="24"/>
        </w:rPr>
        <w:lastRenderedPageBreak/>
        <w:t xml:space="preserve">It was felt that initial progress towards developing a shared framework for the </w:t>
      </w:r>
      <w:r w:rsidR="002648A8">
        <w:rPr>
          <w:rFonts w:ascii="Arial" w:hAnsi="Arial" w:cs="Arial"/>
          <w:sz w:val="24"/>
          <w:szCs w:val="24"/>
        </w:rPr>
        <w:t xml:space="preserve">accreditation </w:t>
      </w:r>
      <w:r w:rsidRPr="006F03ED">
        <w:rPr>
          <w:rFonts w:ascii="Arial" w:hAnsi="Arial" w:cs="Arial"/>
          <w:sz w:val="24"/>
          <w:szCs w:val="24"/>
        </w:rPr>
        <w:t>of ITE programmes had stalled, and that there was a danger of both duplicating QA processes that already take place within HEIs and imposing an inappropriate schools</w:t>
      </w:r>
      <w:r w:rsidR="00EC690A">
        <w:rPr>
          <w:rFonts w:ascii="Arial" w:hAnsi="Arial" w:cs="Arial"/>
          <w:sz w:val="24"/>
          <w:szCs w:val="24"/>
        </w:rPr>
        <w:t>’</w:t>
      </w:r>
      <w:r w:rsidRPr="006F03ED">
        <w:rPr>
          <w:rFonts w:ascii="Arial" w:hAnsi="Arial" w:cs="Arial"/>
          <w:sz w:val="24"/>
          <w:szCs w:val="24"/>
        </w:rPr>
        <w:t xml:space="preserve"> inspection model on ITE provision. UCETNI colleagues s</w:t>
      </w:r>
      <w:r w:rsidR="00083206">
        <w:rPr>
          <w:rFonts w:ascii="Arial" w:hAnsi="Arial" w:cs="Arial"/>
          <w:sz w:val="24"/>
          <w:szCs w:val="24"/>
        </w:rPr>
        <w:t xml:space="preserve">aid </w:t>
      </w:r>
      <w:r w:rsidRPr="006F03ED">
        <w:rPr>
          <w:rFonts w:ascii="Arial" w:hAnsi="Arial" w:cs="Arial"/>
          <w:sz w:val="24"/>
          <w:szCs w:val="24"/>
        </w:rPr>
        <w:t xml:space="preserve">that they would welcome ETI inspectors speaking to student teachers and visiting </w:t>
      </w:r>
      <w:r w:rsidR="00861B5C" w:rsidRPr="006F03ED">
        <w:rPr>
          <w:rFonts w:ascii="Arial" w:hAnsi="Arial" w:cs="Arial"/>
          <w:sz w:val="24"/>
          <w:szCs w:val="24"/>
        </w:rPr>
        <w:t>schools but</w:t>
      </w:r>
      <w:r w:rsidRPr="006F03ED">
        <w:rPr>
          <w:rFonts w:ascii="Arial" w:hAnsi="Arial" w:cs="Arial"/>
          <w:sz w:val="24"/>
          <w:szCs w:val="24"/>
        </w:rPr>
        <w:t xml:space="preserve"> thought that this should focus on the professional aspects rather than the academic components of ITE. </w:t>
      </w:r>
    </w:p>
    <w:p w14:paraId="333FE53D" w14:textId="24250ED2" w:rsidR="006F03ED" w:rsidRPr="006F03ED" w:rsidRDefault="006F03ED" w:rsidP="006F03ED">
      <w:pPr>
        <w:spacing w:line="240" w:lineRule="auto"/>
        <w:rPr>
          <w:rFonts w:ascii="Arial" w:hAnsi="Arial" w:cs="Arial"/>
          <w:sz w:val="24"/>
          <w:szCs w:val="24"/>
        </w:rPr>
      </w:pPr>
      <w:r w:rsidRPr="006F03ED">
        <w:rPr>
          <w:rFonts w:ascii="Arial" w:hAnsi="Arial" w:cs="Arial"/>
          <w:sz w:val="24"/>
          <w:szCs w:val="24"/>
        </w:rPr>
        <w:t xml:space="preserve">Clarification of the ETI role was </w:t>
      </w:r>
      <w:r w:rsidR="00F725D5">
        <w:rPr>
          <w:rFonts w:ascii="Arial" w:hAnsi="Arial" w:cs="Arial"/>
          <w:sz w:val="24"/>
          <w:szCs w:val="24"/>
        </w:rPr>
        <w:t xml:space="preserve">thought to be </w:t>
      </w:r>
      <w:r w:rsidRPr="006F03ED">
        <w:rPr>
          <w:rFonts w:ascii="Arial" w:hAnsi="Arial" w:cs="Arial"/>
          <w:sz w:val="24"/>
          <w:szCs w:val="24"/>
        </w:rPr>
        <w:t>required. ETI inspections of ITE could not</w:t>
      </w:r>
      <w:r w:rsidR="00AD6F31">
        <w:rPr>
          <w:rFonts w:ascii="Arial" w:hAnsi="Arial" w:cs="Arial"/>
          <w:sz w:val="24"/>
          <w:szCs w:val="24"/>
        </w:rPr>
        <w:t xml:space="preserve">, it </w:t>
      </w:r>
      <w:r w:rsidRPr="006F03ED">
        <w:rPr>
          <w:rFonts w:ascii="Arial" w:hAnsi="Arial" w:cs="Arial"/>
          <w:sz w:val="24"/>
          <w:szCs w:val="24"/>
        </w:rPr>
        <w:t>was pointed out</w:t>
      </w:r>
      <w:r w:rsidR="00083206">
        <w:rPr>
          <w:rFonts w:ascii="Arial" w:hAnsi="Arial" w:cs="Arial"/>
          <w:sz w:val="24"/>
          <w:szCs w:val="24"/>
        </w:rPr>
        <w:t>,</w:t>
      </w:r>
      <w:r w:rsidRPr="006F03ED">
        <w:rPr>
          <w:rFonts w:ascii="Arial" w:hAnsi="Arial" w:cs="Arial"/>
          <w:sz w:val="24"/>
          <w:szCs w:val="24"/>
        </w:rPr>
        <w:t xml:space="preserve"> commence until an accreditation framework had been agreed and current accreditations would almost certainly have to be extended for a further year. The HEI</w:t>
      </w:r>
      <w:r w:rsidR="00083206">
        <w:rPr>
          <w:rFonts w:ascii="Arial" w:hAnsi="Arial" w:cs="Arial"/>
          <w:sz w:val="24"/>
          <w:szCs w:val="24"/>
        </w:rPr>
        <w:t>s</w:t>
      </w:r>
      <w:r w:rsidRPr="006F03ED">
        <w:rPr>
          <w:rFonts w:ascii="Arial" w:hAnsi="Arial" w:cs="Arial"/>
          <w:sz w:val="24"/>
          <w:szCs w:val="24"/>
        </w:rPr>
        <w:t xml:space="preserve"> were happy for further discussions </w:t>
      </w:r>
      <w:r w:rsidR="006E0102">
        <w:rPr>
          <w:rFonts w:ascii="Arial" w:hAnsi="Arial" w:cs="Arial"/>
          <w:sz w:val="24"/>
          <w:szCs w:val="24"/>
        </w:rPr>
        <w:t>t</w:t>
      </w:r>
      <w:r w:rsidRPr="006F03ED">
        <w:rPr>
          <w:rFonts w:ascii="Arial" w:hAnsi="Arial" w:cs="Arial"/>
          <w:sz w:val="24"/>
          <w:szCs w:val="24"/>
        </w:rPr>
        <w:t xml:space="preserve">o </w:t>
      </w:r>
      <w:r w:rsidR="006E0102">
        <w:rPr>
          <w:rFonts w:ascii="Arial" w:hAnsi="Arial" w:cs="Arial"/>
          <w:sz w:val="24"/>
          <w:szCs w:val="24"/>
        </w:rPr>
        <w:t xml:space="preserve">take place </w:t>
      </w:r>
      <w:r w:rsidRPr="006F03ED">
        <w:rPr>
          <w:rFonts w:ascii="Arial" w:hAnsi="Arial" w:cs="Arial"/>
          <w:sz w:val="24"/>
          <w:szCs w:val="24"/>
        </w:rPr>
        <w:t xml:space="preserve">at individual ITE provider </w:t>
      </w:r>
      <w:r w:rsidR="00911702" w:rsidRPr="006F03ED">
        <w:rPr>
          <w:rFonts w:ascii="Arial" w:hAnsi="Arial" w:cs="Arial"/>
          <w:sz w:val="24"/>
          <w:szCs w:val="24"/>
        </w:rPr>
        <w:t>meetings but</w:t>
      </w:r>
      <w:r w:rsidRPr="006F03ED">
        <w:rPr>
          <w:rFonts w:ascii="Arial" w:hAnsi="Arial" w:cs="Arial"/>
          <w:sz w:val="24"/>
          <w:szCs w:val="24"/>
        </w:rPr>
        <w:t xml:space="preserve"> called for a collective meeting with UCETNI as well. DE colleagues welcomed the call for a collaborative approach, while pointing out that it was reasonable for DE to expect ITE providers to be able to demonstrate that ITE programmes were being kept up to date and were helping to deliver ministerial priorities, although this was of course contingent of DE making it clear to the sector what these expectations were. It was agreed that DE would discuss the matter internally and with other relevant stakeholders and report back.</w:t>
      </w:r>
    </w:p>
    <w:p w14:paraId="354A1214" w14:textId="281FA4E4" w:rsidR="006F03ED" w:rsidRPr="006F03ED" w:rsidRDefault="006F03ED" w:rsidP="006F03ED">
      <w:pPr>
        <w:spacing w:line="240" w:lineRule="auto"/>
        <w:rPr>
          <w:rFonts w:ascii="Arial" w:hAnsi="Arial" w:cs="Arial"/>
          <w:sz w:val="24"/>
          <w:szCs w:val="24"/>
          <w:u w:val="single"/>
        </w:rPr>
      </w:pPr>
      <w:r>
        <w:rPr>
          <w:rFonts w:ascii="Arial" w:hAnsi="Arial" w:cs="Arial"/>
          <w:sz w:val="24"/>
          <w:szCs w:val="24"/>
          <w:u w:val="single"/>
        </w:rPr>
        <w:t xml:space="preserve">Teacher Professional Learning </w:t>
      </w:r>
    </w:p>
    <w:p w14:paraId="75A45697" w14:textId="4D7B16D0" w:rsidR="006F03ED" w:rsidRPr="006F03ED" w:rsidRDefault="006F03ED" w:rsidP="006F03ED">
      <w:pPr>
        <w:spacing w:line="240" w:lineRule="auto"/>
        <w:rPr>
          <w:rFonts w:ascii="Arial" w:hAnsi="Arial" w:cs="Arial"/>
          <w:sz w:val="24"/>
          <w:szCs w:val="24"/>
        </w:rPr>
      </w:pPr>
      <w:r w:rsidRPr="006F03ED">
        <w:rPr>
          <w:rFonts w:ascii="Arial" w:hAnsi="Arial" w:cs="Arial"/>
          <w:sz w:val="24"/>
          <w:szCs w:val="24"/>
        </w:rPr>
        <w:t xml:space="preserve">Disappointment was expressed about the changes that had been made to the draft TPL consultation document that were inconsistent with the advice given by members of the working group and </w:t>
      </w:r>
      <w:r w:rsidR="00911702">
        <w:rPr>
          <w:rFonts w:ascii="Arial" w:hAnsi="Arial" w:cs="Arial"/>
          <w:sz w:val="24"/>
          <w:szCs w:val="24"/>
        </w:rPr>
        <w:t xml:space="preserve">had </w:t>
      </w:r>
      <w:r w:rsidRPr="006F03ED">
        <w:rPr>
          <w:rFonts w:ascii="Arial" w:hAnsi="Arial" w:cs="Arial"/>
          <w:sz w:val="24"/>
          <w:szCs w:val="24"/>
        </w:rPr>
        <w:t xml:space="preserve">led to internal inconsistencies </w:t>
      </w:r>
      <w:r w:rsidR="00911702">
        <w:rPr>
          <w:rFonts w:ascii="Arial" w:hAnsi="Arial" w:cs="Arial"/>
          <w:sz w:val="24"/>
          <w:szCs w:val="24"/>
        </w:rPr>
        <w:t>withi</w:t>
      </w:r>
      <w:r w:rsidRPr="006F03ED">
        <w:rPr>
          <w:rFonts w:ascii="Arial" w:hAnsi="Arial" w:cs="Arial"/>
          <w:sz w:val="24"/>
          <w:szCs w:val="24"/>
        </w:rPr>
        <w:t xml:space="preserve">n the text, for example in relation to the professional development journey of teachers and the </w:t>
      </w:r>
      <w:r w:rsidR="00CD6506">
        <w:rPr>
          <w:rFonts w:ascii="Arial" w:hAnsi="Arial" w:cs="Arial"/>
          <w:sz w:val="24"/>
          <w:szCs w:val="24"/>
        </w:rPr>
        <w:t xml:space="preserve">existence of shared </w:t>
      </w:r>
      <w:r w:rsidRPr="006F03ED">
        <w:rPr>
          <w:rFonts w:ascii="Arial" w:hAnsi="Arial" w:cs="Arial"/>
          <w:sz w:val="24"/>
          <w:szCs w:val="24"/>
        </w:rPr>
        <w:t xml:space="preserve">professional values.  DE </w:t>
      </w:r>
      <w:r w:rsidR="008F0651">
        <w:rPr>
          <w:rFonts w:ascii="Arial" w:hAnsi="Arial" w:cs="Arial"/>
          <w:sz w:val="24"/>
          <w:szCs w:val="24"/>
        </w:rPr>
        <w:t xml:space="preserve">explained </w:t>
      </w:r>
      <w:r w:rsidRPr="006F03ED">
        <w:rPr>
          <w:rFonts w:ascii="Arial" w:hAnsi="Arial" w:cs="Arial"/>
          <w:sz w:val="24"/>
          <w:szCs w:val="24"/>
        </w:rPr>
        <w:t xml:space="preserve">that the changes had been made following </w:t>
      </w:r>
      <w:r w:rsidR="008F0651">
        <w:rPr>
          <w:rFonts w:ascii="Arial" w:hAnsi="Arial" w:cs="Arial"/>
          <w:sz w:val="24"/>
          <w:szCs w:val="24"/>
        </w:rPr>
        <w:t xml:space="preserve">pre-consultation </w:t>
      </w:r>
      <w:r w:rsidR="00D01B61">
        <w:rPr>
          <w:rFonts w:ascii="Arial" w:hAnsi="Arial" w:cs="Arial"/>
          <w:sz w:val="24"/>
          <w:szCs w:val="24"/>
        </w:rPr>
        <w:t xml:space="preserve">involving </w:t>
      </w:r>
      <w:r w:rsidRPr="006F03ED">
        <w:rPr>
          <w:rFonts w:ascii="Arial" w:hAnsi="Arial" w:cs="Arial"/>
          <w:sz w:val="24"/>
          <w:szCs w:val="24"/>
        </w:rPr>
        <w:t xml:space="preserve">discussions with relevant stakeholders and the document, which had been approved by the Permanent Secretary and was now with the Minister for consideration, would be issued for a </w:t>
      </w:r>
      <w:r w:rsidR="003C4C6D" w:rsidRPr="006F03ED">
        <w:rPr>
          <w:rFonts w:ascii="Arial" w:hAnsi="Arial" w:cs="Arial"/>
          <w:sz w:val="24"/>
          <w:szCs w:val="24"/>
        </w:rPr>
        <w:t>12-week</w:t>
      </w:r>
      <w:r w:rsidRPr="006F03ED">
        <w:rPr>
          <w:rFonts w:ascii="Arial" w:hAnsi="Arial" w:cs="Arial"/>
          <w:sz w:val="24"/>
          <w:szCs w:val="24"/>
        </w:rPr>
        <w:t xml:space="preserve"> consultation in the run up to Christmas, during which </w:t>
      </w:r>
      <w:r w:rsidR="003C4C6D">
        <w:rPr>
          <w:rFonts w:ascii="Arial" w:hAnsi="Arial" w:cs="Arial"/>
          <w:sz w:val="24"/>
          <w:szCs w:val="24"/>
        </w:rPr>
        <w:t xml:space="preserve">time </w:t>
      </w:r>
      <w:r w:rsidRPr="006F03ED">
        <w:rPr>
          <w:rFonts w:ascii="Arial" w:hAnsi="Arial" w:cs="Arial"/>
          <w:sz w:val="24"/>
          <w:szCs w:val="24"/>
        </w:rPr>
        <w:t xml:space="preserve">UCETNI and others would have the opportunity to </w:t>
      </w:r>
      <w:r w:rsidR="00355303">
        <w:rPr>
          <w:rFonts w:ascii="Arial" w:hAnsi="Arial" w:cs="Arial"/>
          <w:sz w:val="24"/>
          <w:szCs w:val="24"/>
        </w:rPr>
        <w:t xml:space="preserve">respond to the consultation. </w:t>
      </w:r>
      <w:r w:rsidRPr="006F03ED">
        <w:rPr>
          <w:rFonts w:ascii="Arial" w:hAnsi="Arial" w:cs="Arial"/>
          <w:sz w:val="24"/>
          <w:szCs w:val="24"/>
        </w:rPr>
        <w:t>DE officials were, it was stressed, cognisant of the need for resources to support the TPL policy and discussions were taking place about this, with the possibility that the professional development of teachers be considered as part of t</w:t>
      </w:r>
      <w:r w:rsidR="00487C32">
        <w:rPr>
          <w:rFonts w:ascii="Arial" w:hAnsi="Arial" w:cs="Arial"/>
          <w:sz w:val="24"/>
          <w:szCs w:val="24"/>
        </w:rPr>
        <w:t xml:space="preserve">he core </w:t>
      </w:r>
      <w:r w:rsidRPr="006F03ED">
        <w:rPr>
          <w:rFonts w:ascii="Arial" w:hAnsi="Arial" w:cs="Arial"/>
          <w:sz w:val="24"/>
          <w:szCs w:val="24"/>
        </w:rPr>
        <w:t xml:space="preserve">work of schools </w:t>
      </w:r>
      <w:r w:rsidR="00C6332E">
        <w:rPr>
          <w:rFonts w:ascii="Arial" w:hAnsi="Arial" w:cs="Arial"/>
          <w:sz w:val="24"/>
          <w:szCs w:val="24"/>
        </w:rPr>
        <w:t xml:space="preserve">with </w:t>
      </w:r>
      <w:r w:rsidR="00487C32">
        <w:rPr>
          <w:rFonts w:ascii="Arial" w:hAnsi="Arial" w:cs="Arial"/>
          <w:sz w:val="24"/>
          <w:szCs w:val="24"/>
        </w:rPr>
        <w:t>ring-fenced funding.</w:t>
      </w:r>
    </w:p>
    <w:p w14:paraId="19473869" w14:textId="5B724789" w:rsidR="006F03ED" w:rsidRDefault="006F03ED" w:rsidP="006F03ED">
      <w:pPr>
        <w:spacing w:line="240" w:lineRule="auto"/>
        <w:rPr>
          <w:rFonts w:ascii="Arial" w:hAnsi="Arial" w:cs="Arial"/>
          <w:sz w:val="24"/>
          <w:szCs w:val="24"/>
          <w:u w:val="single"/>
        </w:rPr>
      </w:pPr>
      <w:r w:rsidRPr="006F03ED">
        <w:rPr>
          <w:rFonts w:ascii="Arial" w:hAnsi="Arial" w:cs="Arial"/>
          <w:sz w:val="24"/>
          <w:szCs w:val="24"/>
          <w:u w:val="single"/>
        </w:rPr>
        <w:t xml:space="preserve">ITE </w:t>
      </w:r>
      <w:r>
        <w:rPr>
          <w:rFonts w:ascii="Arial" w:hAnsi="Arial" w:cs="Arial"/>
          <w:sz w:val="24"/>
          <w:szCs w:val="24"/>
          <w:u w:val="single"/>
        </w:rPr>
        <w:t>a</w:t>
      </w:r>
      <w:r w:rsidRPr="006F03ED">
        <w:rPr>
          <w:rFonts w:ascii="Arial" w:hAnsi="Arial" w:cs="Arial"/>
          <w:sz w:val="24"/>
          <w:szCs w:val="24"/>
          <w:u w:val="single"/>
        </w:rPr>
        <w:t xml:space="preserve">llocations </w:t>
      </w:r>
    </w:p>
    <w:p w14:paraId="0F9B452A" w14:textId="45E919E6" w:rsidR="006F03ED" w:rsidRDefault="006F03ED" w:rsidP="006F03ED">
      <w:pPr>
        <w:spacing w:line="240" w:lineRule="auto"/>
        <w:rPr>
          <w:rFonts w:ascii="Arial" w:hAnsi="Arial" w:cs="Arial"/>
          <w:sz w:val="24"/>
          <w:szCs w:val="24"/>
        </w:rPr>
      </w:pPr>
      <w:r>
        <w:rPr>
          <w:rFonts w:ascii="Arial" w:hAnsi="Arial" w:cs="Arial"/>
          <w:sz w:val="24"/>
          <w:szCs w:val="24"/>
        </w:rPr>
        <w:t>Concern was expressed ab</w:t>
      </w:r>
      <w:r w:rsidR="00AD6F31">
        <w:rPr>
          <w:rFonts w:ascii="Arial" w:hAnsi="Arial" w:cs="Arial"/>
          <w:sz w:val="24"/>
          <w:szCs w:val="24"/>
        </w:rPr>
        <w:t>o</w:t>
      </w:r>
      <w:r>
        <w:rPr>
          <w:rFonts w:ascii="Arial" w:hAnsi="Arial" w:cs="Arial"/>
          <w:sz w:val="24"/>
          <w:szCs w:val="24"/>
        </w:rPr>
        <w:t xml:space="preserve">ut the extremely late notification of ITE allocations for 2024/25 which had made it difficult for ITE providers to plan and to make offers with confidence. Some potentially good teachers had been lost to providers from outside </w:t>
      </w:r>
      <w:r w:rsidR="00C6332E">
        <w:rPr>
          <w:rFonts w:ascii="Arial" w:hAnsi="Arial" w:cs="Arial"/>
          <w:sz w:val="24"/>
          <w:szCs w:val="24"/>
        </w:rPr>
        <w:t>NI</w:t>
      </w:r>
      <w:r>
        <w:rPr>
          <w:rFonts w:ascii="Arial" w:hAnsi="Arial" w:cs="Arial"/>
          <w:sz w:val="24"/>
          <w:szCs w:val="24"/>
        </w:rPr>
        <w:t xml:space="preserve"> as a result. While modest increases in allocations were welcomed, in some cases these had been notified too late in the day to have any impact on actual recruitment. DE accepted that allocations had been made later than would have been hoped but </w:t>
      </w:r>
      <w:r w:rsidR="00487C32">
        <w:rPr>
          <w:rFonts w:ascii="Arial" w:hAnsi="Arial" w:cs="Arial"/>
          <w:sz w:val="24"/>
          <w:szCs w:val="24"/>
        </w:rPr>
        <w:t>pointed</w:t>
      </w:r>
      <w:r>
        <w:rPr>
          <w:rFonts w:ascii="Arial" w:hAnsi="Arial" w:cs="Arial"/>
          <w:sz w:val="24"/>
          <w:szCs w:val="24"/>
        </w:rPr>
        <w:t xml:space="preserve"> out</w:t>
      </w:r>
      <w:r w:rsidR="000B0D03">
        <w:rPr>
          <w:rFonts w:ascii="Arial" w:hAnsi="Arial" w:cs="Arial"/>
          <w:sz w:val="24"/>
          <w:szCs w:val="24"/>
        </w:rPr>
        <w:t>, as previously reported in Juned,</w:t>
      </w:r>
      <w:r>
        <w:rPr>
          <w:rFonts w:ascii="Arial" w:hAnsi="Arial" w:cs="Arial"/>
          <w:sz w:val="24"/>
          <w:szCs w:val="24"/>
        </w:rPr>
        <w:t xml:space="preserve"> that the </w:t>
      </w:r>
      <w:r w:rsidR="00487C32">
        <w:rPr>
          <w:rFonts w:ascii="Arial" w:hAnsi="Arial" w:cs="Arial"/>
          <w:sz w:val="24"/>
          <w:szCs w:val="24"/>
        </w:rPr>
        <w:t>delay</w:t>
      </w:r>
      <w:r>
        <w:rPr>
          <w:rFonts w:ascii="Arial" w:hAnsi="Arial" w:cs="Arial"/>
          <w:sz w:val="24"/>
          <w:szCs w:val="24"/>
        </w:rPr>
        <w:t xml:space="preserve"> had allowed time for discussions to take place across </w:t>
      </w:r>
      <w:r w:rsidR="000B0D03">
        <w:rPr>
          <w:rFonts w:ascii="Arial" w:hAnsi="Arial" w:cs="Arial"/>
          <w:sz w:val="24"/>
          <w:szCs w:val="24"/>
        </w:rPr>
        <w:t xml:space="preserve">the Department </w:t>
      </w:r>
      <w:r>
        <w:rPr>
          <w:rFonts w:ascii="Arial" w:hAnsi="Arial" w:cs="Arial"/>
          <w:sz w:val="24"/>
          <w:szCs w:val="24"/>
        </w:rPr>
        <w:t xml:space="preserve">and </w:t>
      </w:r>
      <w:r w:rsidR="00DA1DFD">
        <w:rPr>
          <w:rFonts w:ascii="Arial" w:hAnsi="Arial" w:cs="Arial"/>
          <w:sz w:val="24"/>
          <w:szCs w:val="24"/>
        </w:rPr>
        <w:t xml:space="preserve">that </w:t>
      </w:r>
      <w:r>
        <w:rPr>
          <w:rFonts w:ascii="Arial" w:hAnsi="Arial" w:cs="Arial"/>
          <w:sz w:val="24"/>
          <w:szCs w:val="24"/>
        </w:rPr>
        <w:t>this had resulted in allocations being higher than the</w:t>
      </w:r>
      <w:r w:rsidR="003A7623">
        <w:rPr>
          <w:rFonts w:ascii="Arial" w:hAnsi="Arial" w:cs="Arial"/>
          <w:sz w:val="24"/>
          <w:szCs w:val="24"/>
        </w:rPr>
        <w:t>y</w:t>
      </w:r>
      <w:r>
        <w:rPr>
          <w:rFonts w:ascii="Arial" w:hAnsi="Arial" w:cs="Arial"/>
          <w:sz w:val="24"/>
          <w:szCs w:val="24"/>
        </w:rPr>
        <w:t xml:space="preserve"> would otherwise have been</w:t>
      </w:r>
      <w:r w:rsidR="008D4664">
        <w:rPr>
          <w:rFonts w:ascii="Arial" w:hAnsi="Arial" w:cs="Arial"/>
          <w:sz w:val="24"/>
          <w:szCs w:val="24"/>
        </w:rPr>
        <w:t xml:space="preserve">, noting the </w:t>
      </w:r>
      <w:r w:rsidR="002D0939">
        <w:rPr>
          <w:rFonts w:ascii="Arial" w:hAnsi="Arial" w:cs="Arial"/>
          <w:sz w:val="24"/>
          <w:szCs w:val="24"/>
        </w:rPr>
        <w:t>reductions</w:t>
      </w:r>
      <w:r w:rsidR="008D4664">
        <w:rPr>
          <w:rFonts w:ascii="Arial" w:hAnsi="Arial" w:cs="Arial"/>
          <w:sz w:val="24"/>
          <w:szCs w:val="24"/>
        </w:rPr>
        <w:t xml:space="preserve"> in the </w:t>
      </w:r>
      <w:r w:rsidR="002D0939">
        <w:rPr>
          <w:rFonts w:ascii="Arial" w:hAnsi="Arial" w:cs="Arial"/>
          <w:sz w:val="24"/>
          <w:szCs w:val="24"/>
        </w:rPr>
        <w:t>previous year.</w:t>
      </w:r>
      <w:r>
        <w:rPr>
          <w:rFonts w:ascii="Arial" w:hAnsi="Arial" w:cs="Arial"/>
          <w:sz w:val="24"/>
          <w:szCs w:val="24"/>
        </w:rPr>
        <w:t xml:space="preserve"> Reference was also mad</w:t>
      </w:r>
      <w:r w:rsidR="00DA1DFD">
        <w:rPr>
          <w:rFonts w:ascii="Arial" w:hAnsi="Arial" w:cs="Arial"/>
          <w:sz w:val="24"/>
          <w:szCs w:val="24"/>
        </w:rPr>
        <w:t>e</w:t>
      </w:r>
      <w:r>
        <w:rPr>
          <w:rFonts w:ascii="Arial" w:hAnsi="Arial" w:cs="Arial"/>
          <w:sz w:val="24"/>
          <w:szCs w:val="24"/>
        </w:rPr>
        <w:t xml:space="preserve"> to the </w:t>
      </w:r>
      <w:r w:rsidR="00487C32">
        <w:rPr>
          <w:rFonts w:ascii="Arial" w:hAnsi="Arial" w:cs="Arial"/>
          <w:sz w:val="24"/>
          <w:szCs w:val="24"/>
        </w:rPr>
        <w:t>financial</w:t>
      </w:r>
      <w:r>
        <w:rPr>
          <w:rFonts w:ascii="Arial" w:hAnsi="Arial" w:cs="Arial"/>
          <w:sz w:val="24"/>
          <w:szCs w:val="24"/>
        </w:rPr>
        <w:t xml:space="preserve"> challenges faced by the administration and the impact o</w:t>
      </w:r>
      <w:r w:rsidR="00DA1DFD">
        <w:rPr>
          <w:rFonts w:ascii="Arial" w:hAnsi="Arial" w:cs="Arial"/>
          <w:sz w:val="24"/>
          <w:szCs w:val="24"/>
        </w:rPr>
        <w:t>f</w:t>
      </w:r>
      <w:r>
        <w:rPr>
          <w:rFonts w:ascii="Arial" w:hAnsi="Arial" w:cs="Arial"/>
          <w:sz w:val="24"/>
          <w:szCs w:val="24"/>
        </w:rPr>
        <w:t xml:space="preserve"> </w:t>
      </w:r>
      <w:r w:rsidR="00DA1DFD">
        <w:rPr>
          <w:rFonts w:ascii="Arial" w:hAnsi="Arial" w:cs="Arial"/>
          <w:sz w:val="24"/>
          <w:szCs w:val="24"/>
        </w:rPr>
        <w:t>dropouts</w:t>
      </w:r>
      <w:r>
        <w:rPr>
          <w:rFonts w:ascii="Arial" w:hAnsi="Arial" w:cs="Arial"/>
          <w:sz w:val="24"/>
          <w:szCs w:val="24"/>
        </w:rPr>
        <w:t xml:space="preserve"> from ITE </w:t>
      </w:r>
      <w:r w:rsidR="00487C32">
        <w:rPr>
          <w:rFonts w:ascii="Arial" w:hAnsi="Arial" w:cs="Arial"/>
          <w:sz w:val="24"/>
          <w:szCs w:val="24"/>
        </w:rPr>
        <w:t>programmes</w:t>
      </w:r>
      <w:r>
        <w:rPr>
          <w:rFonts w:ascii="Arial" w:hAnsi="Arial" w:cs="Arial"/>
          <w:sz w:val="24"/>
          <w:szCs w:val="24"/>
        </w:rPr>
        <w:t xml:space="preserve"> on </w:t>
      </w:r>
      <w:r w:rsidR="00487C32">
        <w:rPr>
          <w:rFonts w:ascii="Arial" w:hAnsi="Arial" w:cs="Arial"/>
          <w:sz w:val="24"/>
          <w:szCs w:val="24"/>
        </w:rPr>
        <w:t>the</w:t>
      </w:r>
      <w:r>
        <w:rPr>
          <w:rFonts w:ascii="Arial" w:hAnsi="Arial" w:cs="Arial"/>
          <w:sz w:val="24"/>
          <w:szCs w:val="24"/>
        </w:rPr>
        <w:t xml:space="preserve"> target. It was hoped that progress would be made towards </w:t>
      </w:r>
      <w:r w:rsidR="00946ACF">
        <w:rPr>
          <w:rFonts w:ascii="Arial" w:hAnsi="Arial" w:cs="Arial"/>
          <w:sz w:val="24"/>
          <w:szCs w:val="24"/>
        </w:rPr>
        <w:t xml:space="preserve">earlier </w:t>
      </w:r>
      <w:r w:rsidR="00487C32">
        <w:rPr>
          <w:rFonts w:ascii="Arial" w:hAnsi="Arial" w:cs="Arial"/>
          <w:sz w:val="24"/>
          <w:szCs w:val="24"/>
        </w:rPr>
        <w:t>notifications</w:t>
      </w:r>
      <w:r w:rsidR="00946ACF">
        <w:rPr>
          <w:rFonts w:ascii="Arial" w:hAnsi="Arial" w:cs="Arial"/>
          <w:sz w:val="24"/>
          <w:szCs w:val="24"/>
        </w:rPr>
        <w:t xml:space="preserve"> and to the setting of </w:t>
      </w:r>
      <w:r w:rsidR="00487C32">
        <w:rPr>
          <w:rFonts w:ascii="Arial" w:hAnsi="Arial" w:cs="Arial"/>
          <w:sz w:val="24"/>
          <w:szCs w:val="24"/>
        </w:rPr>
        <w:t>targets</w:t>
      </w:r>
      <w:r w:rsidR="00946ACF">
        <w:rPr>
          <w:rFonts w:ascii="Arial" w:hAnsi="Arial" w:cs="Arial"/>
          <w:sz w:val="24"/>
          <w:szCs w:val="24"/>
        </w:rPr>
        <w:t xml:space="preserve"> for a </w:t>
      </w:r>
      <w:r w:rsidR="00DA1DFD">
        <w:rPr>
          <w:rFonts w:ascii="Arial" w:hAnsi="Arial" w:cs="Arial"/>
          <w:sz w:val="24"/>
          <w:szCs w:val="24"/>
        </w:rPr>
        <w:t>four-year</w:t>
      </w:r>
      <w:r w:rsidR="00946ACF">
        <w:rPr>
          <w:rFonts w:ascii="Arial" w:hAnsi="Arial" w:cs="Arial"/>
          <w:sz w:val="24"/>
          <w:szCs w:val="24"/>
        </w:rPr>
        <w:t xml:space="preserve"> period. </w:t>
      </w:r>
    </w:p>
    <w:p w14:paraId="5E664089" w14:textId="220640DC" w:rsidR="00CC5774" w:rsidRDefault="00CC5774" w:rsidP="006F03ED">
      <w:pPr>
        <w:spacing w:line="240" w:lineRule="auto"/>
        <w:rPr>
          <w:rFonts w:ascii="Arial" w:hAnsi="Arial" w:cs="Arial"/>
          <w:sz w:val="24"/>
          <w:szCs w:val="24"/>
        </w:rPr>
      </w:pPr>
      <w:r>
        <w:rPr>
          <w:rFonts w:ascii="Arial" w:hAnsi="Arial" w:cs="Arial"/>
          <w:sz w:val="24"/>
          <w:szCs w:val="24"/>
          <w:u w:val="single"/>
        </w:rPr>
        <w:t>Reports from partner organisations</w:t>
      </w:r>
    </w:p>
    <w:p w14:paraId="59653562" w14:textId="7A80E1F8" w:rsidR="00CC5774" w:rsidRDefault="00CC5774" w:rsidP="006F03ED">
      <w:pPr>
        <w:spacing w:line="240" w:lineRule="auto"/>
        <w:rPr>
          <w:rFonts w:ascii="Arial" w:hAnsi="Arial" w:cs="Arial"/>
          <w:sz w:val="24"/>
          <w:szCs w:val="24"/>
        </w:rPr>
      </w:pPr>
      <w:r>
        <w:rPr>
          <w:rFonts w:ascii="Arial" w:hAnsi="Arial" w:cs="Arial"/>
          <w:sz w:val="24"/>
          <w:szCs w:val="24"/>
        </w:rPr>
        <w:lastRenderedPageBreak/>
        <w:t>The following reports were received:</w:t>
      </w:r>
    </w:p>
    <w:p w14:paraId="221D68E5" w14:textId="2544D0D4" w:rsidR="00CC5774" w:rsidRDefault="000A0955" w:rsidP="000A0955">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DE: </w:t>
      </w:r>
      <w:r w:rsidR="00527B0C">
        <w:rPr>
          <w:rFonts w:ascii="Arial" w:hAnsi="Arial" w:cs="Arial"/>
          <w:sz w:val="24"/>
          <w:szCs w:val="24"/>
        </w:rPr>
        <w:t xml:space="preserve">The </w:t>
      </w:r>
      <w:r w:rsidR="00487C32">
        <w:rPr>
          <w:rFonts w:ascii="Arial" w:hAnsi="Arial" w:cs="Arial"/>
          <w:sz w:val="24"/>
          <w:szCs w:val="24"/>
        </w:rPr>
        <w:t>Policy Engagement</w:t>
      </w:r>
      <w:r w:rsidR="00527B0C">
        <w:rPr>
          <w:rFonts w:ascii="Arial" w:hAnsi="Arial" w:cs="Arial"/>
          <w:sz w:val="24"/>
          <w:szCs w:val="24"/>
        </w:rPr>
        <w:t xml:space="preserve"> Working Group on SEND would meet with ITE providers soo</w:t>
      </w:r>
      <w:r w:rsidR="00C74C12">
        <w:rPr>
          <w:rFonts w:ascii="Arial" w:hAnsi="Arial" w:cs="Arial"/>
          <w:sz w:val="24"/>
          <w:szCs w:val="24"/>
        </w:rPr>
        <w:t xml:space="preserve">n. The Workforce Planning Group </w:t>
      </w:r>
      <w:r w:rsidR="00487C32">
        <w:rPr>
          <w:rFonts w:ascii="Arial" w:hAnsi="Arial" w:cs="Arial"/>
          <w:sz w:val="24"/>
          <w:szCs w:val="24"/>
        </w:rPr>
        <w:t>had</w:t>
      </w:r>
      <w:r w:rsidR="00C74C12">
        <w:rPr>
          <w:rFonts w:ascii="Arial" w:hAnsi="Arial" w:cs="Arial"/>
          <w:sz w:val="24"/>
          <w:szCs w:val="24"/>
        </w:rPr>
        <w:t xml:space="preserve"> recently met. A review of induction for early career teachers was </w:t>
      </w:r>
      <w:r w:rsidR="002D0939">
        <w:rPr>
          <w:rFonts w:ascii="Arial" w:hAnsi="Arial" w:cs="Arial"/>
          <w:sz w:val="24"/>
          <w:szCs w:val="24"/>
        </w:rPr>
        <w:t>underway</w:t>
      </w:r>
      <w:r w:rsidR="00C74C12">
        <w:rPr>
          <w:rFonts w:ascii="Arial" w:hAnsi="Arial" w:cs="Arial"/>
          <w:sz w:val="24"/>
          <w:szCs w:val="24"/>
        </w:rPr>
        <w:t xml:space="preserve">. </w:t>
      </w:r>
      <w:r w:rsidR="004657E6">
        <w:rPr>
          <w:rFonts w:ascii="Arial" w:hAnsi="Arial" w:cs="Arial"/>
          <w:sz w:val="24"/>
          <w:szCs w:val="24"/>
        </w:rPr>
        <w:t>Work on the PQH would it</w:t>
      </w:r>
      <w:r w:rsidR="00030B71">
        <w:rPr>
          <w:rFonts w:ascii="Arial" w:hAnsi="Arial" w:cs="Arial"/>
          <w:sz w:val="24"/>
          <w:szCs w:val="24"/>
        </w:rPr>
        <w:t>,</w:t>
      </w:r>
      <w:r w:rsidR="004657E6">
        <w:rPr>
          <w:rFonts w:ascii="Arial" w:hAnsi="Arial" w:cs="Arial"/>
          <w:sz w:val="24"/>
          <w:szCs w:val="24"/>
        </w:rPr>
        <w:t xml:space="preserve"> was hoped</w:t>
      </w:r>
      <w:r w:rsidR="00030B71">
        <w:rPr>
          <w:rFonts w:ascii="Arial" w:hAnsi="Arial" w:cs="Arial"/>
          <w:sz w:val="24"/>
          <w:szCs w:val="24"/>
        </w:rPr>
        <w:t xml:space="preserve">, begin again </w:t>
      </w:r>
      <w:r w:rsidR="00790AA5">
        <w:rPr>
          <w:rFonts w:ascii="Arial" w:hAnsi="Arial" w:cs="Arial"/>
          <w:sz w:val="24"/>
          <w:szCs w:val="24"/>
        </w:rPr>
        <w:t>soon</w:t>
      </w:r>
      <w:r w:rsidR="00CF07AD">
        <w:rPr>
          <w:rFonts w:ascii="Arial" w:hAnsi="Arial" w:cs="Arial"/>
          <w:sz w:val="24"/>
          <w:szCs w:val="24"/>
        </w:rPr>
        <w:t>, subject to the availability of resources.</w:t>
      </w:r>
    </w:p>
    <w:p w14:paraId="0C94730D" w14:textId="2F07DC61" w:rsidR="00FA364C" w:rsidRDefault="00FA364C" w:rsidP="000A0955">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Department for the Economy: Updates </w:t>
      </w:r>
      <w:r w:rsidR="00030B71">
        <w:rPr>
          <w:rFonts w:ascii="Arial" w:hAnsi="Arial" w:cs="Arial"/>
          <w:sz w:val="24"/>
          <w:szCs w:val="24"/>
        </w:rPr>
        <w:t xml:space="preserve">had </w:t>
      </w:r>
      <w:r>
        <w:rPr>
          <w:rFonts w:ascii="Arial" w:hAnsi="Arial" w:cs="Arial"/>
          <w:sz w:val="24"/>
          <w:szCs w:val="24"/>
        </w:rPr>
        <w:t xml:space="preserve">already </w:t>
      </w:r>
      <w:r w:rsidR="00030B71">
        <w:rPr>
          <w:rFonts w:ascii="Arial" w:hAnsi="Arial" w:cs="Arial"/>
          <w:sz w:val="24"/>
          <w:szCs w:val="24"/>
        </w:rPr>
        <w:t xml:space="preserve">been </w:t>
      </w:r>
      <w:r>
        <w:rPr>
          <w:rFonts w:ascii="Arial" w:hAnsi="Arial" w:cs="Arial"/>
          <w:sz w:val="24"/>
          <w:szCs w:val="24"/>
        </w:rPr>
        <w:t>covered during earlier discussions.</w:t>
      </w:r>
    </w:p>
    <w:p w14:paraId="3D72E922" w14:textId="5868F082" w:rsidR="003A74D5" w:rsidRDefault="00FE0906" w:rsidP="000A0955">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GTCNI: The registration of new </w:t>
      </w:r>
      <w:r w:rsidR="00D321E3">
        <w:rPr>
          <w:rFonts w:ascii="Arial" w:hAnsi="Arial" w:cs="Arial"/>
          <w:sz w:val="24"/>
          <w:szCs w:val="24"/>
        </w:rPr>
        <w:t>teachers</w:t>
      </w:r>
      <w:r>
        <w:rPr>
          <w:rFonts w:ascii="Arial" w:hAnsi="Arial" w:cs="Arial"/>
          <w:sz w:val="24"/>
          <w:szCs w:val="24"/>
        </w:rPr>
        <w:t xml:space="preserve"> had continued over the summer </w:t>
      </w:r>
      <w:r w:rsidR="00FB356E">
        <w:rPr>
          <w:rFonts w:ascii="Arial" w:hAnsi="Arial" w:cs="Arial"/>
          <w:sz w:val="24"/>
          <w:szCs w:val="24"/>
        </w:rPr>
        <w:t xml:space="preserve">and in excess of 90% successfully </w:t>
      </w:r>
      <w:r w:rsidR="00030B71">
        <w:rPr>
          <w:rFonts w:ascii="Arial" w:hAnsi="Arial" w:cs="Arial"/>
          <w:sz w:val="24"/>
          <w:szCs w:val="24"/>
        </w:rPr>
        <w:t xml:space="preserve">had been </w:t>
      </w:r>
      <w:r w:rsidR="00FB356E">
        <w:rPr>
          <w:rFonts w:ascii="Arial" w:hAnsi="Arial" w:cs="Arial"/>
          <w:sz w:val="24"/>
          <w:szCs w:val="24"/>
        </w:rPr>
        <w:t xml:space="preserve">registered, with the reasons for unsuccessful registrations in most </w:t>
      </w:r>
      <w:r w:rsidR="00CF07AD">
        <w:rPr>
          <w:rFonts w:ascii="Arial" w:hAnsi="Arial" w:cs="Arial"/>
          <w:sz w:val="24"/>
          <w:szCs w:val="24"/>
        </w:rPr>
        <w:t>c</w:t>
      </w:r>
      <w:r w:rsidR="00FB356E">
        <w:rPr>
          <w:rFonts w:ascii="Arial" w:hAnsi="Arial" w:cs="Arial"/>
          <w:sz w:val="24"/>
          <w:szCs w:val="24"/>
        </w:rPr>
        <w:t>ases being d</w:t>
      </w:r>
      <w:r w:rsidR="006452F8">
        <w:rPr>
          <w:rFonts w:ascii="Arial" w:hAnsi="Arial" w:cs="Arial"/>
          <w:sz w:val="24"/>
          <w:szCs w:val="24"/>
        </w:rPr>
        <w:t>ue t</w:t>
      </w:r>
      <w:r w:rsidR="00FB356E">
        <w:rPr>
          <w:rFonts w:ascii="Arial" w:hAnsi="Arial" w:cs="Arial"/>
          <w:sz w:val="24"/>
          <w:szCs w:val="24"/>
        </w:rPr>
        <w:t xml:space="preserve">o </w:t>
      </w:r>
      <w:r w:rsidR="00D321E3">
        <w:rPr>
          <w:rFonts w:ascii="Arial" w:hAnsi="Arial" w:cs="Arial"/>
          <w:sz w:val="24"/>
          <w:szCs w:val="24"/>
        </w:rPr>
        <w:t>insufficient</w:t>
      </w:r>
      <w:r w:rsidR="00FB2F20">
        <w:rPr>
          <w:rFonts w:ascii="Arial" w:hAnsi="Arial" w:cs="Arial"/>
          <w:sz w:val="24"/>
          <w:szCs w:val="24"/>
        </w:rPr>
        <w:t xml:space="preserve"> or inaccurate information being supplied by the applicants themselves. The HEIs were thanked </w:t>
      </w:r>
      <w:r w:rsidR="006452F8">
        <w:rPr>
          <w:rFonts w:ascii="Arial" w:hAnsi="Arial" w:cs="Arial"/>
          <w:sz w:val="24"/>
          <w:szCs w:val="24"/>
        </w:rPr>
        <w:t>for</w:t>
      </w:r>
      <w:r w:rsidR="00FB2F20">
        <w:rPr>
          <w:rFonts w:ascii="Arial" w:hAnsi="Arial" w:cs="Arial"/>
          <w:sz w:val="24"/>
          <w:szCs w:val="24"/>
        </w:rPr>
        <w:t xml:space="preserve"> their support in this process.</w:t>
      </w:r>
      <w:r w:rsidR="00147CBD">
        <w:rPr>
          <w:rFonts w:ascii="Arial" w:hAnsi="Arial" w:cs="Arial"/>
          <w:sz w:val="24"/>
          <w:szCs w:val="24"/>
        </w:rPr>
        <w:t xml:space="preserve"> The </w:t>
      </w:r>
      <w:r w:rsidR="00C17409">
        <w:rPr>
          <w:rFonts w:ascii="Arial" w:hAnsi="Arial" w:cs="Arial"/>
          <w:sz w:val="24"/>
          <w:szCs w:val="24"/>
        </w:rPr>
        <w:t>ne</w:t>
      </w:r>
      <w:r w:rsidR="00147CBD">
        <w:rPr>
          <w:rFonts w:ascii="Arial" w:hAnsi="Arial" w:cs="Arial"/>
          <w:sz w:val="24"/>
          <w:szCs w:val="24"/>
        </w:rPr>
        <w:t xml:space="preserve">xt </w:t>
      </w:r>
      <w:r w:rsidR="00C17409">
        <w:rPr>
          <w:rFonts w:ascii="Arial" w:hAnsi="Arial" w:cs="Arial"/>
          <w:sz w:val="24"/>
          <w:szCs w:val="24"/>
        </w:rPr>
        <w:t xml:space="preserve">phase, </w:t>
      </w:r>
      <w:r w:rsidR="00147CBD">
        <w:rPr>
          <w:rFonts w:ascii="Arial" w:hAnsi="Arial" w:cs="Arial"/>
          <w:sz w:val="24"/>
          <w:szCs w:val="24"/>
        </w:rPr>
        <w:t xml:space="preserve">including visits to speak to student teachers, would begin soon. </w:t>
      </w:r>
      <w:r w:rsidR="007522C2">
        <w:rPr>
          <w:rFonts w:ascii="Arial" w:hAnsi="Arial" w:cs="Arial"/>
          <w:sz w:val="24"/>
          <w:szCs w:val="24"/>
        </w:rPr>
        <w:t>Meetings were plan</w:t>
      </w:r>
      <w:r w:rsidR="00D321E3">
        <w:rPr>
          <w:rFonts w:ascii="Arial" w:hAnsi="Arial" w:cs="Arial"/>
          <w:sz w:val="24"/>
          <w:szCs w:val="24"/>
        </w:rPr>
        <w:t>n</w:t>
      </w:r>
      <w:r w:rsidR="007522C2">
        <w:rPr>
          <w:rFonts w:ascii="Arial" w:hAnsi="Arial" w:cs="Arial"/>
          <w:sz w:val="24"/>
          <w:szCs w:val="24"/>
        </w:rPr>
        <w:t xml:space="preserve">ed with school leaders to discuss the </w:t>
      </w:r>
      <w:r w:rsidR="00D321E3">
        <w:rPr>
          <w:rFonts w:ascii="Arial" w:hAnsi="Arial" w:cs="Arial"/>
          <w:sz w:val="24"/>
          <w:szCs w:val="24"/>
        </w:rPr>
        <w:t>possibility</w:t>
      </w:r>
      <w:r w:rsidR="007522C2">
        <w:rPr>
          <w:rFonts w:ascii="Arial" w:hAnsi="Arial" w:cs="Arial"/>
          <w:sz w:val="24"/>
          <w:szCs w:val="24"/>
        </w:rPr>
        <w:t xml:space="preserve"> of collecting data on the subject specialisms of teachers</w:t>
      </w:r>
      <w:r w:rsidR="005E41CE">
        <w:rPr>
          <w:rFonts w:ascii="Arial" w:hAnsi="Arial" w:cs="Arial"/>
          <w:sz w:val="24"/>
          <w:szCs w:val="24"/>
        </w:rPr>
        <w:t xml:space="preserve"> which will feed into workforce panning. Progress on this </w:t>
      </w:r>
      <w:r w:rsidR="00D321E3">
        <w:rPr>
          <w:rFonts w:ascii="Arial" w:hAnsi="Arial" w:cs="Arial"/>
          <w:sz w:val="24"/>
          <w:szCs w:val="24"/>
        </w:rPr>
        <w:t>had</w:t>
      </w:r>
      <w:r w:rsidR="005E41CE">
        <w:rPr>
          <w:rFonts w:ascii="Arial" w:hAnsi="Arial" w:cs="Arial"/>
          <w:sz w:val="24"/>
          <w:szCs w:val="24"/>
        </w:rPr>
        <w:t xml:space="preserve"> been facilitated by the ending of industrial action short of strike. </w:t>
      </w:r>
      <w:r w:rsidR="000164DA">
        <w:rPr>
          <w:rFonts w:ascii="Arial" w:hAnsi="Arial" w:cs="Arial"/>
          <w:sz w:val="24"/>
          <w:szCs w:val="24"/>
        </w:rPr>
        <w:t xml:space="preserve">An options paper </w:t>
      </w:r>
      <w:r w:rsidR="00D321E3">
        <w:rPr>
          <w:rFonts w:ascii="Arial" w:hAnsi="Arial" w:cs="Arial"/>
          <w:sz w:val="24"/>
          <w:szCs w:val="24"/>
        </w:rPr>
        <w:t>w</w:t>
      </w:r>
      <w:r w:rsidR="000164DA">
        <w:rPr>
          <w:rFonts w:ascii="Arial" w:hAnsi="Arial" w:cs="Arial"/>
          <w:sz w:val="24"/>
          <w:szCs w:val="24"/>
        </w:rPr>
        <w:t>o</w:t>
      </w:r>
      <w:r w:rsidR="00D321E3">
        <w:rPr>
          <w:rFonts w:ascii="Arial" w:hAnsi="Arial" w:cs="Arial"/>
          <w:sz w:val="24"/>
          <w:szCs w:val="24"/>
        </w:rPr>
        <w:t>u</w:t>
      </w:r>
      <w:r w:rsidR="000164DA">
        <w:rPr>
          <w:rFonts w:ascii="Arial" w:hAnsi="Arial" w:cs="Arial"/>
          <w:sz w:val="24"/>
          <w:szCs w:val="24"/>
        </w:rPr>
        <w:t xml:space="preserve">ld be put to the minister on </w:t>
      </w:r>
      <w:r w:rsidR="003A74D5">
        <w:rPr>
          <w:rFonts w:ascii="Arial" w:hAnsi="Arial" w:cs="Arial"/>
          <w:sz w:val="24"/>
          <w:szCs w:val="24"/>
        </w:rPr>
        <w:t xml:space="preserve">the future of the GTCNI. </w:t>
      </w:r>
    </w:p>
    <w:p w14:paraId="59E873ED" w14:textId="462385DD" w:rsidR="00042B57" w:rsidRDefault="003A74D5" w:rsidP="000A0955">
      <w:pPr>
        <w:pStyle w:val="ListParagraph"/>
        <w:numPr>
          <w:ilvl w:val="0"/>
          <w:numId w:val="1"/>
        </w:numPr>
        <w:spacing w:line="240" w:lineRule="auto"/>
        <w:rPr>
          <w:rFonts w:ascii="Arial" w:hAnsi="Arial" w:cs="Arial"/>
          <w:sz w:val="24"/>
          <w:szCs w:val="24"/>
        </w:rPr>
      </w:pPr>
      <w:r>
        <w:rPr>
          <w:rFonts w:ascii="Arial" w:hAnsi="Arial" w:cs="Arial"/>
          <w:sz w:val="24"/>
          <w:szCs w:val="24"/>
        </w:rPr>
        <w:t xml:space="preserve">Education Authority: </w:t>
      </w:r>
      <w:r w:rsidR="00A619E6">
        <w:rPr>
          <w:rFonts w:ascii="Arial" w:hAnsi="Arial" w:cs="Arial"/>
          <w:sz w:val="24"/>
          <w:szCs w:val="24"/>
        </w:rPr>
        <w:t xml:space="preserve">Registrations were taking place in respect of </w:t>
      </w:r>
      <w:r w:rsidR="00D321E3">
        <w:rPr>
          <w:rFonts w:ascii="Arial" w:hAnsi="Arial" w:cs="Arial"/>
          <w:sz w:val="24"/>
          <w:szCs w:val="24"/>
        </w:rPr>
        <w:t>the</w:t>
      </w:r>
      <w:r w:rsidR="00A619E6">
        <w:rPr>
          <w:rFonts w:ascii="Arial" w:hAnsi="Arial" w:cs="Arial"/>
          <w:sz w:val="24"/>
          <w:szCs w:val="24"/>
        </w:rPr>
        <w:t xml:space="preserve"> early career programme for new teachers </w:t>
      </w:r>
      <w:r w:rsidR="0075604B">
        <w:rPr>
          <w:rFonts w:ascii="Arial" w:hAnsi="Arial" w:cs="Arial"/>
          <w:sz w:val="24"/>
          <w:szCs w:val="24"/>
        </w:rPr>
        <w:t>in collaboration with other partners</w:t>
      </w:r>
      <w:r w:rsidR="00307F01">
        <w:rPr>
          <w:rFonts w:ascii="Arial" w:hAnsi="Arial" w:cs="Arial"/>
          <w:sz w:val="24"/>
          <w:szCs w:val="24"/>
        </w:rPr>
        <w:t xml:space="preserve">, and </w:t>
      </w:r>
      <w:r w:rsidR="00D321E3">
        <w:rPr>
          <w:rFonts w:ascii="Arial" w:hAnsi="Arial" w:cs="Arial"/>
          <w:sz w:val="24"/>
          <w:szCs w:val="24"/>
        </w:rPr>
        <w:t>there</w:t>
      </w:r>
      <w:r w:rsidR="00307F01">
        <w:rPr>
          <w:rFonts w:ascii="Arial" w:hAnsi="Arial" w:cs="Arial"/>
          <w:sz w:val="24"/>
          <w:szCs w:val="24"/>
        </w:rPr>
        <w:t xml:space="preserve"> were </w:t>
      </w:r>
      <w:r w:rsidR="00D321E3">
        <w:rPr>
          <w:rFonts w:ascii="Arial" w:hAnsi="Arial" w:cs="Arial"/>
          <w:sz w:val="24"/>
          <w:szCs w:val="24"/>
        </w:rPr>
        <w:t>moves</w:t>
      </w:r>
      <w:r w:rsidR="00307F01">
        <w:rPr>
          <w:rFonts w:ascii="Arial" w:hAnsi="Arial" w:cs="Arial"/>
          <w:sz w:val="24"/>
          <w:szCs w:val="24"/>
        </w:rPr>
        <w:t xml:space="preserve"> towards a </w:t>
      </w:r>
      <w:r w:rsidR="00D321E3">
        <w:rPr>
          <w:rFonts w:ascii="Arial" w:hAnsi="Arial" w:cs="Arial"/>
          <w:sz w:val="24"/>
          <w:szCs w:val="24"/>
        </w:rPr>
        <w:t>phase specific</w:t>
      </w:r>
      <w:r w:rsidR="00307F01">
        <w:rPr>
          <w:rFonts w:ascii="Arial" w:hAnsi="Arial" w:cs="Arial"/>
          <w:sz w:val="24"/>
          <w:szCs w:val="24"/>
        </w:rPr>
        <w:t xml:space="preserve"> approach. Collaboration was taking place with the HEIs </w:t>
      </w:r>
      <w:r w:rsidR="00D32BC2">
        <w:rPr>
          <w:rFonts w:ascii="Arial" w:hAnsi="Arial" w:cs="Arial"/>
          <w:sz w:val="24"/>
          <w:szCs w:val="24"/>
        </w:rPr>
        <w:t xml:space="preserve">(reflecting the outcome of earlier discussions at NIHELG) on, for example, the TPL Thursday plan. </w:t>
      </w:r>
      <w:r w:rsidR="00042B57">
        <w:rPr>
          <w:rFonts w:ascii="Arial" w:hAnsi="Arial" w:cs="Arial"/>
          <w:sz w:val="24"/>
          <w:szCs w:val="24"/>
        </w:rPr>
        <w:t xml:space="preserve">Health and </w:t>
      </w:r>
      <w:r w:rsidR="00D321E3">
        <w:rPr>
          <w:rFonts w:ascii="Arial" w:hAnsi="Arial" w:cs="Arial"/>
          <w:sz w:val="24"/>
          <w:szCs w:val="24"/>
        </w:rPr>
        <w:t>safety</w:t>
      </w:r>
      <w:r w:rsidR="00042B57">
        <w:rPr>
          <w:rFonts w:ascii="Arial" w:hAnsi="Arial" w:cs="Arial"/>
          <w:sz w:val="24"/>
          <w:szCs w:val="24"/>
        </w:rPr>
        <w:t xml:space="preserve"> training for STEM teachers was ongoing, and details of the range of professional development </w:t>
      </w:r>
      <w:r w:rsidR="00D321E3">
        <w:rPr>
          <w:rFonts w:ascii="Arial" w:hAnsi="Arial" w:cs="Arial"/>
          <w:sz w:val="24"/>
          <w:szCs w:val="24"/>
        </w:rPr>
        <w:t>opportunities</w:t>
      </w:r>
      <w:r w:rsidR="00042B57">
        <w:rPr>
          <w:rFonts w:ascii="Arial" w:hAnsi="Arial" w:cs="Arial"/>
          <w:sz w:val="24"/>
          <w:szCs w:val="24"/>
        </w:rPr>
        <w:t xml:space="preserve"> available for teachers had been sent to schools.</w:t>
      </w:r>
    </w:p>
    <w:p w14:paraId="4BD3F0C6" w14:textId="37DDD961" w:rsidR="00042B57" w:rsidRDefault="00042B57" w:rsidP="00042B57">
      <w:pPr>
        <w:spacing w:line="240" w:lineRule="auto"/>
        <w:rPr>
          <w:rFonts w:ascii="Arial" w:hAnsi="Arial" w:cs="Arial"/>
          <w:sz w:val="24"/>
          <w:szCs w:val="24"/>
          <w:u w:val="single"/>
        </w:rPr>
      </w:pPr>
      <w:r>
        <w:rPr>
          <w:rFonts w:ascii="Arial" w:hAnsi="Arial" w:cs="Arial"/>
          <w:sz w:val="24"/>
          <w:szCs w:val="24"/>
          <w:u w:val="single"/>
        </w:rPr>
        <w:t>A</w:t>
      </w:r>
      <w:r w:rsidR="00CF07AD">
        <w:rPr>
          <w:rFonts w:ascii="Arial" w:hAnsi="Arial" w:cs="Arial"/>
          <w:sz w:val="24"/>
          <w:szCs w:val="24"/>
          <w:u w:val="single"/>
        </w:rPr>
        <w:t>n</w:t>
      </w:r>
      <w:r>
        <w:rPr>
          <w:rFonts w:ascii="Arial" w:hAnsi="Arial" w:cs="Arial"/>
          <w:sz w:val="24"/>
          <w:szCs w:val="24"/>
          <w:u w:val="single"/>
        </w:rPr>
        <w:t>y other business</w:t>
      </w:r>
    </w:p>
    <w:p w14:paraId="5914EDB5" w14:textId="2A751222" w:rsidR="00042B57" w:rsidRDefault="00D321E3" w:rsidP="00042B57">
      <w:pPr>
        <w:spacing w:line="240" w:lineRule="auto"/>
        <w:rPr>
          <w:rFonts w:ascii="Arial" w:hAnsi="Arial" w:cs="Arial"/>
          <w:sz w:val="24"/>
          <w:szCs w:val="24"/>
        </w:rPr>
      </w:pPr>
      <w:r>
        <w:rPr>
          <w:rFonts w:ascii="Arial" w:hAnsi="Arial" w:cs="Arial"/>
          <w:sz w:val="24"/>
          <w:szCs w:val="24"/>
        </w:rPr>
        <w:t>None.</w:t>
      </w:r>
    </w:p>
    <w:p w14:paraId="49AC58A6" w14:textId="7C45FCE4" w:rsidR="00D321E3" w:rsidRDefault="00D321E3" w:rsidP="00042B57">
      <w:pPr>
        <w:spacing w:line="240" w:lineRule="auto"/>
        <w:rPr>
          <w:rFonts w:ascii="Arial" w:hAnsi="Arial" w:cs="Arial"/>
          <w:sz w:val="24"/>
          <w:szCs w:val="24"/>
        </w:rPr>
      </w:pPr>
      <w:r>
        <w:rPr>
          <w:rFonts w:ascii="Arial" w:hAnsi="Arial" w:cs="Arial"/>
          <w:sz w:val="24"/>
          <w:szCs w:val="24"/>
          <w:u w:val="single"/>
        </w:rPr>
        <w:t>Date of ne</w:t>
      </w:r>
      <w:r w:rsidR="00007D08">
        <w:rPr>
          <w:rFonts w:ascii="Arial" w:hAnsi="Arial" w:cs="Arial"/>
          <w:sz w:val="24"/>
          <w:szCs w:val="24"/>
          <w:u w:val="single"/>
        </w:rPr>
        <w:t>x</w:t>
      </w:r>
      <w:r>
        <w:rPr>
          <w:rFonts w:ascii="Arial" w:hAnsi="Arial" w:cs="Arial"/>
          <w:sz w:val="24"/>
          <w:szCs w:val="24"/>
          <w:u w:val="single"/>
        </w:rPr>
        <w:t>t meeting</w:t>
      </w:r>
    </w:p>
    <w:p w14:paraId="25756145" w14:textId="1D0E75D7" w:rsidR="00D321E3" w:rsidRPr="00D321E3" w:rsidRDefault="00D321E3" w:rsidP="00042B57">
      <w:pPr>
        <w:spacing w:line="240" w:lineRule="auto"/>
        <w:rPr>
          <w:rFonts w:ascii="Arial" w:hAnsi="Arial" w:cs="Arial"/>
          <w:sz w:val="24"/>
          <w:szCs w:val="24"/>
        </w:rPr>
      </w:pPr>
      <w:r>
        <w:rPr>
          <w:rFonts w:ascii="Arial" w:hAnsi="Arial" w:cs="Arial"/>
          <w:sz w:val="24"/>
          <w:szCs w:val="24"/>
        </w:rPr>
        <w:t xml:space="preserve">28 January 2025 </w:t>
      </w:r>
    </w:p>
    <w:p w14:paraId="6967E25D" w14:textId="1CC8A955" w:rsidR="00FE0906" w:rsidRPr="00042B57" w:rsidRDefault="00147CBD" w:rsidP="00042B57">
      <w:pPr>
        <w:spacing w:line="240" w:lineRule="auto"/>
        <w:rPr>
          <w:rFonts w:ascii="Arial" w:hAnsi="Arial" w:cs="Arial"/>
          <w:sz w:val="24"/>
          <w:szCs w:val="24"/>
        </w:rPr>
      </w:pPr>
      <w:r w:rsidRPr="00042B57">
        <w:rPr>
          <w:rFonts w:ascii="Arial" w:hAnsi="Arial" w:cs="Arial"/>
          <w:sz w:val="24"/>
          <w:szCs w:val="24"/>
        </w:rPr>
        <w:t xml:space="preserve"> </w:t>
      </w:r>
    </w:p>
    <w:p w14:paraId="0E2FDC99" w14:textId="77777777" w:rsidR="00CC5774" w:rsidRPr="006F03ED" w:rsidRDefault="00CC5774" w:rsidP="006F03ED">
      <w:pPr>
        <w:spacing w:line="240" w:lineRule="auto"/>
        <w:rPr>
          <w:rFonts w:ascii="Arial" w:hAnsi="Arial" w:cs="Arial"/>
          <w:sz w:val="24"/>
          <w:szCs w:val="24"/>
        </w:rPr>
      </w:pPr>
    </w:p>
    <w:p w14:paraId="4E36E21A" w14:textId="77777777" w:rsidR="00B30795" w:rsidRPr="006F03ED" w:rsidRDefault="00B30795" w:rsidP="006F03ED">
      <w:pPr>
        <w:spacing w:line="240" w:lineRule="auto"/>
        <w:rPr>
          <w:rFonts w:ascii="Arial" w:hAnsi="Arial" w:cs="Arial"/>
          <w:sz w:val="24"/>
          <w:szCs w:val="24"/>
        </w:rPr>
      </w:pPr>
    </w:p>
    <w:sectPr w:rsidR="00B30795" w:rsidRPr="006F03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1B621A8"/>
    <w:multiLevelType w:val="hybridMultilevel"/>
    <w:tmpl w:val="BB0E97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920316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3ED"/>
    <w:rsid w:val="00007D08"/>
    <w:rsid w:val="000164DA"/>
    <w:rsid w:val="00030B71"/>
    <w:rsid w:val="00042B57"/>
    <w:rsid w:val="00083206"/>
    <w:rsid w:val="000A0955"/>
    <w:rsid w:val="000B0D03"/>
    <w:rsid w:val="00147CBD"/>
    <w:rsid w:val="00152556"/>
    <w:rsid w:val="00221427"/>
    <w:rsid w:val="00245568"/>
    <w:rsid w:val="00260A6D"/>
    <w:rsid w:val="002648A8"/>
    <w:rsid w:val="0027562B"/>
    <w:rsid w:val="002D0939"/>
    <w:rsid w:val="002D5D3C"/>
    <w:rsid w:val="00307F01"/>
    <w:rsid w:val="00355303"/>
    <w:rsid w:val="003A74D5"/>
    <w:rsid w:val="003A7623"/>
    <w:rsid w:val="003C4C6D"/>
    <w:rsid w:val="004657E6"/>
    <w:rsid w:val="00487491"/>
    <w:rsid w:val="00487C32"/>
    <w:rsid w:val="004944E0"/>
    <w:rsid w:val="00527B0C"/>
    <w:rsid w:val="00536DD7"/>
    <w:rsid w:val="005E41CE"/>
    <w:rsid w:val="00605624"/>
    <w:rsid w:val="006200E6"/>
    <w:rsid w:val="00632259"/>
    <w:rsid w:val="006452F8"/>
    <w:rsid w:val="006B350B"/>
    <w:rsid w:val="006E0102"/>
    <w:rsid w:val="006F03ED"/>
    <w:rsid w:val="007522C2"/>
    <w:rsid w:val="0075604B"/>
    <w:rsid w:val="00790AA5"/>
    <w:rsid w:val="007A4378"/>
    <w:rsid w:val="007B265B"/>
    <w:rsid w:val="007F2CC1"/>
    <w:rsid w:val="00861B5C"/>
    <w:rsid w:val="008A2F12"/>
    <w:rsid w:val="008D4664"/>
    <w:rsid w:val="008F0651"/>
    <w:rsid w:val="00911702"/>
    <w:rsid w:val="00946ACF"/>
    <w:rsid w:val="00A619E6"/>
    <w:rsid w:val="00AD6F31"/>
    <w:rsid w:val="00B30795"/>
    <w:rsid w:val="00C17409"/>
    <w:rsid w:val="00C6332E"/>
    <w:rsid w:val="00C74C12"/>
    <w:rsid w:val="00C84134"/>
    <w:rsid w:val="00CC5774"/>
    <w:rsid w:val="00CD6506"/>
    <w:rsid w:val="00CE0C61"/>
    <w:rsid w:val="00CF07AD"/>
    <w:rsid w:val="00D01B61"/>
    <w:rsid w:val="00D321E3"/>
    <w:rsid w:val="00D32BC2"/>
    <w:rsid w:val="00DA1DFD"/>
    <w:rsid w:val="00E9121E"/>
    <w:rsid w:val="00EA42AE"/>
    <w:rsid w:val="00EC690A"/>
    <w:rsid w:val="00F01030"/>
    <w:rsid w:val="00F725D5"/>
    <w:rsid w:val="00FA364C"/>
    <w:rsid w:val="00FB2F20"/>
    <w:rsid w:val="00FB356E"/>
    <w:rsid w:val="00FE09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5E251"/>
  <w15:chartTrackingRefBased/>
  <w15:docId w15:val="{FA04FDF5-D71B-4E3B-BC92-42A115C4F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03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F03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F03E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F03E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03E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03E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03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03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03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3E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3E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F03E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3E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3E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3E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3E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3E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3ED"/>
    <w:rPr>
      <w:rFonts w:eastAsiaTheme="majorEastAsia" w:cstheme="majorBidi"/>
      <w:color w:val="272727" w:themeColor="text1" w:themeTint="D8"/>
    </w:rPr>
  </w:style>
  <w:style w:type="paragraph" w:styleId="Title">
    <w:name w:val="Title"/>
    <w:basedOn w:val="Normal"/>
    <w:next w:val="Normal"/>
    <w:link w:val="TitleChar"/>
    <w:uiPriority w:val="10"/>
    <w:qFormat/>
    <w:rsid w:val="006F03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03E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3E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03E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3ED"/>
    <w:pPr>
      <w:spacing w:before="160"/>
      <w:jc w:val="center"/>
    </w:pPr>
    <w:rPr>
      <w:i/>
      <w:iCs/>
      <w:color w:val="404040" w:themeColor="text1" w:themeTint="BF"/>
    </w:rPr>
  </w:style>
  <w:style w:type="character" w:customStyle="1" w:styleId="QuoteChar">
    <w:name w:val="Quote Char"/>
    <w:basedOn w:val="DefaultParagraphFont"/>
    <w:link w:val="Quote"/>
    <w:uiPriority w:val="29"/>
    <w:rsid w:val="006F03ED"/>
    <w:rPr>
      <w:i/>
      <w:iCs/>
      <w:color w:val="404040" w:themeColor="text1" w:themeTint="BF"/>
    </w:rPr>
  </w:style>
  <w:style w:type="paragraph" w:styleId="ListParagraph">
    <w:name w:val="List Paragraph"/>
    <w:basedOn w:val="Normal"/>
    <w:uiPriority w:val="34"/>
    <w:qFormat/>
    <w:rsid w:val="006F03ED"/>
    <w:pPr>
      <w:ind w:left="720"/>
      <w:contextualSpacing/>
    </w:pPr>
  </w:style>
  <w:style w:type="character" w:styleId="IntenseEmphasis">
    <w:name w:val="Intense Emphasis"/>
    <w:basedOn w:val="DefaultParagraphFont"/>
    <w:uiPriority w:val="21"/>
    <w:qFormat/>
    <w:rsid w:val="006F03ED"/>
    <w:rPr>
      <w:i/>
      <w:iCs/>
      <w:color w:val="0F4761" w:themeColor="accent1" w:themeShade="BF"/>
    </w:rPr>
  </w:style>
  <w:style w:type="paragraph" w:styleId="IntenseQuote">
    <w:name w:val="Intense Quote"/>
    <w:basedOn w:val="Normal"/>
    <w:next w:val="Normal"/>
    <w:link w:val="IntenseQuoteChar"/>
    <w:uiPriority w:val="30"/>
    <w:qFormat/>
    <w:rsid w:val="006F03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03ED"/>
    <w:rPr>
      <w:i/>
      <w:iCs/>
      <w:color w:val="0F4761" w:themeColor="accent1" w:themeShade="BF"/>
    </w:rPr>
  </w:style>
  <w:style w:type="character" w:styleId="IntenseReference">
    <w:name w:val="Intense Reference"/>
    <w:basedOn w:val="DefaultParagraphFont"/>
    <w:uiPriority w:val="32"/>
    <w:qFormat/>
    <w:rsid w:val="006F03E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45457222">
      <w:bodyDiv w:val="1"/>
      <w:marLeft w:val="0"/>
      <w:marRight w:val="0"/>
      <w:marTop w:val="0"/>
      <w:marBottom w:val="0"/>
      <w:divBdr>
        <w:top w:val="none" w:sz="0" w:space="0" w:color="auto"/>
        <w:left w:val="none" w:sz="0" w:space="0" w:color="auto"/>
        <w:bottom w:val="none" w:sz="0" w:space="0" w:color="auto"/>
        <w:right w:val="none" w:sz="0" w:space="0" w:color="auto"/>
      </w:divBdr>
    </w:div>
    <w:div w:id="167067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D8653C-2418-4184-B4B4-C10C6171C07A}">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E61028D9-8F72-4827-9F1C-AC9919AE8336}">
  <ds:schemaRefs>
    <ds:schemaRef ds:uri="http://schemas.microsoft.com/sharepoint/v3/contenttype/forms"/>
  </ds:schemaRefs>
</ds:datastoreItem>
</file>

<file path=customXml/itemProps3.xml><?xml version="1.0" encoding="utf-8"?>
<ds:datastoreItem xmlns:ds="http://schemas.openxmlformats.org/officeDocument/2006/customXml" ds:itemID="{AE21B1EC-E3F1-4398-8509-0112866A1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1088</Words>
  <Characters>6207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16</cp:revision>
  <dcterms:created xsi:type="dcterms:W3CDTF">2024-10-28T10:02:00Z</dcterms:created>
  <dcterms:modified xsi:type="dcterms:W3CDTF">2024-10-28T10:09:00Z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