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347DAC" w14:textId="3C792AEA" w:rsidR="008C58E5" w:rsidRDefault="491D5E57" w:rsidP="491D5E57">
      <w:r>
        <w:rPr>
          <w:noProof/>
          <w:lang w:val="en-US"/>
        </w:rPr>
        <w:drawing>
          <wp:inline distT="0" distB="0" distL="0" distR="0" wp14:anchorId="4203A718" wp14:editId="491D5E57">
            <wp:extent cx="3867150" cy="2809875"/>
            <wp:effectExtent l="0" t="0" r="0" b="0"/>
            <wp:docPr id="1056659164" name="Picture 1056659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06BD5" w14:textId="0422FC80" w:rsidR="008C58E5" w:rsidRDefault="008C58E5" w:rsidP="491D5E5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718EA25C" w14:textId="5C8FA18A" w:rsidR="008C58E5" w:rsidRPr="00A1737B" w:rsidRDefault="491D5E57" w:rsidP="491D5E57">
      <w:pPr>
        <w:jc w:val="center"/>
        <w:rPr>
          <w:rFonts w:ascii="Arial" w:eastAsia="Arial" w:hAnsi="Arial" w:cs="Arial"/>
          <w:b/>
          <w:bCs/>
          <w:sz w:val="20"/>
          <w:szCs w:val="20"/>
        </w:rPr>
      </w:pPr>
      <w:r w:rsidRPr="00A1737B">
        <w:rPr>
          <w:rFonts w:ascii="Arial" w:eastAsia="Arial" w:hAnsi="Arial" w:cs="Arial"/>
          <w:b/>
          <w:bCs/>
          <w:sz w:val="20"/>
          <w:szCs w:val="20"/>
        </w:rPr>
        <w:t xml:space="preserve">Note of the meeting of the UCET CPD forum held </w:t>
      </w:r>
      <w:r w:rsidR="00774520" w:rsidRPr="00A1737B">
        <w:rPr>
          <w:rFonts w:ascii="Arial" w:eastAsia="Arial" w:hAnsi="Arial" w:cs="Arial"/>
          <w:b/>
          <w:bCs/>
          <w:sz w:val="20"/>
          <w:szCs w:val="20"/>
        </w:rPr>
        <w:t>online</w:t>
      </w:r>
      <w:r w:rsidR="007063CE" w:rsidRPr="00A1737B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A1737B">
        <w:rPr>
          <w:rFonts w:ascii="Arial" w:eastAsia="Arial" w:hAnsi="Arial" w:cs="Arial"/>
          <w:b/>
          <w:bCs/>
          <w:sz w:val="20"/>
          <w:szCs w:val="20"/>
        </w:rPr>
        <w:t xml:space="preserve">at </w:t>
      </w:r>
      <w:r w:rsidR="007063CE" w:rsidRPr="00A1737B">
        <w:rPr>
          <w:rFonts w:ascii="Arial" w:eastAsia="Arial" w:hAnsi="Arial" w:cs="Arial"/>
          <w:b/>
          <w:bCs/>
          <w:sz w:val="20"/>
          <w:szCs w:val="20"/>
        </w:rPr>
        <w:t xml:space="preserve">1pm on </w:t>
      </w:r>
      <w:r w:rsidR="00D96374" w:rsidRPr="00A1737B">
        <w:rPr>
          <w:rFonts w:ascii="Arial" w:eastAsia="Arial" w:hAnsi="Arial" w:cs="Arial"/>
          <w:b/>
          <w:bCs/>
          <w:sz w:val="20"/>
          <w:szCs w:val="20"/>
        </w:rPr>
        <w:t xml:space="preserve">Wednesday </w:t>
      </w:r>
      <w:r w:rsidR="00DC6328" w:rsidRPr="00A1737B">
        <w:rPr>
          <w:rFonts w:ascii="Arial" w:eastAsia="Arial" w:hAnsi="Arial" w:cs="Arial"/>
          <w:b/>
          <w:bCs/>
          <w:sz w:val="20"/>
          <w:szCs w:val="20"/>
        </w:rPr>
        <w:t>5 June 2</w:t>
      </w:r>
      <w:r w:rsidR="007063CE" w:rsidRPr="00A1737B">
        <w:rPr>
          <w:rFonts w:ascii="Arial" w:eastAsia="Arial" w:hAnsi="Arial" w:cs="Arial"/>
          <w:b/>
          <w:bCs/>
          <w:sz w:val="20"/>
          <w:szCs w:val="20"/>
        </w:rPr>
        <w:t>02</w:t>
      </w:r>
      <w:r w:rsidR="00E664DF" w:rsidRPr="00A1737B">
        <w:rPr>
          <w:rFonts w:ascii="Arial" w:eastAsia="Arial" w:hAnsi="Arial" w:cs="Arial"/>
          <w:b/>
          <w:bCs/>
          <w:sz w:val="20"/>
          <w:szCs w:val="20"/>
        </w:rPr>
        <w:t>4</w:t>
      </w:r>
    </w:p>
    <w:p w14:paraId="32E52F3A" w14:textId="43CC59BA" w:rsidR="008C58E5" w:rsidRPr="00A1737B" w:rsidRDefault="491D5E57">
      <w:pPr>
        <w:rPr>
          <w:rFonts w:ascii="Arial" w:hAnsi="Arial" w:cs="Arial"/>
          <w:sz w:val="20"/>
          <w:szCs w:val="20"/>
        </w:rPr>
      </w:pPr>
      <w:r w:rsidRPr="00A1737B">
        <w:rPr>
          <w:rFonts w:ascii="Arial" w:eastAsia="Arial" w:hAnsi="Arial" w:cs="Arial"/>
          <w:sz w:val="20"/>
          <w:szCs w:val="20"/>
          <w:u w:val="single"/>
        </w:rPr>
        <w:t>Welcome, introductions and minutes of the previous meeting</w:t>
      </w:r>
    </w:p>
    <w:p w14:paraId="7C39D4E3" w14:textId="4413DCA0" w:rsidR="009B400D" w:rsidRPr="00A1737B" w:rsidRDefault="491D5E57" w:rsidP="491D5E57">
      <w:pPr>
        <w:rPr>
          <w:rFonts w:ascii="Arial" w:eastAsia="Arial" w:hAnsi="Arial" w:cs="Arial"/>
          <w:sz w:val="20"/>
          <w:szCs w:val="20"/>
        </w:rPr>
      </w:pPr>
      <w:r w:rsidRPr="00A1737B">
        <w:rPr>
          <w:rFonts w:ascii="Arial" w:eastAsia="Arial" w:hAnsi="Arial" w:cs="Arial"/>
          <w:sz w:val="20"/>
          <w:szCs w:val="20"/>
        </w:rPr>
        <w:t xml:space="preserve">Colleagues were welcomed to the </w:t>
      </w:r>
      <w:r w:rsidR="008C63D1" w:rsidRPr="00A1737B">
        <w:rPr>
          <w:rFonts w:ascii="Arial" w:eastAsia="Arial" w:hAnsi="Arial" w:cs="Arial"/>
          <w:sz w:val="20"/>
          <w:szCs w:val="20"/>
        </w:rPr>
        <w:t xml:space="preserve">final </w:t>
      </w:r>
      <w:r w:rsidR="000778CE" w:rsidRPr="00A1737B">
        <w:rPr>
          <w:rFonts w:ascii="Arial" w:eastAsia="Arial" w:hAnsi="Arial" w:cs="Arial"/>
          <w:sz w:val="20"/>
          <w:szCs w:val="20"/>
        </w:rPr>
        <w:t xml:space="preserve">meeting of the academic year. </w:t>
      </w:r>
      <w:r w:rsidRPr="00A1737B">
        <w:rPr>
          <w:rFonts w:ascii="Arial" w:eastAsia="Arial" w:hAnsi="Arial" w:cs="Arial"/>
          <w:sz w:val="20"/>
          <w:szCs w:val="20"/>
        </w:rPr>
        <w:t xml:space="preserve">The note of the meeting held on </w:t>
      </w:r>
      <w:r w:rsidR="00DC6328" w:rsidRPr="00A1737B">
        <w:rPr>
          <w:rFonts w:ascii="Arial" w:eastAsia="Arial" w:hAnsi="Arial" w:cs="Arial"/>
          <w:sz w:val="20"/>
          <w:szCs w:val="20"/>
        </w:rPr>
        <w:t>14 February 2024</w:t>
      </w:r>
      <w:r w:rsidR="00B04A47" w:rsidRPr="00A1737B">
        <w:rPr>
          <w:rFonts w:ascii="Arial" w:eastAsia="Arial" w:hAnsi="Arial" w:cs="Arial"/>
          <w:sz w:val="20"/>
          <w:szCs w:val="20"/>
        </w:rPr>
        <w:t xml:space="preserve"> </w:t>
      </w:r>
      <w:r w:rsidRPr="00A1737B">
        <w:rPr>
          <w:rFonts w:ascii="Arial" w:eastAsia="Arial" w:hAnsi="Arial" w:cs="Arial"/>
          <w:sz w:val="20"/>
          <w:szCs w:val="20"/>
        </w:rPr>
        <w:t xml:space="preserve">was agreed. </w:t>
      </w:r>
      <w:r w:rsidR="00C7187A" w:rsidRPr="00A1737B">
        <w:rPr>
          <w:rFonts w:ascii="Arial" w:eastAsia="Arial" w:hAnsi="Arial" w:cs="Arial"/>
          <w:sz w:val="20"/>
          <w:szCs w:val="20"/>
        </w:rPr>
        <w:t>On</w:t>
      </w:r>
      <w:r w:rsidR="00F73C37" w:rsidRPr="00A1737B">
        <w:rPr>
          <w:rFonts w:ascii="Arial" w:eastAsia="Arial" w:hAnsi="Arial" w:cs="Arial"/>
          <w:sz w:val="20"/>
          <w:szCs w:val="20"/>
        </w:rPr>
        <w:t xml:space="preserve"> matters arising, </w:t>
      </w:r>
      <w:r w:rsidR="007A50DE" w:rsidRPr="00A1737B">
        <w:rPr>
          <w:rFonts w:ascii="Arial" w:eastAsia="Arial" w:hAnsi="Arial" w:cs="Arial"/>
          <w:sz w:val="20"/>
          <w:szCs w:val="20"/>
        </w:rPr>
        <w:t>recruitment</w:t>
      </w:r>
      <w:r w:rsidR="00D7004F" w:rsidRPr="00A1737B">
        <w:rPr>
          <w:rFonts w:ascii="Arial" w:eastAsia="Arial" w:hAnsi="Arial" w:cs="Arial"/>
          <w:sz w:val="20"/>
          <w:szCs w:val="20"/>
        </w:rPr>
        <w:t xml:space="preserve"> to the SENDNPQ had been hindered by the impact of General Election purdah on </w:t>
      </w:r>
      <w:r w:rsidR="00BE088E" w:rsidRPr="00A1737B">
        <w:rPr>
          <w:rFonts w:ascii="Arial" w:eastAsia="Arial" w:hAnsi="Arial" w:cs="Arial"/>
          <w:sz w:val="20"/>
          <w:szCs w:val="20"/>
        </w:rPr>
        <w:t xml:space="preserve">the </w:t>
      </w:r>
      <w:r w:rsidR="00D7004F" w:rsidRPr="00A1737B">
        <w:rPr>
          <w:rFonts w:ascii="Arial" w:eastAsia="Arial" w:hAnsi="Arial" w:cs="Arial"/>
          <w:sz w:val="20"/>
          <w:szCs w:val="20"/>
        </w:rPr>
        <w:t xml:space="preserve">marketing </w:t>
      </w:r>
      <w:r w:rsidR="00BE088E" w:rsidRPr="00A1737B">
        <w:rPr>
          <w:rFonts w:ascii="Arial" w:eastAsia="Arial" w:hAnsi="Arial" w:cs="Arial"/>
          <w:sz w:val="20"/>
          <w:szCs w:val="20"/>
        </w:rPr>
        <w:t xml:space="preserve">of </w:t>
      </w:r>
      <w:r w:rsidR="00D7004F" w:rsidRPr="00A1737B">
        <w:rPr>
          <w:rFonts w:ascii="Arial" w:eastAsia="Arial" w:hAnsi="Arial" w:cs="Arial"/>
          <w:sz w:val="20"/>
          <w:szCs w:val="20"/>
        </w:rPr>
        <w:t xml:space="preserve">programmes and </w:t>
      </w:r>
      <w:r w:rsidR="00BE088E" w:rsidRPr="00A1737B">
        <w:rPr>
          <w:rFonts w:ascii="Arial" w:eastAsia="Arial" w:hAnsi="Arial" w:cs="Arial"/>
          <w:sz w:val="20"/>
          <w:szCs w:val="20"/>
        </w:rPr>
        <w:t xml:space="preserve">the allocation of </w:t>
      </w:r>
      <w:r w:rsidR="007A50DE" w:rsidRPr="00A1737B">
        <w:rPr>
          <w:rFonts w:ascii="Arial" w:eastAsia="Arial" w:hAnsi="Arial" w:cs="Arial"/>
          <w:sz w:val="20"/>
          <w:szCs w:val="20"/>
        </w:rPr>
        <w:t>funding</w:t>
      </w:r>
      <w:r w:rsidR="00D7004F" w:rsidRPr="00A1737B">
        <w:rPr>
          <w:rFonts w:ascii="Arial" w:eastAsia="Arial" w:hAnsi="Arial" w:cs="Arial"/>
          <w:sz w:val="20"/>
          <w:szCs w:val="20"/>
        </w:rPr>
        <w:t xml:space="preserve">. </w:t>
      </w:r>
      <w:r w:rsidR="00344170" w:rsidRPr="00A1737B">
        <w:rPr>
          <w:rFonts w:ascii="Arial" w:eastAsia="Arial" w:hAnsi="Arial" w:cs="Arial"/>
          <w:sz w:val="20"/>
          <w:szCs w:val="20"/>
        </w:rPr>
        <w:t xml:space="preserve"> </w:t>
      </w:r>
    </w:p>
    <w:p w14:paraId="5B3DFA7F" w14:textId="4903B254" w:rsidR="008C58E5" w:rsidRPr="00A1737B" w:rsidRDefault="491D5E57" w:rsidP="491D5E57">
      <w:pPr>
        <w:rPr>
          <w:rFonts w:ascii="Arial" w:eastAsia="Arial" w:hAnsi="Arial" w:cs="Arial"/>
          <w:sz w:val="20"/>
          <w:szCs w:val="20"/>
        </w:rPr>
      </w:pPr>
      <w:r w:rsidRPr="00A1737B">
        <w:rPr>
          <w:rFonts w:ascii="Arial" w:eastAsia="Arial" w:hAnsi="Arial" w:cs="Arial"/>
          <w:sz w:val="20"/>
          <w:szCs w:val="20"/>
        </w:rPr>
        <w:t xml:space="preserve">  </w:t>
      </w:r>
      <w:r w:rsidRPr="00A1737B">
        <w:rPr>
          <w:rFonts w:ascii="Arial" w:eastAsia="Arial" w:hAnsi="Arial" w:cs="Arial"/>
          <w:sz w:val="20"/>
          <w:szCs w:val="20"/>
          <w:u w:val="single"/>
        </w:rPr>
        <w:t>Discussion</w:t>
      </w:r>
    </w:p>
    <w:p w14:paraId="3FACFB52" w14:textId="1206AD30" w:rsidR="008C58E5" w:rsidRPr="00A1737B" w:rsidRDefault="491D5E57">
      <w:pPr>
        <w:rPr>
          <w:rFonts w:ascii="Arial" w:hAnsi="Arial" w:cs="Arial"/>
          <w:sz w:val="20"/>
          <w:szCs w:val="20"/>
        </w:rPr>
      </w:pPr>
      <w:r w:rsidRPr="00A1737B">
        <w:rPr>
          <w:rFonts w:ascii="Arial" w:eastAsia="Arial" w:hAnsi="Arial" w:cs="Arial"/>
          <w:sz w:val="20"/>
          <w:szCs w:val="20"/>
        </w:rPr>
        <w:t xml:space="preserve"> A range of issues w</w:t>
      </w:r>
      <w:r w:rsidR="00941FDD" w:rsidRPr="00A1737B">
        <w:rPr>
          <w:rFonts w:ascii="Arial" w:eastAsia="Arial" w:hAnsi="Arial" w:cs="Arial"/>
          <w:sz w:val="20"/>
          <w:szCs w:val="20"/>
        </w:rPr>
        <w:t>ere</w:t>
      </w:r>
      <w:r w:rsidRPr="00A1737B">
        <w:rPr>
          <w:rFonts w:ascii="Arial" w:eastAsia="Arial" w:hAnsi="Arial" w:cs="Arial"/>
          <w:sz w:val="20"/>
          <w:szCs w:val="20"/>
        </w:rPr>
        <w:t xml:space="preserve"> discussed, including:</w:t>
      </w:r>
    </w:p>
    <w:p w14:paraId="37DDD7B4" w14:textId="3B1B2398" w:rsidR="000D52CA" w:rsidRPr="00A1737B" w:rsidRDefault="491D5E57" w:rsidP="00864236">
      <w:pPr>
        <w:pStyle w:val="ListParagraph"/>
        <w:numPr>
          <w:ilvl w:val="0"/>
          <w:numId w:val="2"/>
        </w:numPr>
        <w:rPr>
          <w:rFonts w:ascii="Arial" w:eastAsia="Arial" w:hAnsi="Arial" w:cs="Arial"/>
          <w:sz w:val="20"/>
          <w:szCs w:val="20"/>
          <w:u w:val="single"/>
        </w:rPr>
      </w:pPr>
      <w:r w:rsidRPr="00A1737B">
        <w:rPr>
          <w:rFonts w:ascii="Arial" w:eastAsia="Arial" w:hAnsi="Arial" w:cs="Arial"/>
          <w:sz w:val="20"/>
          <w:szCs w:val="20"/>
        </w:rPr>
        <w:t xml:space="preserve">An update from JNR on non-CPD related issues, </w:t>
      </w:r>
      <w:r w:rsidR="00774520" w:rsidRPr="00A1737B">
        <w:rPr>
          <w:rFonts w:ascii="Arial" w:eastAsia="Arial" w:hAnsi="Arial" w:cs="Arial"/>
          <w:sz w:val="20"/>
          <w:szCs w:val="20"/>
        </w:rPr>
        <w:t>including</w:t>
      </w:r>
      <w:r w:rsidR="00864236" w:rsidRPr="00A1737B">
        <w:rPr>
          <w:rFonts w:ascii="Arial" w:eastAsia="Arial" w:hAnsi="Arial" w:cs="Arial"/>
          <w:sz w:val="20"/>
          <w:szCs w:val="20"/>
        </w:rPr>
        <w:t xml:space="preserve">: </w:t>
      </w:r>
      <w:r w:rsidR="00580C1C" w:rsidRPr="00A1737B">
        <w:rPr>
          <w:rFonts w:ascii="Arial" w:eastAsia="Arial" w:hAnsi="Arial" w:cs="Arial"/>
          <w:sz w:val="20"/>
          <w:szCs w:val="20"/>
        </w:rPr>
        <w:t>election issues</w:t>
      </w:r>
      <w:r w:rsidR="00AB4E06" w:rsidRPr="00A1737B">
        <w:rPr>
          <w:rFonts w:ascii="Arial" w:eastAsia="Arial" w:hAnsi="Arial" w:cs="Arial"/>
          <w:sz w:val="20"/>
          <w:szCs w:val="20"/>
        </w:rPr>
        <w:t xml:space="preserve">; </w:t>
      </w:r>
      <w:r w:rsidR="00BE088E" w:rsidRPr="00A1737B">
        <w:rPr>
          <w:rFonts w:ascii="Arial" w:eastAsia="Arial" w:hAnsi="Arial" w:cs="Arial"/>
          <w:sz w:val="20"/>
          <w:szCs w:val="20"/>
        </w:rPr>
        <w:t xml:space="preserve">the </w:t>
      </w:r>
      <w:r w:rsidR="00EE2DF6" w:rsidRPr="00A1737B">
        <w:rPr>
          <w:rFonts w:ascii="Arial" w:eastAsia="Arial" w:hAnsi="Arial" w:cs="Arial"/>
          <w:sz w:val="20"/>
          <w:szCs w:val="20"/>
        </w:rPr>
        <w:t>Ofste</w:t>
      </w:r>
      <w:r w:rsidR="00AB4E06" w:rsidRPr="00A1737B">
        <w:rPr>
          <w:rFonts w:ascii="Arial" w:eastAsia="Arial" w:hAnsi="Arial" w:cs="Arial"/>
          <w:sz w:val="20"/>
          <w:szCs w:val="20"/>
        </w:rPr>
        <w:t>d Big-Listen</w:t>
      </w:r>
      <w:r w:rsidR="00EE2DF6" w:rsidRPr="00A1737B">
        <w:rPr>
          <w:rFonts w:ascii="Arial" w:eastAsia="Arial" w:hAnsi="Arial" w:cs="Arial"/>
          <w:sz w:val="20"/>
          <w:szCs w:val="20"/>
        </w:rPr>
        <w:t xml:space="preserve"> and UCET’s response</w:t>
      </w:r>
      <w:r w:rsidR="00AB4E06" w:rsidRPr="00A1737B">
        <w:rPr>
          <w:rFonts w:ascii="Arial" w:eastAsia="Arial" w:hAnsi="Arial" w:cs="Arial"/>
          <w:sz w:val="20"/>
          <w:szCs w:val="20"/>
        </w:rPr>
        <w:t xml:space="preserve">; </w:t>
      </w:r>
      <w:r w:rsidR="00EE2DF6" w:rsidRPr="00A1737B">
        <w:rPr>
          <w:rFonts w:ascii="Arial" w:eastAsia="Arial" w:hAnsi="Arial" w:cs="Arial"/>
          <w:sz w:val="20"/>
          <w:szCs w:val="20"/>
        </w:rPr>
        <w:t xml:space="preserve">SKE and ITP funding </w:t>
      </w:r>
      <w:r w:rsidR="00181418" w:rsidRPr="00A1737B">
        <w:rPr>
          <w:rFonts w:ascii="Arial" w:eastAsia="Arial" w:hAnsi="Arial" w:cs="Arial"/>
          <w:sz w:val="20"/>
          <w:szCs w:val="20"/>
        </w:rPr>
        <w:t>changes</w:t>
      </w:r>
      <w:r w:rsidR="00DE11E0" w:rsidRPr="00A1737B">
        <w:rPr>
          <w:rFonts w:ascii="Arial" w:eastAsia="Arial" w:hAnsi="Arial" w:cs="Arial"/>
          <w:sz w:val="20"/>
          <w:szCs w:val="20"/>
        </w:rPr>
        <w:t>; the publication by DfE of a list of ITE programmes for the FE &amp; Skills sector eli</w:t>
      </w:r>
      <w:r w:rsidR="00181418" w:rsidRPr="00A1737B">
        <w:rPr>
          <w:rFonts w:ascii="Arial" w:eastAsia="Arial" w:hAnsi="Arial" w:cs="Arial"/>
          <w:sz w:val="20"/>
          <w:szCs w:val="20"/>
        </w:rPr>
        <w:t xml:space="preserve">gible for public funding; </w:t>
      </w:r>
      <w:r w:rsidR="00580C1C" w:rsidRPr="00A1737B">
        <w:rPr>
          <w:rFonts w:ascii="Arial" w:eastAsia="Arial" w:hAnsi="Arial" w:cs="Arial"/>
          <w:sz w:val="20"/>
          <w:szCs w:val="20"/>
        </w:rPr>
        <w:t xml:space="preserve">and </w:t>
      </w:r>
      <w:r w:rsidR="0035271C" w:rsidRPr="00A1737B">
        <w:rPr>
          <w:rFonts w:ascii="Arial" w:eastAsia="Arial" w:hAnsi="Arial" w:cs="Arial"/>
          <w:sz w:val="20"/>
          <w:szCs w:val="20"/>
        </w:rPr>
        <w:t>developments in Wales and Northern Ir</w:t>
      </w:r>
      <w:r w:rsidR="0006582C" w:rsidRPr="00A1737B">
        <w:rPr>
          <w:rFonts w:ascii="Arial" w:eastAsia="Arial" w:hAnsi="Arial" w:cs="Arial"/>
          <w:sz w:val="20"/>
          <w:szCs w:val="20"/>
        </w:rPr>
        <w:t>el</w:t>
      </w:r>
      <w:r w:rsidR="0035271C" w:rsidRPr="00A1737B">
        <w:rPr>
          <w:rFonts w:ascii="Arial" w:eastAsia="Arial" w:hAnsi="Arial" w:cs="Arial"/>
          <w:sz w:val="20"/>
          <w:szCs w:val="20"/>
        </w:rPr>
        <w:t xml:space="preserve">and. </w:t>
      </w:r>
      <w:r w:rsidR="00F66E10" w:rsidRPr="00A1737B">
        <w:rPr>
          <w:rFonts w:ascii="Arial" w:eastAsia="Arial" w:hAnsi="Arial" w:cs="Arial"/>
          <w:sz w:val="20"/>
          <w:szCs w:val="20"/>
        </w:rPr>
        <w:t xml:space="preserve"> </w:t>
      </w:r>
      <w:r w:rsidR="0000013B" w:rsidRPr="00A1737B">
        <w:rPr>
          <w:rFonts w:ascii="Arial" w:eastAsia="Arial" w:hAnsi="Arial" w:cs="Arial"/>
          <w:sz w:val="20"/>
          <w:szCs w:val="20"/>
        </w:rPr>
        <w:t xml:space="preserve"> </w:t>
      </w:r>
      <w:r w:rsidR="00FC7506" w:rsidRPr="00A1737B">
        <w:rPr>
          <w:rFonts w:ascii="Arial" w:eastAsia="Arial" w:hAnsi="Arial" w:cs="Arial"/>
          <w:sz w:val="20"/>
          <w:szCs w:val="20"/>
        </w:rPr>
        <w:t xml:space="preserve"> </w:t>
      </w:r>
    </w:p>
    <w:p w14:paraId="0FF9AD6E" w14:textId="2C14774D" w:rsidR="001B2DE4" w:rsidRPr="00A1737B" w:rsidRDefault="0098075C" w:rsidP="001B2DE4">
      <w:pPr>
        <w:pStyle w:val="ListParagraph"/>
        <w:numPr>
          <w:ilvl w:val="0"/>
          <w:numId w:val="2"/>
        </w:numPr>
        <w:rPr>
          <w:rFonts w:ascii="Arial" w:eastAsia="Arial" w:hAnsi="Arial" w:cs="Arial"/>
          <w:sz w:val="20"/>
          <w:szCs w:val="20"/>
        </w:rPr>
      </w:pPr>
      <w:r w:rsidRPr="00A1737B">
        <w:rPr>
          <w:rFonts w:ascii="Arial" w:eastAsia="Arial" w:hAnsi="Arial" w:cs="Arial"/>
          <w:sz w:val="20"/>
          <w:szCs w:val="20"/>
        </w:rPr>
        <w:t xml:space="preserve">A brief report on that </w:t>
      </w:r>
      <w:r w:rsidR="009B245B" w:rsidRPr="00A1737B">
        <w:rPr>
          <w:rFonts w:ascii="Arial" w:eastAsia="Arial" w:hAnsi="Arial" w:cs="Arial"/>
          <w:sz w:val="20"/>
          <w:szCs w:val="20"/>
        </w:rPr>
        <w:t xml:space="preserve">morning’s symposium </w:t>
      </w:r>
      <w:r w:rsidR="0035271C" w:rsidRPr="00A1737B">
        <w:rPr>
          <w:rFonts w:ascii="Arial" w:eastAsia="Arial" w:hAnsi="Arial" w:cs="Arial"/>
          <w:sz w:val="20"/>
          <w:szCs w:val="20"/>
        </w:rPr>
        <w:t>from members of the Climate Change sub-group</w:t>
      </w:r>
      <w:r w:rsidR="00181418" w:rsidRPr="00A1737B">
        <w:rPr>
          <w:rFonts w:ascii="Arial" w:eastAsia="Arial" w:hAnsi="Arial" w:cs="Arial"/>
          <w:sz w:val="20"/>
          <w:szCs w:val="20"/>
        </w:rPr>
        <w:t xml:space="preserve"> which, amongst other things, </w:t>
      </w:r>
      <w:r w:rsidR="0006582C" w:rsidRPr="00A1737B">
        <w:rPr>
          <w:rFonts w:ascii="Arial" w:eastAsia="Arial" w:hAnsi="Arial" w:cs="Arial"/>
          <w:sz w:val="20"/>
          <w:szCs w:val="20"/>
        </w:rPr>
        <w:t xml:space="preserve">had </w:t>
      </w:r>
      <w:r w:rsidR="00181418" w:rsidRPr="00A1737B">
        <w:rPr>
          <w:rFonts w:ascii="Arial" w:eastAsia="Arial" w:hAnsi="Arial" w:cs="Arial"/>
          <w:sz w:val="20"/>
          <w:szCs w:val="20"/>
        </w:rPr>
        <w:t xml:space="preserve">covered: </w:t>
      </w:r>
      <w:r w:rsidR="00802E3E" w:rsidRPr="00A1737B">
        <w:rPr>
          <w:rFonts w:ascii="Arial" w:eastAsia="Arial" w:hAnsi="Arial" w:cs="Arial"/>
          <w:sz w:val="20"/>
          <w:szCs w:val="20"/>
        </w:rPr>
        <w:t xml:space="preserve">the background </w:t>
      </w:r>
      <w:r w:rsidR="0006582C" w:rsidRPr="00A1737B">
        <w:rPr>
          <w:rFonts w:ascii="Arial" w:eastAsia="Arial" w:hAnsi="Arial" w:cs="Arial"/>
          <w:sz w:val="20"/>
          <w:szCs w:val="20"/>
        </w:rPr>
        <w:t xml:space="preserve">to </w:t>
      </w:r>
      <w:r w:rsidR="00802E3E" w:rsidRPr="00A1737B">
        <w:rPr>
          <w:rFonts w:ascii="Arial" w:eastAsia="Arial" w:hAnsi="Arial" w:cs="Arial"/>
          <w:sz w:val="20"/>
          <w:szCs w:val="20"/>
        </w:rPr>
        <w:t xml:space="preserve">the climate crisis; </w:t>
      </w:r>
      <w:r w:rsidR="00284A72" w:rsidRPr="00A1737B">
        <w:rPr>
          <w:rFonts w:ascii="Arial" w:eastAsia="Arial" w:hAnsi="Arial" w:cs="Arial"/>
          <w:sz w:val="20"/>
          <w:szCs w:val="20"/>
        </w:rPr>
        <w:t>presentations</w:t>
      </w:r>
      <w:r w:rsidR="00802E3E" w:rsidRPr="00A1737B">
        <w:rPr>
          <w:rFonts w:ascii="Arial" w:eastAsia="Arial" w:hAnsi="Arial" w:cs="Arial"/>
          <w:sz w:val="20"/>
          <w:szCs w:val="20"/>
        </w:rPr>
        <w:t xml:space="preserve"> on </w:t>
      </w:r>
      <w:r w:rsidR="00284A72" w:rsidRPr="00A1737B">
        <w:rPr>
          <w:rFonts w:ascii="Arial" w:eastAsia="Arial" w:hAnsi="Arial" w:cs="Arial"/>
          <w:sz w:val="20"/>
          <w:szCs w:val="20"/>
        </w:rPr>
        <w:t>measures</w:t>
      </w:r>
      <w:r w:rsidR="00802E3E" w:rsidRPr="00A1737B">
        <w:rPr>
          <w:rFonts w:ascii="Arial" w:eastAsia="Arial" w:hAnsi="Arial" w:cs="Arial"/>
          <w:sz w:val="20"/>
          <w:szCs w:val="20"/>
        </w:rPr>
        <w:t xml:space="preserve"> being taken at institutional level (UCL, </w:t>
      </w:r>
      <w:r w:rsidR="00192893" w:rsidRPr="00A1737B">
        <w:rPr>
          <w:rFonts w:ascii="Arial" w:eastAsia="Arial" w:hAnsi="Arial" w:cs="Arial"/>
          <w:sz w:val="20"/>
          <w:szCs w:val="20"/>
        </w:rPr>
        <w:t xml:space="preserve">Oxford; Hull, Middlesex &amp; Reading); </w:t>
      </w:r>
      <w:r w:rsidR="00284A72" w:rsidRPr="00A1737B">
        <w:rPr>
          <w:rFonts w:ascii="Arial" w:eastAsia="Arial" w:hAnsi="Arial" w:cs="Arial"/>
          <w:sz w:val="20"/>
          <w:szCs w:val="20"/>
        </w:rPr>
        <w:t xml:space="preserve">coverage of CC issues in master’s programmes; </w:t>
      </w:r>
      <w:r w:rsidR="007C61C1" w:rsidRPr="00A1737B">
        <w:rPr>
          <w:rFonts w:ascii="Arial" w:eastAsia="Arial" w:hAnsi="Arial" w:cs="Arial"/>
          <w:sz w:val="20"/>
          <w:szCs w:val="20"/>
        </w:rPr>
        <w:t xml:space="preserve">a </w:t>
      </w:r>
      <w:r w:rsidR="00674746" w:rsidRPr="00A1737B">
        <w:rPr>
          <w:rFonts w:ascii="Arial" w:eastAsia="Arial" w:hAnsi="Arial" w:cs="Arial"/>
          <w:sz w:val="20"/>
          <w:szCs w:val="20"/>
        </w:rPr>
        <w:t>proposal</w:t>
      </w:r>
      <w:r w:rsidR="007C61C1" w:rsidRPr="00A1737B">
        <w:rPr>
          <w:rFonts w:ascii="Arial" w:eastAsia="Arial" w:hAnsi="Arial" w:cs="Arial"/>
          <w:sz w:val="20"/>
          <w:szCs w:val="20"/>
        </w:rPr>
        <w:t xml:space="preserve"> that the DfE Climate Change </w:t>
      </w:r>
      <w:r w:rsidR="00674746" w:rsidRPr="00A1737B">
        <w:rPr>
          <w:rFonts w:ascii="Arial" w:eastAsia="Arial" w:hAnsi="Arial" w:cs="Arial"/>
          <w:sz w:val="20"/>
          <w:szCs w:val="20"/>
        </w:rPr>
        <w:t>strategy be</w:t>
      </w:r>
      <w:r w:rsidR="007C61C1" w:rsidRPr="00A1737B">
        <w:rPr>
          <w:rFonts w:ascii="Arial" w:eastAsia="Arial" w:hAnsi="Arial" w:cs="Arial"/>
          <w:sz w:val="20"/>
          <w:szCs w:val="20"/>
        </w:rPr>
        <w:t xml:space="preserve"> referenced in ITTECF documentation; </w:t>
      </w:r>
      <w:r w:rsidR="00674746" w:rsidRPr="00A1737B">
        <w:rPr>
          <w:rFonts w:ascii="Arial" w:eastAsia="Arial" w:hAnsi="Arial" w:cs="Arial"/>
          <w:sz w:val="20"/>
          <w:szCs w:val="20"/>
        </w:rPr>
        <w:t>the provision o</w:t>
      </w:r>
      <w:r w:rsidR="00454D8E" w:rsidRPr="00A1737B">
        <w:rPr>
          <w:rFonts w:ascii="Arial" w:eastAsia="Arial" w:hAnsi="Arial" w:cs="Arial"/>
          <w:sz w:val="20"/>
          <w:szCs w:val="20"/>
        </w:rPr>
        <w:t>f</w:t>
      </w:r>
      <w:r w:rsidR="00674746" w:rsidRPr="00A1737B">
        <w:rPr>
          <w:rFonts w:ascii="Arial" w:eastAsia="Arial" w:hAnsi="Arial" w:cs="Arial"/>
          <w:sz w:val="20"/>
          <w:szCs w:val="20"/>
        </w:rPr>
        <w:t xml:space="preserve"> support for student teaches and ITE mentors; and the scope to utilise materials readily at hand within institutions to discuss climate change and sustainability. </w:t>
      </w:r>
      <w:r w:rsidR="000B06AD" w:rsidRPr="00A1737B">
        <w:rPr>
          <w:rFonts w:ascii="Arial" w:eastAsia="Arial" w:hAnsi="Arial" w:cs="Arial"/>
          <w:sz w:val="20"/>
          <w:szCs w:val="20"/>
        </w:rPr>
        <w:t xml:space="preserve">It was agreed that the next </w:t>
      </w:r>
      <w:r w:rsidR="00B330F6" w:rsidRPr="00A1737B">
        <w:rPr>
          <w:rFonts w:ascii="Arial" w:eastAsia="Arial" w:hAnsi="Arial" w:cs="Arial"/>
          <w:sz w:val="20"/>
          <w:szCs w:val="20"/>
        </w:rPr>
        <w:t>morning</w:t>
      </w:r>
      <w:r w:rsidR="000B06AD" w:rsidRPr="00A1737B">
        <w:rPr>
          <w:rFonts w:ascii="Arial" w:eastAsia="Arial" w:hAnsi="Arial" w:cs="Arial"/>
          <w:sz w:val="20"/>
          <w:szCs w:val="20"/>
        </w:rPr>
        <w:t xml:space="preserve"> symposium would cover school non-attendance (with </w:t>
      </w:r>
      <w:r w:rsidR="00DE2AC3" w:rsidRPr="00A1737B">
        <w:rPr>
          <w:rFonts w:ascii="Arial" w:eastAsia="Arial" w:hAnsi="Arial" w:cs="Arial"/>
          <w:sz w:val="20"/>
          <w:szCs w:val="20"/>
        </w:rPr>
        <w:t xml:space="preserve">Ellie Costello from Square Pegs to be invited) and </w:t>
      </w:r>
      <w:r w:rsidR="00DC3A3C" w:rsidRPr="00A1737B">
        <w:rPr>
          <w:rFonts w:ascii="Arial" w:eastAsia="Arial" w:hAnsi="Arial" w:cs="Arial"/>
          <w:sz w:val="20"/>
          <w:szCs w:val="20"/>
        </w:rPr>
        <w:t>the scope to address attachment issues through the CCF</w:t>
      </w:r>
      <w:r w:rsidR="00B330F6" w:rsidRPr="00A1737B">
        <w:rPr>
          <w:rFonts w:ascii="Arial" w:eastAsia="Arial" w:hAnsi="Arial" w:cs="Arial"/>
          <w:sz w:val="20"/>
          <w:szCs w:val="20"/>
        </w:rPr>
        <w:t xml:space="preserve"> (inc. work done by the Ark Academy, referenced by Jane Bradley). </w:t>
      </w:r>
    </w:p>
    <w:p w14:paraId="5952FFD5" w14:textId="302AB218" w:rsidR="007A50DE" w:rsidRPr="00A1737B" w:rsidRDefault="007A50DE" w:rsidP="001B2DE4">
      <w:pPr>
        <w:pStyle w:val="ListParagraph"/>
        <w:numPr>
          <w:ilvl w:val="0"/>
          <w:numId w:val="2"/>
        </w:numPr>
        <w:rPr>
          <w:rFonts w:ascii="Arial" w:eastAsia="Arial" w:hAnsi="Arial" w:cs="Arial"/>
          <w:sz w:val="20"/>
          <w:szCs w:val="20"/>
        </w:rPr>
      </w:pPr>
      <w:r w:rsidRPr="00A1737B">
        <w:rPr>
          <w:rFonts w:ascii="Arial" w:eastAsia="Arial" w:hAnsi="Arial" w:cs="Arial"/>
          <w:sz w:val="20"/>
          <w:szCs w:val="20"/>
        </w:rPr>
        <w:t>Institutional updates, including</w:t>
      </w:r>
      <w:r w:rsidR="000550E3" w:rsidRPr="00A1737B">
        <w:rPr>
          <w:rFonts w:ascii="Arial" w:eastAsia="Arial" w:hAnsi="Arial" w:cs="Arial"/>
          <w:sz w:val="20"/>
          <w:szCs w:val="20"/>
        </w:rPr>
        <w:t>:</w:t>
      </w:r>
      <w:r w:rsidRPr="00A1737B">
        <w:rPr>
          <w:rFonts w:ascii="Arial" w:eastAsia="Arial" w:hAnsi="Arial" w:cs="Arial"/>
          <w:sz w:val="20"/>
          <w:szCs w:val="20"/>
        </w:rPr>
        <w:t xml:space="preserve"> the impact of multiple Ofsted inspections (ITE, NPQs, apprenticeships etc)</w:t>
      </w:r>
      <w:r w:rsidR="000550E3" w:rsidRPr="00A1737B">
        <w:rPr>
          <w:rFonts w:ascii="Arial" w:eastAsia="Arial" w:hAnsi="Arial" w:cs="Arial"/>
          <w:sz w:val="20"/>
          <w:szCs w:val="20"/>
        </w:rPr>
        <w:t xml:space="preserve">; the possible </w:t>
      </w:r>
      <w:r w:rsidR="00E42BD9" w:rsidRPr="00A1737B">
        <w:rPr>
          <w:rFonts w:ascii="Arial" w:eastAsia="Arial" w:hAnsi="Arial" w:cs="Arial"/>
          <w:sz w:val="20"/>
          <w:szCs w:val="20"/>
        </w:rPr>
        <w:t>implications</w:t>
      </w:r>
      <w:r w:rsidR="000550E3" w:rsidRPr="00A1737B">
        <w:rPr>
          <w:rFonts w:ascii="Arial" w:eastAsia="Arial" w:hAnsi="Arial" w:cs="Arial"/>
          <w:sz w:val="20"/>
          <w:szCs w:val="20"/>
        </w:rPr>
        <w:t xml:space="preserve"> of cuts in TSH funding</w:t>
      </w:r>
      <w:r w:rsidR="00B55498" w:rsidRPr="00A1737B">
        <w:rPr>
          <w:rFonts w:ascii="Arial" w:eastAsia="Arial" w:hAnsi="Arial" w:cs="Arial"/>
          <w:sz w:val="20"/>
          <w:szCs w:val="20"/>
        </w:rPr>
        <w:t>;</w:t>
      </w:r>
      <w:r w:rsidR="000550E3" w:rsidRPr="00A1737B">
        <w:rPr>
          <w:rFonts w:ascii="Arial" w:eastAsia="Arial" w:hAnsi="Arial" w:cs="Arial"/>
          <w:sz w:val="20"/>
          <w:szCs w:val="20"/>
        </w:rPr>
        <w:t xml:space="preserve"> the </w:t>
      </w:r>
      <w:r w:rsidR="00E42BD9" w:rsidRPr="00A1737B">
        <w:rPr>
          <w:rFonts w:ascii="Arial" w:eastAsia="Arial" w:hAnsi="Arial" w:cs="Arial"/>
          <w:sz w:val="20"/>
          <w:szCs w:val="20"/>
        </w:rPr>
        <w:t>limiting of TSH CPD activities to those linked to the ‘Golden Thread’</w:t>
      </w:r>
      <w:r w:rsidR="00B55498" w:rsidRPr="00A1737B">
        <w:rPr>
          <w:rFonts w:ascii="Arial" w:eastAsia="Arial" w:hAnsi="Arial" w:cs="Arial"/>
          <w:sz w:val="20"/>
          <w:szCs w:val="20"/>
        </w:rPr>
        <w:t>;</w:t>
      </w:r>
      <w:r w:rsidR="00E42BD9" w:rsidRPr="00A1737B">
        <w:rPr>
          <w:rFonts w:ascii="Arial" w:eastAsia="Arial" w:hAnsi="Arial" w:cs="Arial"/>
          <w:sz w:val="20"/>
          <w:szCs w:val="20"/>
        </w:rPr>
        <w:t xml:space="preserve"> and the cessation of funding for the TSH Council</w:t>
      </w:r>
      <w:r w:rsidR="0077763B" w:rsidRPr="00A1737B">
        <w:rPr>
          <w:rFonts w:ascii="Arial" w:eastAsia="Arial" w:hAnsi="Arial" w:cs="Arial"/>
          <w:sz w:val="20"/>
          <w:szCs w:val="20"/>
        </w:rPr>
        <w:t>.</w:t>
      </w:r>
    </w:p>
    <w:p w14:paraId="36B64B95" w14:textId="27DE5B4A" w:rsidR="00FC7864" w:rsidRPr="00A1737B" w:rsidRDefault="00FC7864" w:rsidP="001B2DE4">
      <w:pPr>
        <w:pStyle w:val="ListParagraph"/>
        <w:numPr>
          <w:ilvl w:val="0"/>
          <w:numId w:val="2"/>
        </w:numPr>
        <w:rPr>
          <w:rFonts w:ascii="Arial" w:eastAsia="Arial" w:hAnsi="Arial" w:cs="Arial"/>
          <w:sz w:val="20"/>
          <w:szCs w:val="20"/>
        </w:rPr>
      </w:pPr>
      <w:r w:rsidRPr="00A1737B">
        <w:rPr>
          <w:rFonts w:ascii="Arial" w:eastAsia="Arial" w:hAnsi="Arial" w:cs="Arial"/>
          <w:sz w:val="20"/>
          <w:szCs w:val="20"/>
        </w:rPr>
        <w:t xml:space="preserve">The recent publication of the Education Select Committee report into teacher recruitment, retention </w:t>
      </w:r>
      <w:r w:rsidR="00A75E56" w:rsidRPr="00A1737B">
        <w:rPr>
          <w:rFonts w:ascii="Arial" w:eastAsia="Arial" w:hAnsi="Arial" w:cs="Arial"/>
          <w:sz w:val="20"/>
          <w:szCs w:val="20"/>
        </w:rPr>
        <w:t>a</w:t>
      </w:r>
      <w:r w:rsidRPr="00A1737B">
        <w:rPr>
          <w:rFonts w:ascii="Arial" w:eastAsia="Arial" w:hAnsi="Arial" w:cs="Arial"/>
          <w:sz w:val="20"/>
          <w:szCs w:val="20"/>
        </w:rPr>
        <w:t xml:space="preserve">nd </w:t>
      </w:r>
      <w:r w:rsidR="00B10BB3" w:rsidRPr="00A1737B">
        <w:rPr>
          <w:rFonts w:ascii="Arial" w:eastAsia="Arial" w:hAnsi="Arial" w:cs="Arial"/>
          <w:sz w:val="20"/>
          <w:szCs w:val="20"/>
        </w:rPr>
        <w:t>training</w:t>
      </w:r>
      <w:r w:rsidRPr="00A1737B">
        <w:rPr>
          <w:rFonts w:ascii="Arial" w:eastAsia="Arial" w:hAnsi="Arial" w:cs="Arial"/>
          <w:sz w:val="20"/>
          <w:szCs w:val="20"/>
        </w:rPr>
        <w:t xml:space="preserve"> which included helpful recommendations </w:t>
      </w:r>
      <w:r w:rsidR="00615284" w:rsidRPr="00A1737B">
        <w:rPr>
          <w:rFonts w:ascii="Arial" w:eastAsia="Arial" w:hAnsi="Arial" w:cs="Arial"/>
          <w:sz w:val="20"/>
          <w:szCs w:val="20"/>
        </w:rPr>
        <w:t>(e.g.in r</w:t>
      </w:r>
      <w:r w:rsidR="00B10BB3" w:rsidRPr="00A1737B">
        <w:rPr>
          <w:rFonts w:ascii="Arial" w:eastAsia="Arial" w:hAnsi="Arial" w:cs="Arial"/>
          <w:sz w:val="20"/>
          <w:szCs w:val="20"/>
        </w:rPr>
        <w:t xml:space="preserve">elation </w:t>
      </w:r>
      <w:r w:rsidR="00615284" w:rsidRPr="00A1737B">
        <w:rPr>
          <w:rFonts w:ascii="Arial" w:eastAsia="Arial" w:hAnsi="Arial" w:cs="Arial"/>
          <w:sz w:val="20"/>
          <w:szCs w:val="20"/>
        </w:rPr>
        <w:t xml:space="preserve">to the </w:t>
      </w:r>
      <w:r w:rsidR="00B10BB3" w:rsidRPr="00A1737B">
        <w:rPr>
          <w:rFonts w:ascii="Arial" w:eastAsia="Arial" w:hAnsi="Arial" w:cs="Arial"/>
          <w:sz w:val="20"/>
          <w:szCs w:val="20"/>
        </w:rPr>
        <w:t>I</w:t>
      </w:r>
      <w:r w:rsidR="00615284" w:rsidRPr="00A1737B">
        <w:rPr>
          <w:rFonts w:ascii="Arial" w:eastAsia="Arial" w:hAnsi="Arial" w:cs="Arial"/>
          <w:sz w:val="20"/>
          <w:szCs w:val="20"/>
        </w:rPr>
        <w:t>TE M</w:t>
      </w:r>
      <w:r w:rsidR="00B10BB3" w:rsidRPr="00A1737B">
        <w:rPr>
          <w:rFonts w:ascii="Arial" w:eastAsia="Arial" w:hAnsi="Arial" w:cs="Arial"/>
          <w:sz w:val="20"/>
          <w:szCs w:val="20"/>
        </w:rPr>
        <w:t>a</w:t>
      </w:r>
      <w:r w:rsidR="00615284" w:rsidRPr="00A1737B">
        <w:rPr>
          <w:rFonts w:ascii="Arial" w:eastAsia="Arial" w:hAnsi="Arial" w:cs="Arial"/>
          <w:sz w:val="20"/>
          <w:szCs w:val="20"/>
        </w:rPr>
        <w:t xml:space="preserve">rket Review, ITE bursaries and SKE &amp; IRP funding changes) and referenced UCET recommendations and comments </w:t>
      </w:r>
      <w:r w:rsidR="0067148C" w:rsidRPr="00A1737B">
        <w:rPr>
          <w:rFonts w:ascii="Arial" w:eastAsia="Arial" w:hAnsi="Arial" w:cs="Arial"/>
          <w:sz w:val="20"/>
          <w:szCs w:val="20"/>
        </w:rPr>
        <w:t xml:space="preserve">in </w:t>
      </w:r>
      <w:proofErr w:type="gramStart"/>
      <w:r w:rsidR="0067148C" w:rsidRPr="00A1737B">
        <w:rPr>
          <w:rFonts w:ascii="Arial" w:eastAsia="Arial" w:hAnsi="Arial" w:cs="Arial"/>
          <w:sz w:val="20"/>
          <w:szCs w:val="20"/>
        </w:rPr>
        <w:t>a number of</w:t>
      </w:r>
      <w:proofErr w:type="gramEnd"/>
      <w:r w:rsidR="0067148C" w:rsidRPr="00A1737B">
        <w:rPr>
          <w:rFonts w:ascii="Arial" w:eastAsia="Arial" w:hAnsi="Arial" w:cs="Arial"/>
          <w:sz w:val="20"/>
          <w:szCs w:val="20"/>
        </w:rPr>
        <w:t xml:space="preserve"> places</w:t>
      </w:r>
      <w:r w:rsidR="00615284" w:rsidRPr="00A1737B">
        <w:rPr>
          <w:rFonts w:ascii="Arial" w:eastAsia="Arial" w:hAnsi="Arial" w:cs="Arial"/>
          <w:sz w:val="20"/>
          <w:szCs w:val="20"/>
        </w:rPr>
        <w:t>)</w:t>
      </w:r>
      <w:r w:rsidR="00A75E56" w:rsidRPr="00A1737B">
        <w:rPr>
          <w:rFonts w:ascii="Arial" w:eastAsia="Arial" w:hAnsi="Arial" w:cs="Arial"/>
          <w:sz w:val="20"/>
          <w:szCs w:val="20"/>
        </w:rPr>
        <w:t xml:space="preserve">. </w:t>
      </w:r>
    </w:p>
    <w:p w14:paraId="12D97FEA" w14:textId="5B79205D" w:rsidR="009B7256" w:rsidRPr="00A1737B" w:rsidRDefault="009B7256" w:rsidP="009B7256">
      <w:pPr>
        <w:pStyle w:val="ListParagraph"/>
        <w:numPr>
          <w:ilvl w:val="0"/>
          <w:numId w:val="2"/>
        </w:numPr>
        <w:rPr>
          <w:rFonts w:ascii="Arial" w:eastAsia="Arial" w:hAnsi="Arial" w:cs="Arial"/>
          <w:sz w:val="20"/>
          <w:szCs w:val="20"/>
        </w:rPr>
      </w:pPr>
      <w:r w:rsidRPr="00A1737B">
        <w:rPr>
          <w:rFonts w:ascii="Arial" w:eastAsia="Arial" w:hAnsi="Arial" w:cs="Arial"/>
          <w:sz w:val="20"/>
          <w:szCs w:val="20"/>
        </w:rPr>
        <w:lastRenderedPageBreak/>
        <w:t xml:space="preserve">ITTECF developments, including the possible implications of a change in government. It was agreed that the ‘track-changes’ </w:t>
      </w:r>
      <w:r w:rsidR="0067148C" w:rsidRPr="00A1737B">
        <w:rPr>
          <w:rFonts w:ascii="Arial" w:eastAsia="Arial" w:hAnsi="Arial" w:cs="Arial"/>
          <w:sz w:val="20"/>
          <w:szCs w:val="20"/>
        </w:rPr>
        <w:t xml:space="preserve">ECF </w:t>
      </w:r>
      <w:r w:rsidRPr="00A1737B">
        <w:rPr>
          <w:rFonts w:ascii="Arial" w:eastAsia="Arial" w:hAnsi="Arial" w:cs="Arial"/>
          <w:sz w:val="20"/>
          <w:szCs w:val="20"/>
        </w:rPr>
        <w:t xml:space="preserve">document would be circulated to members of the CPD forum. </w:t>
      </w:r>
    </w:p>
    <w:p w14:paraId="3D0CF678" w14:textId="2B4EDAE5" w:rsidR="009B7256" w:rsidRPr="00A1737B" w:rsidRDefault="009B7256" w:rsidP="009B7256">
      <w:pPr>
        <w:pStyle w:val="ListParagraph"/>
        <w:numPr>
          <w:ilvl w:val="0"/>
          <w:numId w:val="2"/>
        </w:numPr>
        <w:rPr>
          <w:rFonts w:ascii="Arial" w:eastAsia="Arial" w:hAnsi="Arial" w:cs="Arial"/>
          <w:sz w:val="20"/>
          <w:szCs w:val="20"/>
        </w:rPr>
      </w:pPr>
      <w:r w:rsidRPr="00A1737B">
        <w:rPr>
          <w:rFonts w:ascii="Arial" w:eastAsia="Arial" w:hAnsi="Arial" w:cs="Arial"/>
          <w:sz w:val="20"/>
          <w:szCs w:val="20"/>
        </w:rPr>
        <w:t>The APPG for the teaching profession, which because of rule changes over the governance and organisation of APPG</w:t>
      </w:r>
      <w:r w:rsidR="006C3943" w:rsidRPr="00A1737B">
        <w:rPr>
          <w:rFonts w:ascii="Arial" w:eastAsia="Arial" w:hAnsi="Arial" w:cs="Arial"/>
          <w:sz w:val="20"/>
          <w:szCs w:val="20"/>
        </w:rPr>
        <w:t>s</w:t>
      </w:r>
      <w:r w:rsidRPr="00A1737B">
        <w:rPr>
          <w:rFonts w:ascii="Arial" w:eastAsia="Arial" w:hAnsi="Arial" w:cs="Arial"/>
          <w:sz w:val="20"/>
          <w:szCs w:val="20"/>
        </w:rPr>
        <w:t xml:space="preserve"> (and because of issues to do with key individuals) would no longer continue. It was felt that the scope to establish a teacher education </w:t>
      </w:r>
      <w:r w:rsidR="006C3943" w:rsidRPr="00A1737B">
        <w:rPr>
          <w:rFonts w:ascii="Arial" w:eastAsia="Arial" w:hAnsi="Arial" w:cs="Arial"/>
          <w:sz w:val="20"/>
          <w:szCs w:val="20"/>
        </w:rPr>
        <w:t xml:space="preserve">focussed </w:t>
      </w:r>
      <w:r w:rsidRPr="00A1737B">
        <w:rPr>
          <w:rFonts w:ascii="Arial" w:eastAsia="Arial" w:hAnsi="Arial" w:cs="Arial"/>
          <w:sz w:val="20"/>
          <w:szCs w:val="20"/>
        </w:rPr>
        <w:t xml:space="preserve">APPG after the General Election might usefully be considered. </w:t>
      </w:r>
    </w:p>
    <w:p w14:paraId="355837DB" w14:textId="4FEAE382" w:rsidR="009B7256" w:rsidRPr="00A1737B" w:rsidRDefault="009B7256" w:rsidP="009B7256">
      <w:pPr>
        <w:pStyle w:val="ListParagraph"/>
        <w:numPr>
          <w:ilvl w:val="0"/>
          <w:numId w:val="2"/>
        </w:numPr>
        <w:rPr>
          <w:rFonts w:ascii="Arial" w:eastAsia="Arial" w:hAnsi="Arial" w:cs="Arial"/>
          <w:sz w:val="20"/>
          <w:szCs w:val="20"/>
        </w:rPr>
      </w:pPr>
      <w:r w:rsidRPr="00A1737B">
        <w:rPr>
          <w:rFonts w:ascii="Arial" w:eastAsia="Arial" w:hAnsi="Arial" w:cs="Arial"/>
          <w:sz w:val="20"/>
          <w:szCs w:val="20"/>
        </w:rPr>
        <w:t xml:space="preserve">Updates on NPQ issues, including the implications of funding cuts. </w:t>
      </w:r>
    </w:p>
    <w:p w14:paraId="304EDE7C" w14:textId="39FC6D92" w:rsidR="0077763B" w:rsidRPr="00A1737B" w:rsidRDefault="0077763B" w:rsidP="001B2DE4">
      <w:pPr>
        <w:pStyle w:val="ListParagraph"/>
        <w:numPr>
          <w:ilvl w:val="0"/>
          <w:numId w:val="2"/>
        </w:numPr>
        <w:rPr>
          <w:rFonts w:ascii="Arial" w:eastAsia="Arial" w:hAnsi="Arial" w:cs="Arial"/>
          <w:sz w:val="20"/>
          <w:szCs w:val="20"/>
        </w:rPr>
      </w:pPr>
      <w:r w:rsidRPr="00A1737B">
        <w:rPr>
          <w:rFonts w:ascii="Arial" w:eastAsia="Arial" w:hAnsi="Arial" w:cs="Arial"/>
          <w:sz w:val="20"/>
          <w:szCs w:val="20"/>
        </w:rPr>
        <w:t xml:space="preserve">The </w:t>
      </w:r>
      <w:r w:rsidR="00B10BB3" w:rsidRPr="00A1737B">
        <w:rPr>
          <w:rFonts w:ascii="Arial" w:eastAsia="Arial" w:hAnsi="Arial" w:cs="Arial"/>
          <w:sz w:val="20"/>
          <w:szCs w:val="20"/>
        </w:rPr>
        <w:t>recruitment</w:t>
      </w:r>
      <w:r w:rsidRPr="00A1737B">
        <w:rPr>
          <w:rFonts w:ascii="Arial" w:eastAsia="Arial" w:hAnsi="Arial" w:cs="Arial"/>
          <w:sz w:val="20"/>
          <w:szCs w:val="20"/>
        </w:rPr>
        <w:t xml:space="preserve"> of </w:t>
      </w:r>
      <w:r w:rsidR="00B10BB3" w:rsidRPr="00A1737B">
        <w:rPr>
          <w:rFonts w:ascii="Arial" w:eastAsia="Arial" w:hAnsi="Arial" w:cs="Arial"/>
          <w:sz w:val="20"/>
          <w:szCs w:val="20"/>
        </w:rPr>
        <w:t>international</w:t>
      </w:r>
      <w:r w:rsidRPr="00A1737B">
        <w:rPr>
          <w:rFonts w:ascii="Arial" w:eastAsia="Arial" w:hAnsi="Arial" w:cs="Arial"/>
          <w:sz w:val="20"/>
          <w:szCs w:val="20"/>
        </w:rPr>
        <w:t xml:space="preserve"> students, with reductions (partly because of </w:t>
      </w:r>
      <w:r w:rsidR="00B10BB3" w:rsidRPr="00A1737B">
        <w:rPr>
          <w:rFonts w:ascii="Arial" w:eastAsia="Arial" w:hAnsi="Arial" w:cs="Arial"/>
          <w:sz w:val="20"/>
          <w:szCs w:val="20"/>
        </w:rPr>
        <w:t>visa</w:t>
      </w:r>
      <w:r w:rsidRPr="00A1737B">
        <w:rPr>
          <w:rFonts w:ascii="Arial" w:eastAsia="Arial" w:hAnsi="Arial" w:cs="Arial"/>
          <w:sz w:val="20"/>
          <w:szCs w:val="20"/>
        </w:rPr>
        <w:t xml:space="preserve"> changes and of currency issues in some </w:t>
      </w:r>
      <w:r w:rsidR="00B10BB3" w:rsidRPr="00A1737B">
        <w:rPr>
          <w:rFonts w:ascii="Arial" w:eastAsia="Arial" w:hAnsi="Arial" w:cs="Arial"/>
          <w:sz w:val="20"/>
          <w:szCs w:val="20"/>
        </w:rPr>
        <w:t>countries</w:t>
      </w:r>
      <w:r w:rsidRPr="00A1737B">
        <w:rPr>
          <w:rFonts w:ascii="Arial" w:eastAsia="Arial" w:hAnsi="Arial" w:cs="Arial"/>
          <w:sz w:val="20"/>
          <w:szCs w:val="20"/>
        </w:rPr>
        <w:t xml:space="preserve">) </w:t>
      </w:r>
      <w:r w:rsidR="00BD7D24" w:rsidRPr="00A1737B">
        <w:rPr>
          <w:rFonts w:ascii="Arial" w:eastAsia="Arial" w:hAnsi="Arial" w:cs="Arial"/>
          <w:sz w:val="20"/>
          <w:szCs w:val="20"/>
        </w:rPr>
        <w:t xml:space="preserve">in the number of CPD students recruited from </w:t>
      </w:r>
      <w:r w:rsidR="00B10BB3" w:rsidRPr="00A1737B">
        <w:rPr>
          <w:rFonts w:ascii="Arial" w:eastAsia="Arial" w:hAnsi="Arial" w:cs="Arial"/>
          <w:sz w:val="20"/>
          <w:szCs w:val="20"/>
        </w:rPr>
        <w:t>Africa</w:t>
      </w:r>
      <w:r w:rsidR="006C3943" w:rsidRPr="00A1737B">
        <w:rPr>
          <w:rFonts w:ascii="Arial" w:eastAsia="Arial" w:hAnsi="Arial" w:cs="Arial"/>
          <w:sz w:val="20"/>
          <w:szCs w:val="20"/>
        </w:rPr>
        <w:t>n countries</w:t>
      </w:r>
      <w:r w:rsidR="00BD7D24" w:rsidRPr="00A1737B">
        <w:rPr>
          <w:rFonts w:ascii="Arial" w:eastAsia="Arial" w:hAnsi="Arial" w:cs="Arial"/>
          <w:sz w:val="20"/>
          <w:szCs w:val="20"/>
        </w:rPr>
        <w:t>, but strong interest</w:t>
      </w:r>
      <w:r w:rsidR="000377AA" w:rsidRPr="00A1737B">
        <w:rPr>
          <w:rFonts w:ascii="Arial" w:eastAsia="Arial" w:hAnsi="Arial" w:cs="Arial"/>
          <w:sz w:val="20"/>
          <w:szCs w:val="20"/>
        </w:rPr>
        <w:t xml:space="preserve"> (which may or </w:t>
      </w:r>
      <w:r w:rsidR="00B10BB3" w:rsidRPr="00A1737B">
        <w:rPr>
          <w:rFonts w:ascii="Arial" w:eastAsia="Arial" w:hAnsi="Arial" w:cs="Arial"/>
          <w:sz w:val="20"/>
          <w:szCs w:val="20"/>
        </w:rPr>
        <w:t>may</w:t>
      </w:r>
      <w:r w:rsidR="000377AA" w:rsidRPr="00A1737B">
        <w:rPr>
          <w:rFonts w:ascii="Arial" w:eastAsia="Arial" w:hAnsi="Arial" w:cs="Arial"/>
          <w:sz w:val="20"/>
          <w:szCs w:val="20"/>
        </w:rPr>
        <w:t xml:space="preserve"> not translate into actual recruits</w:t>
      </w:r>
      <w:r w:rsidR="008C6D4A" w:rsidRPr="00A1737B">
        <w:rPr>
          <w:rFonts w:ascii="Arial" w:eastAsia="Arial" w:hAnsi="Arial" w:cs="Arial"/>
          <w:sz w:val="20"/>
          <w:szCs w:val="20"/>
        </w:rPr>
        <w:t xml:space="preserve">) </w:t>
      </w:r>
      <w:r w:rsidR="000377AA" w:rsidRPr="00A1737B">
        <w:rPr>
          <w:rFonts w:ascii="Arial" w:eastAsia="Arial" w:hAnsi="Arial" w:cs="Arial"/>
          <w:sz w:val="20"/>
          <w:szCs w:val="20"/>
        </w:rPr>
        <w:t>in</w:t>
      </w:r>
      <w:r w:rsidR="00BD7D24" w:rsidRPr="00A1737B">
        <w:rPr>
          <w:rFonts w:ascii="Arial" w:eastAsia="Arial" w:hAnsi="Arial" w:cs="Arial"/>
          <w:sz w:val="20"/>
          <w:szCs w:val="20"/>
        </w:rPr>
        <w:t xml:space="preserve"> full time research focussed CPD courses from potential students from China</w:t>
      </w:r>
      <w:r w:rsidR="008C6D4A" w:rsidRPr="00A1737B">
        <w:rPr>
          <w:rFonts w:ascii="Arial" w:eastAsia="Arial" w:hAnsi="Arial" w:cs="Arial"/>
          <w:sz w:val="20"/>
          <w:szCs w:val="20"/>
        </w:rPr>
        <w:t>.</w:t>
      </w:r>
    </w:p>
    <w:p w14:paraId="49BDF544" w14:textId="007CC069" w:rsidR="008C6D4A" w:rsidRPr="00A1737B" w:rsidRDefault="008C6D4A" w:rsidP="001B2DE4">
      <w:pPr>
        <w:pStyle w:val="ListParagraph"/>
        <w:numPr>
          <w:ilvl w:val="0"/>
          <w:numId w:val="2"/>
        </w:numPr>
        <w:rPr>
          <w:rFonts w:ascii="Arial" w:eastAsia="Arial" w:hAnsi="Arial" w:cs="Arial"/>
          <w:sz w:val="20"/>
          <w:szCs w:val="20"/>
        </w:rPr>
      </w:pPr>
      <w:r w:rsidRPr="00A1737B">
        <w:rPr>
          <w:rFonts w:ascii="Arial" w:eastAsia="Arial" w:hAnsi="Arial" w:cs="Arial"/>
          <w:sz w:val="20"/>
          <w:szCs w:val="20"/>
        </w:rPr>
        <w:t xml:space="preserve">The work of the </w:t>
      </w:r>
      <w:r w:rsidR="00B10BB3" w:rsidRPr="00A1737B">
        <w:rPr>
          <w:rFonts w:ascii="Arial" w:eastAsia="Arial" w:hAnsi="Arial" w:cs="Arial"/>
          <w:sz w:val="20"/>
          <w:szCs w:val="20"/>
        </w:rPr>
        <w:t>Institutional</w:t>
      </w:r>
      <w:r w:rsidRPr="00A1737B">
        <w:rPr>
          <w:rFonts w:ascii="Arial" w:eastAsia="Arial" w:hAnsi="Arial" w:cs="Arial"/>
          <w:sz w:val="20"/>
          <w:szCs w:val="20"/>
        </w:rPr>
        <w:t xml:space="preserve"> </w:t>
      </w:r>
      <w:r w:rsidR="00B10BB3" w:rsidRPr="00A1737B">
        <w:rPr>
          <w:rFonts w:ascii="Arial" w:eastAsia="Arial" w:hAnsi="Arial" w:cs="Arial"/>
          <w:sz w:val="20"/>
          <w:szCs w:val="20"/>
        </w:rPr>
        <w:t>Issues</w:t>
      </w:r>
      <w:r w:rsidRPr="00A1737B">
        <w:rPr>
          <w:rFonts w:ascii="Arial" w:eastAsia="Arial" w:hAnsi="Arial" w:cs="Arial"/>
          <w:sz w:val="20"/>
          <w:szCs w:val="20"/>
        </w:rPr>
        <w:t xml:space="preserve"> sub-group</w:t>
      </w:r>
      <w:r w:rsidR="00272AE1" w:rsidRPr="00A1737B">
        <w:rPr>
          <w:rFonts w:ascii="Arial" w:eastAsia="Arial" w:hAnsi="Arial" w:cs="Arial"/>
          <w:sz w:val="20"/>
          <w:szCs w:val="20"/>
        </w:rPr>
        <w:t>), which had recently published a paper on the positive contribution made by education departments to the wider university (</w:t>
      </w:r>
      <w:hyperlink r:id="rId9" w:history="1">
        <w:r w:rsidR="00922827" w:rsidRPr="000F7DC1">
          <w:rPr>
            <w:rStyle w:val="Hyperlink"/>
            <w:rFonts w:ascii="Calibri" w:hAnsi="Calibri" w:cs="Calibri"/>
          </w:rPr>
          <w:t>https://www.tandfonline.com/doi/full/10.1080/13540602.2024.2320151</w:t>
        </w:r>
      </w:hyperlink>
      <w:r w:rsidR="00922827">
        <w:rPr>
          <w:rFonts w:ascii="Calibri" w:hAnsi="Calibri" w:cs="Calibri"/>
        </w:rPr>
        <w:t>)</w:t>
      </w:r>
      <w:r w:rsidR="00272AE1" w:rsidRPr="00A1737B">
        <w:rPr>
          <w:rFonts w:ascii="Arial" w:eastAsia="Arial" w:hAnsi="Arial" w:cs="Arial"/>
          <w:sz w:val="20"/>
          <w:szCs w:val="20"/>
        </w:rPr>
        <w:t xml:space="preserve">. </w:t>
      </w:r>
      <w:r w:rsidR="005E7A08" w:rsidRPr="00A1737B">
        <w:rPr>
          <w:rFonts w:ascii="Arial" w:eastAsia="Arial" w:hAnsi="Arial" w:cs="Arial"/>
          <w:sz w:val="20"/>
          <w:szCs w:val="20"/>
        </w:rPr>
        <w:t xml:space="preserve">This would be followed by further research involving discussions with </w:t>
      </w:r>
      <w:r w:rsidR="00D5616C" w:rsidRPr="00A1737B">
        <w:rPr>
          <w:rFonts w:ascii="Arial" w:eastAsia="Arial" w:hAnsi="Arial" w:cs="Arial"/>
          <w:sz w:val="20"/>
          <w:szCs w:val="20"/>
        </w:rPr>
        <w:t>senior</w:t>
      </w:r>
      <w:r w:rsidR="005E7A08" w:rsidRPr="00A1737B">
        <w:rPr>
          <w:rFonts w:ascii="Arial" w:eastAsia="Arial" w:hAnsi="Arial" w:cs="Arial"/>
          <w:sz w:val="20"/>
          <w:szCs w:val="20"/>
        </w:rPr>
        <w:t xml:space="preserve"> leaders within universities which would result in a further paper being published later in the year. </w:t>
      </w:r>
      <w:r w:rsidR="00D5616C" w:rsidRPr="00A1737B">
        <w:rPr>
          <w:rFonts w:ascii="Arial" w:eastAsia="Arial" w:hAnsi="Arial" w:cs="Arial"/>
          <w:sz w:val="20"/>
          <w:szCs w:val="20"/>
        </w:rPr>
        <w:t>New members of the group we</w:t>
      </w:r>
      <w:r w:rsidR="00A1737B" w:rsidRPr="00A1737B">
        <w:rPr>
          <w:rFonts w:ascii="Arial" w:eastAsia="Arial" w:hAnsi="Arial" w:cs="Arial"/>
          <w:sz w:val="20"/>
          <w:szCs w:val="20"/>
        </w:rPr>
        <w:t>r</w:t>
      </w:r>
      <w:r w:rsidR="00D5616C" w:rsidRPr="00A1737B">
        <w:rPr>
          <w:rFonts w:ascii="Arial" w:eastAsia="Arial" w:hAnsi="Arial" w:cs="Arial"/>
          <w:sz w:val="20"/>
          <w:szCs w:val="20"/>
        </w:rPr>
        <w:t xml:space="preserve">e welcome to join. </w:t>
      </w:r>
    </w:p>
    <w:p w14:paraId="2A2DA38B" w14:textId="3EA20285" w:rsidR="00D1287A" w:rsidRPr="00A1737B" w:rsidRDefault="00D1287A" w:rsidP="001A0420">
      <w:pPr>
        <w:tabs>
          <w:tab w:val="left" w:pos="1828"/>
        </w:tabs>
        <w:rPr>
          <w:rFonts w:ascii="Arial" w:hAnsi="Arial" w:cs="Arial"/>
          <w:sz w:val="20"/>
          <w:szCs w:val="20"/>
          <w:u w:val="single"/>
        </w:rPr>
      </w:pPr>
      <w:r w:rsidRPr="00A1737B">
        <w:rPr>
          <w:rFonts w:ascii="Arial" w:hAnsi="Arial" w:cs="Arial"/>
          <w:sz w:val="20"/>
          <w:szCs w:val="20"/>
          <w:u w:val="single"/>
        </w:rPr>
        <w:t>UCET issue</w:t>
      </w:r>
      <w:r w:rsidR="00012ED5" w:rsidRPr="00A1737B">
        <w:rPr>
          <w:rFonts w:ascii="Arial" w:hAnsi="Arial" w:cs="Arial"/>
          <w:sz w:val="20"/>
          <w:szCs w:val="20"/>
          <w:u w:val="single"/>
        </w:rPr>
        <w:t>s</w:t>
      </w:r>
    </w:p>
    <w:p w14:paraId="01AF6438" w14:textId="77777777" w:rsidR="00AD6AB0" w:rsidRPr="00A1737B" w:rsidRDefault="00AD6AB0" w:rsidP="00AD6AB0">
      <w:pPr>
        <w:rPr>
          <w:rFonts w:ascii="Arial" w:hAnsi="Arial" w:cs="Arial"/>
          <w:sz w:val="20"/>
          <w:szCs w:val="20"/>
        </w:rPr>
      </w:pPr>
      <w:r w:rsidRPr="00A1737B">
        <w:rPr>
          <w:rFonts w:ascii="Arial" w:hAnsi="Arial" w:cs="Arial"/>
          <w:sz w:val="20"/>
          <w:szCs w:val="20"/>
        </w:rPr>
        <w:t xml:space="preserve">The following items were noted: </w:t>
      </w:r>
    </w:p>
    <w:p w14:paraId="7DFA3245" w14:textId="77777777" w:rsidR="00AD6AB0" w:rsidRPr="00A1737B" w:rsidRDefault="00AD6AB0" w:rsidP="00AD6AB0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A1737B">
        <w:rPr>
          <w:rFonts w:ascii="Arial" w:hAnsi="Arial" w:cs="Arial"/>
          <w:sz w:val="20"/>
          <w:szCs w:val="20"/>
        </w:rPr>
        <w:t>The UCET Manifesto/briefing paper intended to inform discussions about teacher education in the run up to the General Election, also adaptable for use by member institutions to inform local discussions ( a glossy version, including case-studies from individual UCET institutions, was also in preparation)</w:t>
      </w:r>
    </w:p>
    <w:p w14:paraId="02678DA3" w14:textId="77777777" w:rsidR="00AD6AB0" w:rsidRPr="00A1737B" w:rsidRDefault="00AD6AB0" w:rsidP="00AD6AB0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A1737B">
        <w:rPr>
          <w:rFonts w:ascii="Arial" w:hAnsi="Arial" w:cs="Arial"/>
          <w:sz w:val="20"/>
          <w:szCs w:val="20"/>
        </w:rPr>
        <w:t>The Easter 2024 UCET newsletter.</w:t>
      </w:r>
    </w:p>
    <w:p w14:paraId="59B15066" w14:textId="77777777" w:rsidR="00AD6AB0" w:rsidRPr="00A1737B" w:rsidRDefault="00AD6AB0" w:rsidP="00AD6AB0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A1737B">
        <w:rPr>
          <w:rFonts w:ascii="Arial" w:hAnsi="Arial" w:cs="Arial"/>
          <w:bCs/>
          <w:sz w:val="20"/>
          <w:szCs w:val="20"/>
        </w:rPr>
        <w:t xml:space="preserve">Details of the 13-14 November 2024 UCET conference </w:t>
      </w:r>
      <w:r w:rsidRPr="00A1737B">
        <w:rPr>
          <w:rFonts w:ascii="Arial" w:hAnsi="Arial" w:cs="Arial"/>
          <w:sz w:val="20"/>
          <w:szCs w:val="20"/>
        </w:rPr>
        <w:t>at the Queen’s hotel in Leeds.  The theme of the conference will be:  ‘</w:t>
      </w:r>
      <w:r w:rsidRPr="00A1737B">
        <w:rPr>
          <w:rFonts w:ascii="Arial" w:hAnsi="Arial" w:cs="Arial"/>
          <w:i/>
          <w:iCs/>
          <w:sz w:val="20"/>
          <w:szCs w:val="20"/>
        </w:rPr>
        <w:t xml:space="preserve">’A space on which to create and celebrate inquiry rich teacher education’, </w:t>
      </w:r>
      <w:r w:rsidRPr="00A1737B">
        <w:rPr>
          <w:rFonts w:ascii="Arial" w:hAnsi="Arial" w:cs="Arial"/>
          <w:sz w:val="20"/>
          <w:szCs w:val="20"/>
        </w:rPr>
        <w:t xml:space="preserve">with all plenary sessions relating to this theme. Keynotes already agreed included Christine Counsell, Aimee Quickfall, Adam Vasco and Jospeh Mintz. Other plenary sessions will include panel discussions on: (a) the role of HEI teacher education partnerships in the sharing and creation of research through HEI-schools partnership; and (b) a presentation from members of the Climate Change sub-group. The evening entertainment will be a Dolly Parton tribute. Registration is open at: </w:t>
      </w:r>
      <w:hyperlink r:id="rId10" w:history="1">
        <w:r w:rsidRPr="00A1737B">
          <w:rPr>
            <w:rStyle w:val="Hyperlink"/>
            <w:rFonts w:ascii="Arial" w:hAnsi="Arial" w:cs="Arial"/>
            <w:sz w:val="20"/>
            <w:szCs w:val="20"/>
          </w:rPr>
          <w:t>www.ucet/conference</w:t>
        </w:r>
      </w:hyperlink>
      <w:r w:rsidRPr="00A1737B">
        <w:rPr>
          <w:rFonts w:ascii="Arial" w:hAnsi="Arial" w:cs="Arial"/>
          <w:sz w:val="20"/>
          <w:szCs w:val="20"/>
        </w:rPr>
        <w:t xml:space="preserve">. </w:t>
      </w:r>
    </w:p>
    <w:p w14:paraId="0515EEE9" w14:textId="77777777" w:rsidR="00AD6AB0" w:rsidRPr="00A1737B" w:rsidRDefault="00AD6AB0" w:rsidP="00AD6AB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D7C68C0" w14:textId="77777777" w:rsidR="00AA69AA" w:rsidRPr="00A1737B" w:rsidRDefault="00AA69AA" w:rsidP="00AA69AA">
      <w:pPr>
        <w:rPr>
          <w:rFonts w:ascii="Arial" w:hAnsi="Arial" w:cs="Arial"/>
          <w:sz w:val="20"/>
          <w:szCs w:val="20"/>
        </w:rPr>
      </w:pPr>
      <w:r w:rsidRPr="00A1737B">
        <w:rPr>
          <w:rFonts w:ascii="Arial" w:hAnsi="Arial" w:cs="Arial"/>
          <w:sz w:val="20"/>
          <w:szCs w:val="20"/>
          <w:u w:val="single"/>
        </w:rPr>
        <w:t>Any other business</w:t>
      </w:r>
    </w:p>
    <w:p w14:paraId="66427824" w14:textId="709495B2" w:rsidR="00AA69AA" w:rsidRPr="00A1737B" w:rsidRDefault="00C64B1A" w:rsidP="00AA69AA">
      <w:pPr>
        <w:rPr>
          <w:rFonts w:ascii="Arial" w:hAnsi="Arial" w:cs="Arial"/>
          <w:sz w:val="20"/>
          <w:szCs w:val="20"/>
        </w:rPr>
      </w:pPr>
      <w:r w:rsidRPr="00A1737B">
        <w:rPr>
          <w:rFonts w:ascii="Arial" w:hAnsi="Arial" w:cs="Arial"/>
          <w:sz w:val="20"/>
          <w:szCs w:val="20"/>
        </w:rPr>
        <w:t xml:space="preserve">Information on the forthcoming ICET, BERA and IPDA conferences was provided. </w:t>
      </w:r>
    </w:p>
    <w:p w14:paraId="1F07F4BE" w14:textId="77777777" w:rsidR="00AA69AA" w:rsidRPr="00A1737B" w:rsidRDefault="00AA69AA" w:rsidP="00AA69AA">
      <w:pPr>
        <w:rPr>
          <w:rFonts w:ascii="Arial" w:hAnsi="Arial" w:cs="Arial"/>
          <w:sz w:val="20"/>
          <w:szCs w:val="20"/>
          <w:u w:val="single"/>
        </w:rPr>
      </w:pPr>
      <w:r w:rsidRPr="00A1737B">
        <w:rPr>
          <w:rFonts w:ascii="Arial" w:hAnsi="Arial" w:cs="Arial"/>
          <w:sz w:val="20"/>
          <w:szCs w:val="20"/>
          <w:u w:val="single"/>
        </w:rPr>
        <w:t>Date of next meeting</w:t>
      </w:r>
    </w:p>
    <w:p w14:paraId="602D3715" w14:textId="19C6104C" w:rsidR="00AA69AA" w:rsidRPr="00A1737B" w:rsidRDefault="000A62D4" w:rsidP="00AA69AA">
      <w:pPr>
        <w:rPr>
          <w:rFonts w:ascii="Arial" w:hAnsi="Arial" w:cs="Arial"/>
          <w:sz w:val="20"/>
          <w:szCs w:val="20"/>
        </w:rPr>
      </w:pPr>
      <w:r w:rsidRPr="00A1737B">
        <w:rPr>
          <w:rFonts w:ascii="Arial" w:hAnsi="Arial" w:cs="Arial"/>
          <w:sz w:val="20"/>
          <w:szCs w:val="20"/>
        </w:rPr>
        <w:t xml:space="preserve">6 November </w:t>
      </w:r>
      <w:r w:rsidR="00AA69AA" w:rsidRPr="00A1737B">
        <w:rPr>
          <w:rFonts w:ascii="Arial" w:hAnsi="Arial" w:cs="Arial"/>
          <w:sz w:val="20"/>
          <w:szCs w:val="20"/>
        </w:rPr>
        <w:t>2024, via zoom</w:t>
      </w:r>
    </w:p>
    <w:p w14:paraId="41A7002A" w14:textId="77777777" w:rsidR="00AA69AA" w:rsidRPr="00A1737B" w:rsidRDefault="00AA69AA" w:rsidP="00AA69AA">
      <w:pPr>
        <w:rPr>
          <w:rFonts w:ascii="Arial" w:hAnsi="Arial" w:cs="Arial"/>
          <w:sz w:val="20"/>
          <w:szCs w:val="20"/>
        </w:rPr>
      </w:pPr>
    </w:p>
    <w:p w14:paraId="5D920812" w14:textId="1C626988" w:rsidR="00D1287A" w:rsidRPr="00A1737B" w:rsidRDefault="00D1287A" w:rsidP="00AA69AA">
      <w:pPr>
        <w:pStyle w:val="ListParagraph"/>
        <w:spacing w:line="240" w:lineRule="auto"/>
        <w:rPr>
          <w:rFonts w:ascii="Arial" w:hAnsi="Arial" w:cs="Arial"/>
          <w:sz w:val="20"/>
          <w:szCs w:val="20"/>
        </w:rPr>
      </w:pPr>
      <w:r w:rsidRPr="00A1737B">
        <w:rPr>
          <w:rFonts w:ascii="Arial" w:hAnsi="Arial" w:cs="Arial"/>
          <w:bCs/>
          <w:sz w:val="20"/>
          <w:szCs w:val="20"/>
        </w:rPr>
        <w:br/>
      </w:r>
    </w:p>
    <w:sectPr w:rsidR="00D1287A" w:rsidRPr="00A173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ZBODVrn1G8bn/Q" int2:id="C6UgPZMc">
      <int2:state int2:value="Rejected" int2:type="LegacyProofing"/>
    </int2:textHash>
    <int2:textHash int2:hashCode="lhaICo54ljW3P5" int2:id="p2p52te4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776C43"/>
    <w:multiLevelType w:val="hybridMultilevel"/>
    <w:tmpl w:val="2648D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363A5D"/>
    <w:multiLevelType w:val="hybridMultilevel"/>
    <w:tmpl w:val="80E0AE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020DD0"/>
    <w:multiLevelType w:val="hybridMultilevel"/>
    <w:tmpl w:val="C52A97D8"/>
    <w:lvl w:ilvl="0" w:tplc="D85E42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9E058E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F2A093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522245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2A14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DE074A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5426D9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9D61F5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93A146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00B3061"/>
    <w:multiLevelType w:val="hybridMultilevel"/>
    <w:tmpl w:val="7C74E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38812D"/>
    <w:multiLevelType w:val="hybridMultilevel"/>
    <w:tmpl w:val="308230C4"/>
    <w:lvl w:ilvl="0" w:tplc="2C5C385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102FD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089B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8403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18C4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78CD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0ABF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A64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C8DD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4A7C56"/>
    <w:multiLevelType w:val="hybridMultilevel"/>
    <w:tmpl w:val="9154E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5672905">
    <w:abstractNumId w:val="2"/>
  </w:num>
  <w:num w:numId="2" w16cid:durableId="1259751180">
    <w:abstractNumId w:val="4"/>
  </w:num>
  <w:num w:numId="3" w16cid:durableId="1542589300">
    <w:abstractNumId w:val="0"/>
  </w:num>
  <w:num w:numId="4" w16cid:durableId="695426506">
    <w:abstractNumId w:val="1"/>
  </w:num>
  <w:num w:numId="5" w16cid:durableId="1374648741">
    <w:abstractNumId w:val="3"/>
  </w:num>
  <w:num w:numId="6" w16cid:durableId="21399495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0AB961F"/>
    <w:rsid w:val="0000013B"/>
    <w:rsid w:val="00012ED5"/>
    <w:rsid w:val="00021B98"/>
    <w:rsid w:val="00031871"/>
    <w:rsid w:val="000377AA"/>
    <w:rsid w:val="00037B18"/>
    <w:rsid w:val="00047007"/>
    <w:rsid w:val="000550E3"/>
    <w:rsid w:val="0006582C"/>
    <w:rsid w:val="000778CE"/>
    <w:rsid w:val="00077E1D"/>
    <w:rsid w:val="00093326"/>
    <w:rsid w:val="00094B07"/>
    <w:rsid w:val="000954B3"/>
    <w:rsid w:val="000A1257"/>
    <w:rsid w:val="000A62D4"/>
    <w:rsid w:val="000A7584"/>
    <w:rsid w:val="000B06AD"/>
    <w:rsid w:val="000C0EC6"/>
    <w:rsid w:val="000D4811"/>
    <w:rsid w:val="000D52CA"/>
    <w:rsid w:val="000E0E4E"/>
    <w:rsid w:val="000E24B9"/>
    <w:rsid w:val="000F2C8B"/>
    <w:rsid w:val="000F4B12"/>
    <w:rsid w:val="00113CB2"/>
    <w:rsid w:val="00124EAD"/>
    <w:rsid w:val="00136450"/>
    <w:rsid w:val="00150825"/>
    <w:rsid w:val="00151B72"/>
    <w:rsid w:val="001670AE"/>
    <w:rsid w:val="00167D4D"/>
    <w:rsid w:val="00181418"/>
    <w:rsid w:val="00181B70"/>
    <w:rsid w:val="00192893"/>
    <w:rsid w:val="001945E0"/>
    <w:rsid w:val="001A0420"/>
    <w:rsid w:val="001A79F8"/>
    <w:rsid w:val="001B2DE4"/>
    <w:rsid w:val="001B6B75"/>
    <w:rsid w:val="001D47CB"/>
    <w:rsid w:val="001D6426"/>
    <w:rsid w:val="001D7743"/>
    <w:rsid w:val="001E0FCA"/>
    <w:rsid w:val="001F3716"/>
    <w:rsid w:val="001F5FF6"/>
    <w:rsid w:val="0020367F"/>
    <w:rsid w:val="00214F22"/>
    <w:rsid w:val="00242670"/>
    <w:rsid w:val="002454BC"/>
    <w:rsid w:val="0025784A"/>
    <w:rsid w:val="00261A46"/>
    <w:rsid w:val="00272AE1"/>
    <w:rsid w:val="00284A72"/>
    <w:rsid w:val="00293960"/>
    <w:rsid w:val="00296DCF"/>
    <w:rsid w:val="002A7141"/>
    <w:rsid w:val="002B2913"/>
    <w:rsid w:val="002C58DF"/>
    <w:rsid w:val="002D2C50"/>
    <w:rsid w:val="002D5839"/>
    <w:rsid w:val="002E54F3"/>
    <w:rsid w:val="0030514E"/>
    <w:rsid w:val="00310866"/>
    <w:rsid w:val="003151F2"/>
    <w:rsid w:val="00322766"/>
    <w:rsid w:val="00332CAB"/>
    <w:rsid w:val="00344170"/>
    <w:rsid w:val="00350D3A"/>
    <w:rsid w:val="0035271C"/>
    <w:rsid w:val="00353BFF"/>
    <w:rsid w:val="00380407"/>
    <w:rsid w:val="003A363C"/>
    <w:rsid w:val="003C383E"/>
    <w:rsid w:val="003C58C5"/>
    <w:rsid w:val="003D5DCD"/>
    <w:rsid w:val="003F159F"/>
    <w:rsid w:val="003F27D2"/>
    <w:rsid w:val="004065C6"/>
    <w:rsid w:val="00412592"/>
    <w:rsid w:val="00417DC2"/>
    <w:rsid w:val="0042104B"/>
    <w:rsid w:val="00424146"/>
    <w:rsid w:val="00454D8E"/>
    <w:rsid w:val="00475158"/>
    <w:rsid w:val="00485B0B"/>
    <w:rsid w:val="00485E58"/>
    <w:rsid w:val="004A4527"/>
    <w:rsid w:val="004A6314"/>
    <w:rsid w:val="004A6921"/>
    <w:rsid w:val="004A73EC"/>
    <w:rsid w:val="004B2E40"/>
    <w:rsid w:val="004F21A1"/>
    <w:rsid w:val="004F79B3"/>
    <w:rsid w:val="00502C32"/>
    <w:rsid w:val="0052440B"/>
    <w:rsid w:val="005251AA"/>
    <w:rsid w:val="0055090B"/>
    <w:rsid w:val="005512A3"/>
    <w:rsid w:val="00573F67"/>
    <w:rsid w:val="00580C1C"/>
    <w:rsid w:val="00582C8B"/>
    <w:rsid w:val="005862B5"/>
    <w:rsid w:val="00592D13"/>
    <w:rsid w:val="00594C6A"/>
    <w:rsid w:val="005A78E3"/>
    <w:rsid w:val="005B32D3"/>
    <w:rsid w:val="005B6D46"/>
    <w:rsid w:val="005C0524"/>
    <w:rsid w:val="005C1E25"/>
    <w:rsid w:val="005C5E84"/>
    <w:rsid w:val="005C7A74"/>
    <w:rsid w:val="005E7A08"/>
    <w:rsid w:val="005F11B4"/>
    <w:rsid w:val="005F4E90"/>
    <w:rsid w:val="006104E6"/>
    <w:rsid w:val="00615284"/>
    <w:rsid w:val="0062571C"/>
    <w:rsid w:val="00630D05"/>
    <w:rsid w:val="00634050"/>
    <w:rsid w:val="0063773C"/>
    <w:rsid w:val="006420E2"/>
    <w:rsid w:val="00642CD7"/>
    <w:rsid w:val="00656C92"/>
    <w:rsid w:val="00660726"/>
    <w:rsid w:val="00663228"/>
    <w:rsid w:val="00665DA0"/>
    <w:rsid w:val="0067148C"/>
    <w:rsid w:val="006718CD"/>
    <w:rsid w:val="00674746"/>
    <w:rsid w:val="00676067"/>
    <w:rsid w:val="00686D72"/>
    <w:rsid w:val="00690C8A"/>
    <w:rsid w:val="0069210E"/>
    <w:rsid w:val="006A3330"/>
    <w:rsid w:val="006B4424"/>
    <w:rsid w:val="006C3943"/>
    <w:rsid w:val="006D15F2"/>
    <w:rsid w:val="006E1912"/>
    <w:rsid w:val="006F0886"/>
    <w:rsid w:val="006F4322"/>
    <w:rsid w:val="00702D93"/>
    <w:rsid w:val="007063CE"/>
    <w:rsid w:val="007134F5"/>
    <w:rsid w:val="00714EED"/>
    <w:rsid w:val="00714FFC"/>
    <w:rsid w:val="007170D9"/>
    <w:rsid w:val="00724531"/>
    <w:rsid w:val="0072546A"/>
    <w:rsid w:val="0072608B"/>
    <w:rsid w:val="00734930"/>
    <w:rsid w:val="00735DD8"/>
    <w:rsid w:val="00756E55"/>
    <w:rsid w:val="00760E5D"/>
    <w:rsid w:val="0076528B"/>
    <w:rsid w:val="00774520"/>
    <w:rsid w:val="0077763B"/>
    <w:rsid w:val="007A50DE"/>
    <w:rsid w:val="007A5167"/>
    <w:rsid w:val="007C61C1"/>
    <w:rsid w:val="007E007D"/>
    <w:rsid w:val="007E5A9E"/>
    <w:rsid w:val="007F0963"/>
    <w:rsid w:val="007F2CD7"/>
    <w:rsid w:val="007F3F2D"/>
    <w:rsid w:val="007F5220"/>
    <w:rsid w:val="007F7ED4"/>
    <w:rsid w:val="00802E3E"/>
    <w:rsid w:val="0082101A"/>
    <w:rsid w:val="00826342"/>
    <w:rsid w:val="008310A6"/>
    <w:rsid w:val="008316AF"/>
    <w:rsid w:val="00835E7F"/>
    <w:rsid w:val="00836902"/>
    <w:rsid w:val="008401F7"/>
    <w:rsid w:val="0084615C"/>
    <w:rsid w:val="008632B3"/>
    <w:rsid w:val="00864236"/>
    <w:rsid w:val="008644EA"/>
    <w:rsid w:val="00873BB3"/>
    <w:rsid w:val="00881213"/>
    <w:rsid w:val="008819FF"/>
    <w:rsid w:val="00893F04"/>
    <w:rsid w:val="008A174F"/>
    <w:rsid w:val="008B1708"/>
    <w:rsid w:val="008B1C99"/>
    <w:rsid w:val="008B228A"/>
    <w:rsid w:val="008B5457"/>
    <w:rsid w:val="008B72BF"/>
    <w:rsid w:val="008C3BF4"/>
    <w:rsid w:val="008C4893"/>
    <w:rsid w:val="008C58E5"/>
    <w:rsid w:val="008C63D1"/>
    <w:rsid w:val="008C6D4A"/>
    <w:rsid w:val="008C74FA"/>
    <w:rsid w:val="008D01AF"/>
    <w:rsid w:val="008D047A"/>
    <w:rsid w:val="008F3D05"/>
    <w:rsid w:val="00922827"/>
    <w:rsid w:val="0092444E"/>
    <w:rsid w:val="00937C69"/>
    <w:rsid w:val="00941FDD"/>
    <w:rsid w:val="00955A6C"/>
    <w:rsid w:val="00970699"/>
    <w:rsid w:val="00970AB5"/>
    <w:rsid w:val="00972181"/>
    <w:rsid w:val="0098075C"/>
    <w:rsid w:val="00980C85"/>
    <w:rsid w:val="00985A56"/>
    <w:rsid w:val="009A31DB"/>
    <w:rsid w:val="009A7D23"/>
    <w:rsid w:val="009B245B"/>
    <w:rsid w:val="009B400D"/>
    <w:rsid w:val="009B7256"/>
    <w:rsid w:val="009E411C"/>
    <w:rsid w:val="00A145D6"/>
    <w:rsid w:val="00A155C9"/>
    <w:rsid w:val="00A1737B"/>
    <w:rsid w:val="00A401A4"/>
    <w:rsid w:val="00A51825"/>
    <w:rsid w:val="00A5356B"/>
    <w:rsid w:val="00A547F5"/>
    <w:rsid w:val="00A568E9"/>
    <w:rsid w:val="00A61062"/>
    <w:rsid w:val="00A71861"/>
    <w:rsid w:val="00A728AB"/>
    <w:rsid w:val="00A75E56"/>
    <w:rsid w:val="00A77C3E"/>
    <w:rsid w:val="00A84FF2"/>
    <w:rsid w:val="00A85B23"/>
    <w:rsid w:val="00A94762"/>
    <w:rsid w:val="00AA232B"/>
    <w:rsid w:val="00AA69AA"/>
    <w:rsid w:val="00AB4E06"/>
    <w:rsid w:val="00AC2D87"/>
    <w:rsid w:val="00AC4374"/>
    <w:rsid w:val="00AD09EF"/>
    <w:rsid w:val="00AD54F0"/>
    <w:rsid w:val="00AD6AB0"/>
    <w:rsid w:val="00AE67FF"/>
    <w:rsid w:val="00AE7951"/>
    <w:rsid w:val="00AF0FDF"/>
    <w:rsid w:val="00B04A47"/>
    <w:rsid w:val="00B1050D"/>
    <w:rsid w:val="00B10B32"/>
    <w:rsid w:val="00B10BB3"/>
    <w:rsid w:val="00B32F90"/>
    <w:rsid w:val="00B330F6"/>
    <w:rsid w:val="00B3606A"/>
    <w:rsid w:val="00B55498"/>
    <w:rsid w:val="00B97D21"/>
    <w:rsid w:val="00BA08EA"/>
    <w:rsid w:val="00BA6D3D"/>
    <w:rsid w:val="00BB1C22"/>
    <w:rsid w:val="00BB54CE"/>
    <w:rsid w:val="00BD2E4E"/>
    <w:rsid w:val="00BD7D24"/>
    <w:rsid w:val="00BE088E"/>
    <w:rsid w:val="00BE6EE5"/>
    <w:rsid w:val="00BF1A32"/>
    <w:rsid w:val="00C10F5F"/>
    <w:rsid w:val="00C13E87"/>
    <w:rsid w:val="00C17750"/>
    <w:rsid w:val="00C211BC"/>
    <w:rsid w:val="00C327B3"/>
    <w:rsid w:val="00C34EDD"/>
    <w:rsid w:val="00C377FF"/>
    <w:rsid w:val="00C47CA0"/>
    <w:rsid w:val="00C50A4A"/>
    <w:rsid w:val="00C60448"/>
    <w:rsid w:val="00C64B1A"/>
    <w:rsid w:val="00C7187A"/>
    <w:rsid w:val="00CD50A2"/>
    <w:rsid w:val="00CF276F"/>
    <w:rsid w:val="00CF3614"/>
    <w:rsid w:val="00D03567"/>
    <w:rsid w:val="00D11B20"/>
    <w:rsid w:val="00D1287A"/>
    <w:rsid w:val="00D16524"/>
    <w:rsid w:val="00D211A6"/>
    <w:rsid w:val="00D24A89"/>
    <w:rsid w:val="00D46EC8"/>
    <w:rsid w:val="00D47E35"/>
    <w:rsid w:val="00D5616C"/>
    <w:rsid w:val="00D7004F"/>
    <w:rsid w:val="00D7302F"/>
    <w:rsid w:val="00D76B1C"/>
    <w:rsid w:val="00D96374"/>
    <w:rsid w:val="00DA0540"/>
    <w:rsid w:val="00DC0617"/>
    <w:rsid w:val="00DC0896"/>
    <w:rsid w:val="00DC3A3C"/>
    <w:rsid w:val="00DC6328"/>
    <w:rsid w:val="00DC75EC"/>
    <w:rsid w:val="00DD73BC"/>
    <w:rsid w:val="00DE11E0"/>
    <w:rsid w:val="00DE2AC3"/>
    <w:rsid w:val="00DF1574"/>
    <w:rsid w:val="00E04324"/>
    <w:rsid w:val="00E13284"/>
    <w:rsid w:val="00E14C42"/>
    <w:rsid w:val="00E3158E"/>
    <w:rsid w:val="00E42BD9"/>
    <w:rsid w:val="00E44B7C"/>
    <w:rsid w:val="00E61932"/>
    <w:rsid w:val="00E664DF"/>
    <w:rsid w:val="00E8084E"/>
    <w:rsid w:val="00E949BB"/>
    <w:rsid w:val="00E97092"/>
    <w:rsid w:val="00EA043C"/>
    <w:rsid w:val="00EA5CB2"/>
    <w:rsid w:val="00EB23C0"/>
    <w:rsid w:val="00ED4455"/>
    <w:rsid w:val="00EE17B2"/>
    <w:rsid w:val="00EE2DF6"/>
    <w:rsid w:val="00EF16C9"/>
    <w:rsid w:val="00F05539"/>
    <w:rsid w:val="00F070F4"/>
    <w:rsid w:val="00F2496C"/>
    <w:rsid w:val="00F27893"/>
    <w:rsid w:val="00F32CE6"/>
    <w:rsid w:val="00F504C9"/>
    <w:rsid w:val="00F52E8D"/>
    <w:rsid w:val="00F6328B"/>
    <w:rsid w:val="00F66E10"/>
    <w:rsid w:val="00F734D4"/>
    <w:rsid w:val="00F73C37"/>
    <w:rsid w:val="00F7642C"/>
    <w:rsid w:val="00F86F71"/>
    <w:rsid w:val="00F93E21"/>
    <w:rsid w:val="00FA30B9"/>
    <w:rsid w:val="00FB2ECB"/>
    <w:rsid w:val="00FC66DB"/>
    <w:rsid w:val="00FC6F7B"/>
    <w:rsid w:val="00FC7506"/>
    <w:rsid w:val="00FC7864"/>
    <w:rsid w:val="00FD0EA5"/>
    <w:rsid w:val="00FD215D"/>
    <w:rsid w:val="00FE63C9"/>
    <w:rsid w:val="0316C376"/>
    <w:rsid w:val="04B293D7"/>
    <w:rsid w:val="0CBDA5BC"/>
    <w:rsid w:val="125A769E"/>
    <w:rsid w:val="13F646FF"/>
    <w:rsid w:val="15AB3FBD"/>
    <w:rsid w:val="172DE7C1"/>
    <w:rsid w:val="18005863"/>
    <w:rsid w:val="18C9B822"/>
    <w:rsid w:val="1A658883"/>
    <w:rsid w:val="1A6D7609"/>
    <w:rsid w:val="1C0158E4"/>
    <w:rsid w:val="1DA516CB"/>
    <w:rsid w:val="1E6F99E7"/>
    <w:rsid w:val="2414584F"/>
    <w:rsid w:val="24259326"/>
    <w:rsid w:val="25B028B0"/>
    <w:rsid w:val="27554662"/>
    <w:rsid w:val="28DFDBEC"/>
    <w:rsid w:val="29B24C8E"/>
    <w:rsid w:val="2A8399D3"/>
    <w:rsid w:val="2A8CE724"/>
    <w:rsid w:val="2A94D4AA"/>
    <w:rsid w:val="2DB34D0F"/>
    <w:rsid w:val="2E95D52B"/>
    <w:rsid w:val="2F6845CD"/>
    <w:rsid w:val="30AB961F"/>
    <w:rsid w:val="3286BE32"/>
    <w:rsid w:val="3433C96A"/>
    <w:rsid w:val="35165186"/>
    <w:rsid w:val="355789CF"/>
    <w:rsid w:val="390F2813"/>
    <w:rsid w:val="39D887D2"/>
    <w:rsid w:val="3C3EDB4F"/>
    <w:rsid w:val="3DE29936"/>
    <w:rsid w:val="3F767C11"/>
    <w:rsid w:val="42B60A59"/>
    <w:rsid w:val="4449ED34"/>
    <w:rsid w:val="4451DABA"/>
    <w:rsid w:val="45E5BD95"/>
    <w:rsid w:val="45E69276"/>
    <w:rsid w:val="47897B7C"/>
    <w:rsid w:val="487550E9"/>
    <w:rsid w:val="491D5E57"/>
    <w:rsid w:val="4BACF1AB"/>
    <w:rsid w:val="4D1E5ED8"/>
    <w:rsid w:val="4DF8BD00"/>
    <w:rsid w:val="4EE4926D"/>
    <w:rsid w:val="51F9BD81"/>
    <w:rsid w:val="53958DE2"/>
    <w:rsid w:val="54702878"/>
    <w:rsid w:val="5861117F"/>
    <w:rsid w:val="595CC1F8"/>
    <w:rsid w:val="59FCE1E0"/>
    <w:rsid w:val="5A160A3D"/>
    <w:rsid w:val="5C731069"/>
    <w:rsid w:val="5ED84089"/>
    <w:rsid w:val="5FF50F87"/>
    <w:rsid w:val="623A80ED"/>
    <w:rsid w:val="63BCEC83"/>
    <w:rsid w:val="6547820D"/>
    <w:rsid w:val="6948828E"/>
    <w:rsid w:val="696AF83C"/>
    <w:rsid w:val="6A3457FB"/>
    <w:rsid w:val="6E1BF3B1"/>
    <w:rsid w:val="73009FAB"/>
    <w:rsid w:val="78BFE63B"/>
    <w:rsid w:val="7F1DECE8"/>
    <w:rsid w:val="7F371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AB961F"/>
  <w15:docId w15:val="{90248610-1D38-4717-8B1A-07BE23150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491D5E57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491D5E57"/>
    <w:pPr>
      <w:keepNext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491D5E57"/>
    <w:pPr>
      <w:keepNext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491D5E57"/>
    <w:pPr>
      <w:keepNext/>
      <w:spacing w:before="40" w:after="0"/>
      <w:outlineLvl w:val="2"/>
    </w:pPr>
    <w:rPr>
      <w:rFonts w:asciiTheme="majorHAnsi" w:eastAsiaTheme="majorEastAsia" w:hAnsiTheme="majorHAnsi" w:cstheme="majorBidi"/>
      <w:color w:val="1F376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491D5E57"/>
    <w:pPr>
      <w:keepNext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491D5E57"/>
    <w:pPr>
      <w:keepNext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491D5E57"/>
    <w:pPr>
      <w:keepNext/>
      <w:spacing w:before="40" w:after="0"/>
      <w:outlineLvl w:val="5"/>
    </w:pPr>
    <w:rPr>
      <w:rFonts w:asciiTheme="majorHAnsi" w:eastAsiaTheme="majorEastAsia" w:hAnsiTheme="majorHAnsi" w:cstheme="majorBidi"/>
      <w:color w:val="1F3763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491D5E57"/>
    <w:pPr>
      <w:keepNext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491D5E57"/>
    <w:pPr>
      <w:keepNext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491D5E57"/>
    <w:pPr>
      <w:keepNext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491D5E57"/>
    <w:pPr>
      <w:spacing w:after="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491D5E57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491D5E5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491D5E57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paragraph" w:styleId="ListParagraph">
    <w:name w:val="List Paragraph"/>
    <w:basedOn w:val="Normal"/>
    <w:uiPriority w:val="34"/>
    <w:qFormat/>
    <w:rsid w:val="491D5E5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491D5E57"/>
    <w:rPr>
      <w:rFonts w:asciiTheme="majorHAnsi" w:eastAsiaTheme="majorEastAsia" w:hAnsiTheme="majorHAnsi" w:cstheme="majorBidi"/>
      <w:noProof w:val="0"/>
      <w:color w:val="2F5496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491D5E57"/>
    <w:rPr>
      <w:rFonts w:asciiTheme="majorHAnsi" w:eastAsiaTheme="majorEastAsia" w:hAnsiTheme="majorHAnsi" w:cstheme="majorBidi"/>
      <w:noProof w:val="0"/>
      <w:color w:val="2F5496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491D5E57"/>
    <w:rPr>
      <w:rFonts w:asciiTheme="majorHAnsi" w:eastAsiaTheme="majorEastAsia" w:hAnsiTheme="majorHAnsi" w:cstheme="majorBidi"/>
      <w:noProof w:val="0"/>
      <w:color w:val="1F3763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491D5E57"/>
    <w:rPr>
      <w:rFonts w:asciiTheme="majorHAnsi" w:eastAsiaTheme="majorEastAsia" w:hAnsiTheme="majorHAnsi" w:cstheme="majorBidi"/>
      <w:i/>
      <w:iCs/>
      <w:noProof w:val="0"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491D5E57"/>
    <w:rPr>
      <w:rFonts w:asciiTheme="majorHAnsi" w:eastAsiaTheme="majorEastAsia" w:hAnsiTheme="majorHAnsi" w:cstheme="majorBidi"/>
      <w:noProof w:val="0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491D5E57"/>
    <w:rPr>
      <w:rFonts w:asciiTheme="majorHAnsi" w:eastAsiaTheme="majorEastAsia" w:hAnsiTheme="majorHAnsi" w:cstheme="majorBidi"/>
      <w:noProof w:val="0"/>
      <w:color w:val="1F3763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491D5E57"/>
    <w:rPr>
      <w:rFonts w:asciiTheme="majorHAnsi" w:eastAsiaTheme="majorEastAsia" w:hAnsiTheme="majorHAnsi" w:cstheme="majorBidi"/>
      <w:i/>
      <w:iCs/>
      <w:noProof w:val="0"/>
      <w:color w:val="1F3763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491D5E57"/>
    <w:rPr>
      <w:rFonts w:asciiTheme="majorHAnsi" w:eastAsiaTheme="majorEastAsia" w:hAnsiTheme="majorHAnsi" w:cstheme="majorBidi"/>
      <w:noProof w:val="0"/>
      <w:color w:val="272727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491D5E57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491D5E57"/>
    <w:rPr>
      <w:rFonts w:asciiTheme="majorHAnsi" w:eastAsiaTheme="majorEastAsia" w:hAnsiTheme="majorHAnsi" w:cstheme="majorBidi"/>
      <w:noProof w:val="0"/>
      <w:sz w:val="56"/>
      <w:szCs w:val="5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491D5E57"/>
    <w:rPr>
      <w:rFonts w:asciiTheme="minorHAnsi" w:eastAsiaTheme="minorEastAsia" w:hAnsiTheme="minorHAnsi" w:cstheme="minorBidi"/>
      <w:noProof w:val="0"/>
      <w:color w:val="5A5A5A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491D5E57"/>
    <w:rPr>
      <w:i/>
      <w:iCs/>
      <w:noProof w:val="0"/>
      <w:color w:val="404040" w:themeColor="text1" w:themeTint="BF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491D5E57"/>
    <w:rPr>
      <w:i/>
      <w:iCs/>
      <w:noProof w:val="0"/>
      <w:color w:val="4472C4" w:themeColor="accent1"/>
      <w:lang w:val="en-GB"/>
    </w:rPr>
  </w:style>
  <w:style w:type="paragraph" w:styleId="TOC1">
    <w:name w:val="toc 1"/>
    <w:basedOn w:val="Normal"/>
    <w:next w:val="Normal"/>
    <w:uiPriority w:val="39"/>
    <w:unhideWhenUsed/>
    <w:rsid w:val="491D5E57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491D5E57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491D5E57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491D5E57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491D5E57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491D5E57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491D5E57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491D5E57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491D5E57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491D5E57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491D5E57"/>
    <w:rPr>
      <w:noProof w:val="0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491D5E57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491D5E57"/>
    <w:rPr>
      <w:noProof w:val="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491D5E57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491D5E57"/>
    <w:rPr>
      <w:noProof w:val="0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491D5E57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491D5E57"/>
    <w:rPr>
      <w:noProof w:val="0"/>
      <w:lang w:val="en-GB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0C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12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ucet/conference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tandfonline.com/doi/full/10.1080/13540602.2024.23201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69C68D-1E0F-45CD-A8C3-DB5C3F441E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6398D7-267B-4101-8412-C4E6E680841C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3.xml><?xml version="1.0" encoding="utf-8"?>
<ds:datastoreItem xmlns:ds="http://schemas.openxmlformats.org/officeDocument/2006/customXml" ds:itemID="{18AC1166-FFAC-42B1-A8C1-4263E380DB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746</Words>
  <Characters>4253</Characters>
  <Application>Microsoft Office Word</Application>
  <DocSecurity>0</DocSecurity>
  <Lines>35</Lines>
  <Paragraphs>9</Paragraphs>
  <ScaleCrop>false</ScaleCrop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Noble-Rogers</dc:creator>
  <cp:keywords/>
  <dc:description/>
  <cp:lastModifiedBy>James Noble-Rogers</cp:lastModifiedBy>
  <cp:revision>58</cp:revision>
  <dcterms:created xsi:type="dcterms:W3CDTF">2024-06-05T06:01:00Z</dcterms:created>
  <dcterms:modified xsi:type="dcterms:W3CDTF">2024-06-05T16:12:00Z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