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1"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3" o:spid="_x0000_s1026" type="#_x0000_t202" style="position:absolute;left:0;text-align:left;margin-left:4pt;margin-top:46.7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6009A872" w14:textId="77777777" w:rsidR="004D22CE" w:rsidRDefault="004D22CE" w:rsidP="00F325CB">
      <w:pPr>
        <w:jc w:val="both"/>
        <w:rPr>
          <w:rFonts w:ascii="Frutiger 45 Light" w:hAnsi="Frutiger 45 Light"/>
        </w:rPr>
      </w:pPr>
    </w:p>
    <w:p w14:paraId="6009A873" w14:textId="77777777" w:rsidR="004D22CE" w:rsidRDefault="004D22CE" w:rsidP="00F325CB">
      <w:pPr>
        <w:jc w:val="both"/>
        <w:rPr>
          <w:rFonts w:ascii="Frutiger 45 Light" w:hAnsi="Frutiger 45 Light"/>
        </w:rPr>
      </w:pPr>
    </w:p>
    <w:p w14:paraId="6009A874" w14:textId="77777777" w:rsidR="00B6401E" w:rsidRDefault="00B6401E" w:rsidP="00B6401E">
      <w:pPr>
        <w:jc w:val="center"/>
        <w:rPr>
          <w:b/>
          <w:sz w:val="20"/>
          <w:szCs w:val="20"/>
        </w:rPr>
      </w:pPr>
    </w:p>
    <w:p w14:paraId="6009A875" w14:textId="77777777" w:rsidR="00F41BF4" w:rsidRDefault="00F41BF4" w:rsidP="00B6401E">
      <w:pPr>
        <w:jc w:val="center"/>
        <w:rPr>
          <w:b/>
          <w:sz w:val="20"/>
          <w:szCs w:val="20"/>
        </w:rPr>
      </w:pPr>
    </w:p>
    <w:p w14:paraId="69189CD3" w14:textId="77777777" w:rsidR="009B2722" w:rsidRDefault="009B2722" w:rsidP="009B2722">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2" behindDoc="0" locked="0" layoutInCell="1" allowOverlap="1" wp14:anchorId="61209481" wp14:editId="39EE110D">
                <wp:simplePos x="0" y="0"/>
                <wp:positionH relativeFrom="column">
                  <wp:posOffset>50800</wp:posOffset>
                </wp:positionH>
                <wp:positionV relativeFrom="page">
                  <wp:posOffset>593090</wp:posOffset>
                </wp:positionV>
                <wp:extent cx="5960110" cy="1959610"/>
                <wp:effectExtent l="3175"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D9651" w14:textId="77777777" w:rsidR="009B2722" w:rsidRDefault="009B2722" w:rsidP="009B2722">
                            <w:pPr>
                              <w:jc w:val="right"/>
                              <w:rPr>
                                <w:sz w:val="12"/>
                              </w:rPr>
                            </w:pPr>
                            <w:r>
                              <w:rPr>
                                <w:noProof/>
                                <w:sz w:val="12"/>
                                <w:lang w:val="en-GB" w:eastAsia="en-GB"/>
                              </w:rPr>
                              <w:drawing>
                                <wp:inline distT="0" distB="0" distL="0" distR="0" wp14:anchorId="2AC5D88A" wp14:editId="0310E933">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C3C94AA" w14:textId="77777777" w:rsidR="009B2722" w:rsidRDefault="009B2722" w:rsidP="009B2722">
                            <w:pPr>
                              <w:ind w:left="5760" w:firstLine="720"/>
                              <w:jc w:val="right"/>
                              <w:rPr>
                                <w:i/>
                                <w:color w:val="002060"/>
                                <w:sz w:val="16"/>
                                <w:szCs w:val="16"/>
                              </w:rPr>
                            </w:pPr>
                            <w:r w:rsidRPr="00AB568E">
                              <w:rPr>
                                <w:sz w:val="16"/>
                                <w:szCs w:val="16"/>
                              </w:rPr>
                              <w:t xml:space="preserve"> </w:t>
                            </w:r>
                          </w:p>
                          <w:p w14:paraId="3B202589" w14:textId="77777777" w:rsidR="009B2722" w:rsidRDefault="009B2722" w:rsidP="009B27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09481" id="Text Box 8" o:spid="_x0000_s1028" type="#_x0000_t202" style="position:absolute;left:0;text-align:left;margin-left:4pt;margin-top:46.7pt;width:469.3pt;height:15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58BD9651" w14:textId="77777777" w:rsidR="009B2722" w:rsidRDefault="009B2722" w:rsidP="009B2722">
                      <w:pPr>
                        <w:jc w:val="right"/>
                        <w:rPr>
                          <w:sz w:val="12"/>
                        </w:rPr>
                      </w:pPr>
                      <w:r>
                        <w:rPr>
                          <w:noProof/>
                          <w:sz w:val="12"/>
                          <w:lang w:val="en-GB" w:eastAsia="en-GB"/>
                        </w:rPr>
                        <w:drawing>
                          <wp:inline distT="0" distB="0" distL="0" distR="0" wp14:anchorId="2AC5D88A" wp14:editId="0310E933">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C3C94AA" w14:textId="77777777" w:rsidR="009B2722" w:rsidRDefault="009B2722" w:rsidP="009B2722">
                      <w:pPr>
                        <w:ind w:left="5760" w:firstLine="720"/>
                        <w:jc w:val="right"/>
                        <w:rPr>
                          <w:i/>
                          <w:color w:val="002060"/>
                          <w:sz w:val="16"/>
                          <w:szCs w:val="16"/>
                        </w:rPr>
                      </w:pPr>
                      <w:r w:rsidRPr="00AB568E">
                        <w:rPr>
                          <w:sz w:val="16"/>
                          <w:szCs w:val="16"/>
                        </w:rPr>
                        <w:t xml:space="preserve"> </w:t>
                      </w:r>
                    </w:p>
                    <w:p w14:paraId="3B202589" w14:textId="77777777" w:rsidR="009B2722" w:rsidRDefault="009B2722" w:rsidP="009B2722"/>
                  </w:txbxContent>
                </v:textbox>
                <w10:wrap anchory="page"/>
              </v:shape>
            </w:pict>
          </mc:Fallback>
        </mc:AlternateContent>
      </w:r>
      <w:r>
        <w:rPr>
          <w:rFonts w:ascii="Frutiger 45 Light" w:hAnsi="Frutiger 45 Light"/>
        </w:rPr>
        <w:t xml:space="preserve"> </w:t>
      </w:r>
    </w:p>
    <w:p w14:paraId="7A855C36" w14:textId="77777777" w:rsidR="009B2722" w:rsidRDefault="009B2722" w:rsidP="009B2722">
      <w:pPr>
        <w:rPr>
          <w:sz w:val="20"/>
          <w:szCs w:val="20"/>
        </w:rPr>
      </w:pPr>
    </w:p>
    <w:p w14:paraId="692F77D4" w14:textId="77777777" w:rsidR="009B2722" w:rsidRDefault="009B2722" w:rsidP="009B2722">
      <w:pPr>
        <w:rPr>
          <w:sz w:val="20"/>
          <w:szCs w:val="20"/>
        </w:rPr>
      </w:pPr>
    </w:p>
    <w:p w14:paraId="61B1E706" w14:textId="1A8B208C" w:rsidR="00226FF7" w:rsidRPr="003D48E5" w:rsidRDefault="009B2722" w:rsidP="009B2722">
      <w:pPr>
        <w:jc w:val="center"/>
        <w:rPr>
          <w:b/>
          <w:sz w:val="20"/>
          <w:szCs w:val="20"/>
        </w:rPr>
      </w:pPr>
      <w:r w:rsidRPr="003D48E5">
        <w:rPr>
          <w:b/>
          <w:sz w:val="20"/>
          <w:szCs w:val="20"/>
        </w:rPr>
        <w:t xml:space="preserve">Note of the UCET </w:t>
      </w:r>
      <w:r w:rsidR="00C74273" w:rsidRPr="003D48E5">
        <w:rPr>
          <w:b/>
          <w:sz w:val="20"/>
          <w:szCs w:val="20"/>
        </w:rPr>
        <w:t xml:space="preserve">Research and International Forum </w:t>
      </w:r>
      <w:r w:rsidRPr="003D48E5">
        <w:rPr>
          <w:b/>
          <w:sz w:val="20"/>
          <w:szCs w:val="20"/>
        </w:rPr>
        <w:t xml:space="preserve">meeting held on </w:t>
      </w:r>
      <w:r w:rsidR="002336C5" w:rsidRPr="003D48E5">
        <w:rPr>
          <w:b/>
          <w:sz w:val="20"/>
          <w:szCs w:val="20"/>
        </w:rPr>
        <w:t xml:space="preserve">7 May2024 </w:t>
      </w:r>
      <w:r w:rsidR="005C4D80" w:rsidRPr="003D48E5">
        <w:rPr>
          <w:b/>
          <w:sz w:val="20"/>
          <w:szCs w:val="20"/>
        </w:rPr>
        <w:t>4</w:t>
      </w:r>
      <w:r w:rsidR="00226FF7" w:rsidRPr="003D48E5">
        <w:rPr>
          <w:b/>
          <w:sz w:val="20"/>
          <w:szCs w:val="20"/>
        </w:rPr>
        <w:t xml:space="preserve"> via Zoom</w:t>
      </w:r>
    </w:p>
    <w:p w14:paraId="63A2587D" w14:textId="77777777" w:rsidR="00226FF7" w:rsidRPr="003D48E5" w:rsidRDefault="00226FF7" w:rsidP="009B2722">
      <w:pPr>
        <w:jc w:val="center"/>
        <w:rPr>
          <w:b/>
          <w:sz w:val="20"/>
          <w:szCs w:val="20"/>
        </w:rPr>
      </w:pPr>
    </w:p>
    <w:p w14:paraId="0E1C3456" w14:textId="77777777" w:rsidR="00226FF7" w:rsidRPr="003D48E5" w:rsidRDefault="00226FF7" w:rsidP="00226FF7">
      <w:pPr>
        <w:rPr>
          <w:bCs/>
          <w:sz w:val="20"/>
          <w:szCs w:val="20"/>
        </w:rPr>
      </w:pPr>
      <w:r w:rsidRPr="003D48E5">
        <w:rPr>
          <w:bCs/>
          <w:sz w:val="20"/>
          <w:szCs w:val="20"/>
          <w:u w:val="single"/>
        </w:rPr>
        <w:t>Welcome &amp; introductions</w:t>
      </w:r>
    </w:p>
    <w:p w14:paraId="74D01907" w14:textId="77777777" w:rsidR="00226FF7" w:rsidRPr="003D48E5" w:rsidRDefault="00226FF7" w:rsidP="00226FF7">
      <w:pPr>
        <w:rPr>
          <w:bCs/>
          <w:sz w:val="20"/>
          <w:szCs w:val="20"/>
        </w:rPr>
      </w:pPr>
    </w:p>
    <w:p w14:paraId="023478DA" w14:textId="77777777" w:rsidR="002336C5" w:rsidRPr="003D48E5" w:rsidRDefault="00226FF7" w:rsidP="00226FF7">
      <w:pPr>
        <w:rPr>
          <w:bCs/>
          <w:sz w:val="20"/>
          <w:szCs w:val="20"/>
        </w:rPr>
      </w:pPr>
      <w:r w:rsidRPr="003D48E5">
        <w:rPr>
          <w:bCs/>
          <w:sz w:val="20"/>
          <w:szCs w:val="20"/>
        </w:rPr>
        <w:t xml:space="preserve">Colleagues were welcomed to the </w:t>
      </w:r>
      <w:r w:rsidR="002336C5" w:rsidRPr="003D48E5">
        <w:rPr>
          <w:bCs/>
          <w:sz w:val="20"/>
          <w:szCs w:val="20"/>
        </w:rPr>
        <w:t xml:space="preserve">final </w:t>
      </w:r>
      <w:r w:rsidR="005C4D80" w:rsidRPr="003D48E5">
        <w:rPr>
          <w:bCs/>
          <w:sz w:val="20"/>
          <w:szCs w:val="20"/>
        </w:rPr>
        <w:t>m</w:t>
      </w:r>
      <w:r w:rsidRPr="003D48E5">
        <w:rPr>
          <w:bCs/>
          <w:sz w:val="20"/>
          <w:szCs w:val="20"/>
        </w:rPr>
        <w:t xml:space="preserve">eeting </w:t>
      </w:r>
      <w:r w:rsidR="000478B7" w:rsidRPr="003D48E5">
        <w:rPr>
          <w:bCs/>
          <w:sz w:val="20"/>
          <w:szCs w:val="20"/>
        </w:rPr>
        <w:t>of the academic year</w:t>
      </w:r>
      <w:r w:rsidR="005C4D80" w:rsidRPr="003D48E5">
        <w:rPr>
          <w:bCs/>
          <w:sz w:val="20"/>
          <w:szCs w:val="20"/>
        </w:rPr>
        <w:t>.</w:t>
      </w:r>
    </w:p>
    <w:p w14:paraId="37FDE389" w14:textId="77777777" w:rsidR="002336C5" w:rsidRPr="003D48E5" w:rsidRDefault="002336C5" w:rsidP="00226FF7">
      <w:pPr>
        <w:rPr>
          <w:bCs/>
          <w:sz w:val="20"/>
          <w:szCs w:val="20"/>
        </w:rPr>
      </w:pPr>
    </w:p>
    <w:p w14:paraId="2555BA62" w14:textId="382A4C7D" w:rsidR="0077498E" w:rsidRPr="003D48E5" w:rsidRDefault="0077498E" w:rsidP="00226FF7">
      <w:pPr>
        <w:rPr>
          <w:bCs/>
          <w:sz w:val="20"/>
          <w:szCs w:val="20"/>
          <w:u w:val="single"/>
        </w:rPr>
      </w:pPr>
      <w:r w:rsidRPr="003D48E5">
        <w:rPr>
          <w:bCs/>
          <w:sz w:val="20"/>
          <w:szCs w:val="20"/>
          <w:u w:val="single"/>
        </w:rPr>
        <w:t>Symposia discussions</w:t>
      </w:r>
    </w:p>
    <w:p w14:paraId="51E9C5D5" w14:textId="77777777" w:rsidR="00CF6D31" w:rsidRPr="003D48E5" w:rsidRDefault="00CF6D31" w:rsidP="00226FF7">
      <w:pPr>
        <w:rPr>
          <w:bCs/>
          <w:sz w:val="20"/>
          <w:szCs w:val="20"/>
          <w:u w:val="single"/>
        </w:rPr>
      </w:pPr>
    </w:p>
    <w:p w14:paraId="2E75F9C4" w14:textId="5025E873" w:rsidR="00CF6D31" w:rsidRPr="003D48E5" w:rsidRDefault="00CF6D31" w:rsidP="00CF6D31">
      <w:pPr>
        <w:shd w:val="clear" w:color="auto" w:fill="FFFFFF"/>
        <w:textAlignment w:val="baseline"/>
        <w:rPr>
          <w:color w:val="000000"/>
          <w:sz w:val="20"/>
          <w:szCs w:val="20"/>
          <w:lang w:val="en-GB" w:eastAsia="zh-CN"/>
        </w:rPr>
      </w:pPr>
      <w:r w:rsidRPr="003D48E5">
        <w:rPr>
          <w:color w:val="000000"/>
          <w:sz w:val="20"/>
          <w:szCs w:val="20"/>
          <w:lang w:val="en-GB" w:eastAsia="zh-CN"/>
        </w:rPr>
        <w:t xml:space="preserve">The </w:t>
      </w:r>
      <w:r w:rsidR="005052CD" w:rsidRPr="003D48E5">
        <w:rPr>
          <w:color w:val="000000"/>
          <w:sz w:val="20"/>
          <w:szCs w:val="20"/>
          <w:lang w:val="en-GB" w:eastAsia="zh-CN"/>
        </w:rPr>
        <w:t>morning</w:t>
      </w:r>
      <w:r w:rsidRPr="003D48E5">
        <w:rPr>
          <w:color w:val="000000"/>
          <w:sz w:val="20"/>
          <w:szCs w:val="20"/>
          <w:lang w:val="en-GB" w:eastAsia="zh-CN"/>
        </w:rPr>
        <w:t xml:space="preserve"> discussions were led by Vini Lander, Chair of the UCET Equalities group. Following the launch of the Anti-racism Framework for ITE/T and the very successful Anti-racism in ITE/T conference in March 2022 it became clear that teacher educators from all parts of the country were working largely in isolation to promote anti-racism and racial  justice in ITE/T.   There was a clear need to develop some kind of network of teacher educators committed to racial justice who could collectively strengthen this work.  The presentation examine</w:t>
      </w:r>
      <w:r w:rsidR="00C71761" w:rsidRPr="003D48E5">
        <w:rPr>
          <w:color w:val="000000"/>
          <w:sz w:val="20"/>
          <w:szCs w:val="20"/>
          <w:lang w:val="en-GB" w:eastAsia="zh-CN"/>
        </w:rPr>
        <w:t>d</w:t>
      </w:r>
      <w:r w:rsidRPr="003D48E5">
        <w:rPr>
          <w:color w:val="000000"/>
          <w:sz w:val="20"/>
          <w:szCs w:val="20"/>
          <w:lang w:val="en-GB" w:eastAsia="zh-CN"/>
        </w:rPr>
        <w:t xml:space="preserve"> the rationale, structure and purpose of the Anti-racist Teacher Education Network (ARTEN) launched  in January 2024 and its potential to transform ITE/T practice with respect to racial justice.</w:t>
      </w:r>
      <w:r w:rsidR="00613C5C" w:rsidRPr="003D48E5">
        <w:rPr>
          <w:color w:val="000000"/>
          <w:sz w:val="20"/>
          <w:szCs w:val="20"/>
          <w:lang w:val="en-GB" w:eastAsia="zh-CN"/>
        </w:rPr>
        <w:t xml:space="preserve"> Details </w:t>
      </w:r>
      <w:r w:rsidR="008F33FA" w:rsidRPr="003D48E5">
        <w:rPr>
          <w:color w:val="000000"/>
          <w:sz w:val="20"/>
          <w:szCs w:val="20"/>
          <w:lang w:val="en-GB" w:eastAsia="zh-CN"/>
        </w:rPr>
        <w:t>of</w:t>
      </w:r>
      <w:r w:rsidR="00613C5C" w:rsidRPr="003D48E5">
        <w:rPr>
          <w:color w:val="000000"/>
          <w:sz w:val="20"/>
          <w:szCs w:val="20"/>
          <w:lang w:val="en-GB" w:eastAsia="zh-CN"/>
        </w:rPr>
        <w:t xml:space="preserve"> ARTEN</w:t>
      </w:r>
      <w:r w:rsidR="008F33FA" w:rsidRPr="003D48E5">
        <w:rPr>
          <w:color w:val="000000"/>
          <w:sz w:val="20"/>
          <w:szCs w:val="20"/>
          <w:lang w:val="en-GB" w:eastAsia="zh-CN"/>
        </w:rPr>
        <w:t xml:space="preserve">, including how to become a member of the network, </w:t>
      </w:r>
      <w:r w:rsidR="00613C5C" w:rsidRPr="003D48E5">
        <w:rPr>
          <w:color w:val="000000"/>
          <w:sz w:val="20"/>
          <w:szCs w:val="20"/>
          <w:lang w:val="en-GB" w:eastAsia="zh-CN"/>
        </w:rPr>
        <w:t xml:space="preserve">can be found at </w:t>
      </w:r>
      <w:hyperlink r:id="rId13" w:history="1">
        <w:r w:rsidR="005052CD" w:rsidRPr="003D48E5">
          <w:rPr>
            <w:rStyle w:val="Hyperlink"/>
            <w:sz w:val="20"/>
            <w:szCs w:val="20"/>
            <w:lang w:val="en-GB" w:eastAsia="zh-CN"/>
          </w:rPr>
          <w:t>https://www.leedsbeckett.ac.uk/research/centre-for-race-education-and-decoloniality/anti-racist-teacher-education-network/</w:t>
        </w:r>
      </w:hyperlink>
    </w:p>
    <w:p w14:paraId="4BB673C7" w14:textId="77777777" w:rsidR="005052CD" w:rsidRPr="003D48E5" w:rsidRDefault="005052CD" w:rsidP="00CF6D31">
      <w:pPr>
        <w:shd w:val="clear" w:color="auto" w:fill="FFFFFF"/>
        <w:textAlignment w:val="baseline"/>
        <w:rPr>
          <w:color w:val="000000"/>
          <w:sz w:val="20"/>
          <w:szCs w:val="20"/>
          <w:lang w:val="en-GB" w:eastAsia="zh-CN"/>
        </w:rPr>
      </w:pPr>
    </w:p>
    <w:p w14:paraId="28E6DD5D" w14:textId="72186EF2" w:rsidR="006D4DC0" w:rsidRPr="003D48E5" w:rsidRDefault="00F225E9" w:rsidP="00226FF7">
      <w:pPr>
        <w:rPr>
          <w:bCs/>
          <w:sz w:val="20"/>
          <w:szCs w:val="20"/>
        </w:rPr>
      </w:pPr>
      <w:r w:rsidRPr="003D48E5">
        <w:rPr>
          <w:bCs/>
          <w:sz w:val="20"/>
          <w:szCs w:val="20"/>
        </w:rPr>
        <w:t>A</w:t>
      </w:r>
      <w:r w:rsidR="005052CD" w:rsidRPr="003D48E5">
        <w:rPr>
          <w:bCs/>
          <w:sz w:val="20"/>
          <w:szCs w:val="20"/>
        </w:rPr>
        <w:t xml:space="preserve"> report was also given on the recent meeting of the Equalities group, with highlights including: </w:t>
      </w:r>
      <w:r w:rsidR="0077498E" w:rsidRPr="003D48E5">
        <w:rPr>
          <w:bCs/>
          <w:sz w:val="20"/>
          <w:szCs w:val="20"/>
        </w:rPr>
        <w:t xml:space="preserve"> </w:t>
      </w:r>
      <w:r w:rsidRPr="003D48E5">
        <w:rPr>
          <w:bCs/>
          <w:sz w:val="20"/>
          <w:szCs w:val="20"/>
        </w:rPr>
        <w:t>the ITE students survey</w:t>
      </w:r>
      <w:r w:rsidR="00EE3102" w:rsidRPr="003D48E5">
        <w:rPr>
          <w:bCs/>
          <w:sz w:val="20"/>
          <w:szCs w:val="20"/>
        </w:rPr>
        <w:t xml:space="preserve">, which colleagues were encouraged to pass </w:t>
      </w:r>
      <w:r w:rsidR="00704C75" w:rsidRPr="003D48E5">
        <w:rPr>
          <w:bCs/>
          <w:sz w:val="20"/>
          <w:szCs w:val="20"/>
        </w:rPr>
        <w:t xml:space="preserve">onto </w:t>
      </w:r>
      <w:r w:rsidR="00EE3102" w:rsidRPr="003D48E5">
        <w:rPr>
          <w:bCs/>
          <w:sz w:val="20"/>
          <w:szCs w:val="20"/>
        </w:rPr>
        <w:t xml:space="preserve">their student teachers; </w:t>
      </w:r>
      <w:r w:rsidR="001944E7" w:rsidRPr="003D48E5">
        <w:rPr>
          <w:bCs/>
          <w:sz w:val="20"/>
          <w:szCs w:val="20"/>
        </w:rPr>
        <w:t xml:space="preserve">work with the OU </w:t>
      </w:r>
      <w:r w:rsidR="008D46AD" w:rsidRPr="003D48E5">
        <w:rPr>
          <w:bCs/>
          <w:sz w:val="20"/>
          <w:szCs w:val="20"/>
        </w:rPr>
        <w:t xml:space="preserve">on the development of an on-line resource to support people from under-represented groups apply for ITE; </w:t>
      </w:r>
      <w:r w:rsidR="000F2E82" w:rsidRPr="003D48E5">
        <w:rPr>
          <w:bCs/>
          <w:sz w:val="20"/>
          <w:szCs w:val="20"/>
        </w:rPr>
        <w:t xml:space="preserve">the development of </w:t>
      </w:r>
      <w:r w:rsidR="00E53EB5" w:rsidRPr="003D48E5">
        <w:rPr>
          <w:bCs/>
          <w:sz w:val="20"/>
          <w:szCs w:val="20"/>
        </w:rPr>
        <w:t xml:space="preserve">an animation tool to </w:t>
      </w:r>
      <w:r w:rsidR="000F2E82" w:rsidRPr="003D48E5">
        <w:rPr>
          <w:bCs/>
          <w:sz w:val="20"/>
          <w:szCs w:val="20"/>
        </w:rPr>
        <w:t>help colleagues implement the Ant</w:t>
      </w:r>
      <w:r w:rsidR="0009164B" w:rsidRPr="003D48E5">
        <w:rPr>
          <w:bCs/>
          <w:sz w:val="20"/>
          <w:szCs w:val="20"/>
        </w:rPr>
        <w:t>i-Racism Framework for ITE</w:t>
      </w:r>
      <w:r w:rsidR="00166CF6" w:rsidRPr="003D48E5">
        <w:rPr>
          <w:bCs/>
          <w:sz w:val="20"/>
          <w:szCs w:val="20"/>
        </w:rPr>
        <w:t xml:space="preserve">; trans issues in regard teacher education; and discussions on </w:t>
      </w:r>
      <w:r w:rsidR="00103079" w:rsidRPr="003D48E5">
        <w:rPr>
          <w:bCs/>
          <w:sz w:val="20"/>
          <w:szCs w:val="20"/>
        </w:rPr>
        <w:t>equalities</w:t>
      </w:r>
      <w:r w:rsidR="00166CF6" w:rsidRPr="003D48E5">
        <w:rPr>
          <w:bCs/>
          <w:sz w:val="20"/>
          <w:szCs w:val="20"/>
        </w:rPr>
        <w:t xml:space="preserve"> issues with </w:t>
      </w:r>
      <w:r w:rsidR="00CF7036" w:rsidRPr="003D48E5">
        <w:rPr>
          <w:bCs/>
          <w:sz w:val="20"/>
          <w:szCs w:val="20"/>
        </w:rPr>
        <w:t xml:space="preserve">shadow ministers. </w:t>
      </w:r>
      <w:r w:rsidR="00103079" w:rsidRPr="003D48E5">
        <w:rPr>
          <w:bCs/>
          <w:sz w:val="20"/>
          <w:szCs w:val="20"/>
        </w:rPr>
        <w:t xml:space="preserve">Further information about the work of the Equalities Group can be found at: </w:t>
      </w:r>
      <w:hyperlink r:id="rId14" w:history="1">
        <w:r w:rsidR="00103079" w:rsidRPr="003D48E5">
          <w:rPr>
            <w:rStyle w:val="Hyperlink"/>
            <w:bCs/>
            <w:sz w:val="20"/>
            <w:szCs w:val="20"/>
          </w:rPr>
          <w:t>https://www.ucet.ac.uk/equalities-group</w:t>
        </w:r>
      </w:hyperlink>
      <w:r w:rsidR="00103079" w:rsidRPr="003D48E5">
        <w:rPr>
          <w:bCs/>
          <w:sz w:val="20"/>
          <w:szCs w:val="20"/>
        </w:rPr>
        <w:t>.</w:t>
      </w:r>
    </w:p>
    <w:p w14:paraId="4D3C49F8" w14:textId="77777777" w:rsidR="00103079" w:rsidRPr="003D48E5" w:rsidRDefault="00103079" w:rsidP="00226FF7">
      <w:pPr>
        <w:rPr>
          <w:bCs/>
          <w:sz w:val="20"/>
          <w:szCs w:val="20"/>
        </w:rPr>
      </w:pPr>
    </w:p>
    <w:p w14:paraId="0148E102" w14:textId="51487D0C" w:rsidR="00103079" w:rsidRPr="003D48E5" w:rsidRDefault="00F472A7" w:rsidP="00226FF7">
      <w:pPr>
        <w:rPr>
          <w:bCs/>
          <w:sz w:val="20"/>
          <w:szCs w:val="20"/>
        </w:rPr>
      </w:pPr>
      <w:r w:rsidRPr="003D48E5">
        <w:rPr>
          <w:bCs/>
          <w:sz w:val="20"/>
          <w:szCs w:val="20"/>
          <w:u w:val="single"/>
        </w:rPr>
        <w:t>REF issues</w:t>
      </w:r>
    </w:p>
    <w:p w14:paraId="33BCBA88" w14:textId="77777777" w:rsidR="00F472A7" w:rsidRPr="003D48E5" w:rsidRDefault="00F472A7" w:rsidP="00226FF7">
      <w:pPr>
        <w:rPr>
          <w:bCs/>
          <w:sz w:val="20"/>
          <w:szCs w:val="20"/>
        </w:rPr>
      </w:pPr>
    </w:p>
    <w:p w14:paraId="1BDE646E" w14:textId="50B71E25" w:rsidR="00F472A7" w:rsidRPr="003D48E5" w:rsidRDefault="00F472A7" w:rsidP="00226FF7">
      <w:pPr>
        <w:rPr>
          <w:bCs/>
          <w:sz w:val="20"/>
          <w:szCs w:val="20"/>
        </w:rPr>
      </w:pPr>
      <w:r w:rsidRPr="003D48E5">
        <w:rPr>
          <w:bCs/>
          <w:sz w:val="20"/>
          <w:szCs w:val="20"/>
        </w:rPr>
        <w:t xml:space="preserve">The following issues were discussed in </w:t>
      </w:r>
      <w:r w:rsidR="006877A6" w:rsidRPr="003D48E5">
        <w:rPr>
          <w:bCs/>
          <w:sz w:val="20"/>
          <w:szCs w:val="20"/>
        </w:rPr>
        <w:t>relation</w:t>
      </w:r>
      <w:r w:rsidRPr="003D48E5">
        <w:rPr>
          <w:bCs/>
          <w:sz w:val="20"/>
          <w:szCs w:val="20"/>
        </w:rPr>
        <w:t xml:space="preserve"> to th</w:t>
      </w:r>
      <w:r w:rsidR="006877A6" w:rsidRPr="003D48E5">
        <w:rPr>
          <w:bCs/>
          <w:sz w:val="20"/>
          <w:szCs w:val="20"/>
        </w:rPr>
        <w:t>e</w:t>
      </w:r>
      <w:r w:rsidRPr="003D48E5">
        <w:rPr>
          <w:bCs/>
          <w:sz w:val="20"/>
          <w:szCs w:val="20"/>
        </w:rPr>
        <w:t xml:space="preserve"> 2029 REF exercise:</w:t>
      </w:r>
    </w:p>
    <w:p w14:paraId="21659BAA" w14:textId="77777777" w:rsidR="006877A6" w:rsidRPr="003D48E5" w:rsidRDefault="006877A6" w:rsidP="00226FF7">
      <w:pPr>
        <w:rPr>
          <w:bCs/>
          <w:sz w:val="20"/>
          <w:szCs w:val="20"/>
        </w:rPr>
      </w:pPr>
    </w:p>
    <w:p w14:paraId="046A74E1" w14:textId="2EB89158" w:rsidR="006877A6" w:rsidRPr="003D48E5" w:rsidRDefault="0032213D" w:rsidP="006877A6">
      <w:pPr>
        <w:pStyle w:val="ListParagraph"/>
        <w:numPr>
          <w:ilvl w:val="0"/>
          <w:numId w:val="5"/>
        </w:numPr>
        <w:rPr>
          <w:rFonts w:ascii="Arial" w:hAnsi="Arial"/>
          <w:bCs/>
          <w:sz w:val="20"/>
          <w:szCs w:val="20"/>
        </w:rPr>
      </w:pPr>
      <w:r w:rsidRPr="003D48E5">
        <w:rPr>
          <w:rFonts w:ascii="Arial" w:hAnsi="Arial"/>
          <w:bCs/>
          <w:sz w:val="20"/>
          <w:szCs w:val="20"/>
        </w:rPr>
        <w:t xml:space="preserve">The </w:t>
      </w:r>
      <w:r w:rsidR="00C8352F" w:rsidRPr="003D48E5">
        <w:rPr>
          <w:rFonts w:ascii="Arial" w:hAnsi="Arial"/>
          <w:bCs/>
          <w:sz w:val="20"/>
          <w:szCs w:val="20"/>
        </w:rPr>
        <w:t xml:space="preserve">small proportion </w:t>
      </w:r>
      <w:r w:rsidRPr="003D48E5">
        <w:rPr>
          <w:rFonts w:ascii="Arial" w:hAnsi="Arial"/>
          <w:bCs/>
          <w:sz w:val="20"/>
          <w:szCs w:val="20"/>
        </w:rPr>
        <w:t xml:space="preserve">of teacher education </w:t>
      </w:r>
      <w:r w:rsidR="00C8352F" w:rsidRPr="003D48E5">
        <w:rPr>
          <w:rFonts w:ascii="Arial" w:hAnsi="Arial"/>
          <w:bCs/>
          <w:sz w:val="20"/>
          <w:szCs w:val="20"/>
        </w:rPr>
        <w:t xml:space="preserve">research </w:t>
      </w:r>
      <w:r w:rsidRPr="003D48E5">
        <w:rPr>
          <w:rFonts w:ascii="Arial" w:hAnsi="Arial"/>
          <w:bCs/>
          <w:sz w:val="20"/>
          <w:szCs w:val="20"/>
        </w:rPr>
        <w:t xml:space="preserve">submitted in the two previous REF exercises (circa 6% of </w:t>
      </w:r>
      <w:r w:rsidR="00C8352F" w:rsidRPr="003D48E5">
        <w:rPr>
          <w:rFonts w:ascii="Arial" w:hAnsi="Arial"/>
          <w:bCs/>
          <w:sz w:val="20"/>
          <w:szCs w:val="20"/>
        </w:rPr>
        <w:t>total education outputs).</w:t>
      </w:r>
    </w:p>
    <w:p w14:paraId="6FA66F1F" w14:textId="278E3683" w:rsidR="00C8352F" w:rsidRPr="003D48E5" w:rsidRDefault="00284809" w:rsidP="006877A6">
      <w:pPr>
        <w:pStyle w:val="ListParagraph"/>
        <w:numPr>
          <w:ilvl w:val="0"/>
          <w:numId w:val="5"/>
        </w:numPr>
        <w:rPr>
          <w:rFonts w:ascii="Arial" w:hAnsi="Arial"/>
          <w:bCs/>
          <w:sz w:val="20"/>
          <w:szCs w:val="20"/>
        </w:rPr>
      </w:pPr>
      <w:r w:rsidRPr="003D48E5">
        <w:rPr>
          <w:rFonts w:ascii="Arial" w:hAnsi="Arial"/>
          <w:bCs/>
          <w:sz w:val="20"/>
          <w:szCs w:val="20"/>
        </w:rPr>
        <w:t xml:space="preserve">The impact of institutional </w:t>
      </w:r>
      <w:r w:rsidR="009303F9" w:rsidRPr="003D48E5">
        <w:rPr>
          <w:rFonts w:ascii="Arial" w:hAnsi="Arial"/>
          <w:bCs/>
          <w:sz w:val="20"/>
          <w:szCs w:val="20"/>
        </w:rPr>
        <w:t>issues (staffing changes, pressures of ITE reforms, limited funding e</w:t>
      </w:r>
      <w:r w:rsidR="00202C52" w:rsidRPr="003D48E5">
        <w:rPr>
          <w:rFonts w:ascii="Arial" w:hAnsi="Arial"/>
          <w:sz w:val="20"/>
          <w:szCs w:val="20"/>
        </w:rPr>
        <w:t>tc.)</w:t>
      </w:r>
      <w:r w:rsidR="009303F9" w:rsidRPr="003D48E5">
        <w:rPr>
          <w:rFonts w:ascii="Arial" w:hAnsi="Arial"/>
          <w:bCs/>
          <w:sz w:val="20"/>
          <w:szCs w:val="20"/>
        </w:rPr>
        <w:t xml:space="preserve"> on the volume of education research being carried out in education departments</w:t>
      </w:r>
      <w:r w:rsidR="00A25C7E" w:rsidRPr="003D48E5">
        <w:rPr>
          <w:rFonts w:ascii="Arial" w:hAnsi="Arial"/>
          <w:bCs/>
          <w:sz w:val="20"/>
          <w:szCs w:val="20"/>
        </w:rPr>
        <w:t xml:space="preserve"> and the number of staff involved in research</w:t>
      </w:r>
      <w:r w:rsidR="00BE2BE5" w:rsidRPr="003D48E5">
        <w:rPr>
          <w:rFonts w:ascii="Arial" w:hAnsi="Arial"/>
          <w:bCs/>
          <w:sz w:val="20"/>
          <w:szCs w:val="20"/>
        </w:rPr>
        <w:t xml:space="preserve"> (</w:t>
      </w:r>
      <w:r w:rsidR="00E70DB5" w:rsidRPr="003D48E5">
        <w:rPr>
          <w:rFonts w:ascii="Arial" w:hAnsi="Arial"/>
          <w:bCs/>
          <w:sz w:val="20"/>
          <w:szCs w:val="20"/>
        </w:rPr>
        <w:t xml:space="preserve">although examples were also given of universities investing some money in </w:t>
      </w:r>
      <w:r w:rsidR="00E828A7" w:rsidRPr="003D48E5">
        <w:rPr>
          <w:rFonts w:ascii="Arial" w:hAnsi="Arial"/>
          <w:bCs/>
          <w:sz w:val="20"/>
          <w:szCs w:val="20"/>
        </w:rPr>
        <w:t>developing</w:t>
      </w:r>
      <w:r w:rsidR="00E70DB5" w:rsidRPr="003D48E5">
        <w:rPr>
          <w:rFonts w:ascii="Arial" w:hAnsi="Arial"/>
          <w:bCs/>
          <w:sz w:val="20"/>
          <w:szCs w:val="20"/>
        </w:rPr>
        <w:t xml:space="preserve"> research expertise</w:t>
      </w:r>
      <w:r w:rsidR="00BE2BE5" w:rsidRPr="003D48E5">
        <w:rPr>
          <w:rFonts w:ascii="Arial" w:hAnsi="Arial"/>
          <w:bCs/>
          <w:sz w:val="20"/>
          <w:szCs w:val="20"/>
        </w:rPr>
        <w:t>)</w:t>
      </w:r>
      <w:r w:rsidR="00E70DB5" w:rsidRPr="003D48E5">
        <w:rPr>
          <w:rFonts w:ascii="Arial" w:hAnsi="Arial"/>
          <w:bCs/>
          <w:sz w:val="20"/>
          <w:szCs w:val="20"/>
        </w:rPr>
        <w:t xml:space="preserve">. </w:t>
      </w:r>
    </w:p>
    <w:p w14:paraId="792E66FC" w14:textId="7996FCD1" w:rsidR="009303F9" w:rsidRPr="003D48E5" w:rsidRDefault="00125DB3" w:rsidP="006877A6">
      <w:pPr>
        <w:pStyle w:val="ListParagraph"/>
        <w:numPr>
          <w:ilvl w:val="0"/>
          <w:numId w:val="5"/>
        </w:numPr>
        <w:rPr>
          <w:rFonts w:ascii="Arial" w:hAnsi="Arial"/>
          <w:bCs/>
          <w:sz w:val="20"/>
          <w:szCs w:val="20"/>
        </w:rPr>
      </w:pPr>
      <w:r w:rsidRPr="003D48E5">
        <w:rPr>
          <w:rFonts w:ascii="Arial" w:hAnsi="Arial"/>
          <w:bCs/>
          <w:sz w:val="20"/>
          <w:szCs w:val="20"/>
        </w:rPr>
        <w:t>The implications of staffing contracts</w:t>
      </w:r>
      <w:r w:rsidR="002D5F77" w:rsidRPr="003D48E5">
        <w:rPr>
          <w:rFonts w:ascii="Arial" w:hAnsi="Arial"/>
          <w:bCs/>
          <w:sz w:val="20"/>
          <w:szCs w:val="20"/>
        </w:rPr>
        <w:t xml:space="preserve">, including the definition of </w:t>
      </w:r>
      <w:r w:rsidR="002D5F77" w:rsidRPr="003D48E5">
        <w:rPr>
          <w:rFonts w:ascii="Arial" w:hAnsi="Arial"/>
          <w:bCs/>
          <w:i/>
          <w:iCs/>
          <w:sz w:val="20"/>
          <w:szCs w:val="20"/>
        </w:rPr>
        <w:t xml:space="preserve">'significant responsibilities </w:t>
      </w:r>
      <w:r w:rsidR="00EC68C6" w:rsidRPr="003D48E5">
        <w:rPr>
          <w:rFonts w:ascii="Arial" w:hAnsi="Arial"/>
          <w:bCs/>
          <w:i/>
          <w:iCs/>
          <w:sz w:val="20"/>
          <w:szCs w:val="20"/>
        </w:rPr>
        <w:t xml:space="preserve">for research’ </w:t>
      </w:r>
      <w:r w:rsidR="00EC68C6" w:rsidRPr="003D48E5">
        <w:rPr>
          <w:rFonts w:ascii="Arial" w:hAnsi="Arial"/>
          <w:bCs/>
          <w:sz w:val="20"/>
          <w:szCs w:val="20"/>
        </w:rPr>
        <w:t>in contracts (which was felt unlikely to change significantly) and the balance betw</w:t>
      </w:r>
      <w:r w:rsidR="001F3AAC" w:rsidRPr="003D48E5">
        <w:rPr>
          <w:rFonts w:ascii="Arial" w:hAnsi="Arial"/>
          <w:bCs/>
          <w:sz w:val="20"/>
          <w:szCs w:val="20"/>
        </w:rPr>
        <w:t xml:space="preserve">een the number of staff on teaching only </w:t>
      </w:r>
      <w:r w:rsidR="00AF0B2C" w:rsidRPr="003D48E5">
        <w:rPr>
          <w:rFonts w:ascii="Arial" w:hAnsi="Arial"/>
          <w:bCs/>
          <w:sz w:val="20"/>
          <w:szCs w:val="20"/>
        </w:rPr>
        <w:t>contracts</w:t>
      </w:r>
      <w:r w:rsidR="001F3AAC" w:rsidRPr="003D48E5">
        <w:rPr>
          <w:rFonts w:ascii="Arial" w:hAnsi="Arial"/>
          <w:bCs/>
          <w:sz w:val="20"/>
          <w:szCs w:val="20"/>
        </w:rPr>
        <w:t xml:space="preserve"> and those with research </w:t>
      </w:r>
      <w:r w:rsidR="00AF0B2C" w:rsidRPr="003D48E5">
        <w:rPr>
          <w:rFonts w:ascii="Arial" w:hAnsi="Arial"/>
          <w:bCs/>
          <w:sz w:val="20"/>
          <w:szCs w:val="20"/>
        </w:rPr>
        <w:t>responsibilities</w:t>
      </w:r>
      <w:r w:rsidR="001F3AAC" w:rsidRPr="003D48E5">
        <w:rPr>
          <w:rFonts w:ascii="Arial" w:hAnsi="Arial"/>
          <w:bCs/>
          <w:sz w:val="20"/>
          <w:szCs w:val="20"/>
        </w:rPr>
        <w:t xml:space="preserve">. </w:t>
      </w:r>
      <w:r w:rsidR="009B206B" w:rsidRPr="003D48E5">
        <w:rPr>
          <w:rFonts w:ascii="Arial" w:hAnsi="Arial"/>
          <w:bCs/>
          <w:sz w:val="20"/>
          <w:szCs w:val="20"/>
        </w:rPr>
        <w:t xml:space="preserve">These could include: </w:t>
      </w:r>
      <w:r w:rsidR="00E77C8F" w:rsidRPr="003D48E5">
        <w:rPr>
          <w:rFonts w:ascii="Arial" w:hAnsi="Arial"/>
          <w:bCs/>
          <w:sz w:val="20"/>
          <w:szCs w:val="20"/>
        </w:rPr>
        <w:t xml:space="preserve">a reduction in research </w:t>
      </w:r>
      <w:r w:rsidR="00E8457F" w:rsidRPr="003D48E5">
        <w:rPr>
          <w:rFonts w:ascii="Arial" w:hAnsi="Arial"/>
          <w:bCs/>
          <w:sz w:val="20"/>
          <w:szCs w:val="20"/>
        </w:rPr>
        <w:t>active</w:t>
      </w:r>
      <w:r w:rsidR="00E77C8F" w:rsidRPr="003D48E5">
        <w:rPr>
          <w:rFonts w:ascii="Arial" w:hAnsi="Arial"/>
          <w:bCs/>
          <w:sz w:val="20"/>
          <w:szCs w:val="20"/>
        </w:rPr>
        <w:t xml:space="preserve"> staff actually involved in teacher education; </w:t>
      </w:r>
      <w:r w:rsidR="00E8457F" w:rsidRPr="003D48E5">
        <w:rPr>
          <w:rFonts w:ascii="Arial" w:hAnsi="Arial"/>
          <w:bCs/>
          <w:sz w:val="20"/>
          <w:szCs w:val="20"/>
        </w:rPr>
        <w:t xml:space="preserve">the use of ‘teaching only’ contracts actually releasing time for research-active staff to carry out research; </w:t>
      </w:r>
      <w:r w:rsidR="00512ACE" w:rsidRPr="003D48E5">
        <w:rPr>
          <w:rFonts w:ascii="Arial" w:hAnsi="Arial"/>
          <w:bCs/>
          <w:sz w:val="20"/>
          <w:szCs w:val="20"/>
        </w:rPr>
        <w:t xml:space="preserve">the </w:t>
      </w:r>
      <w:r w:rsidR="007172E7" w:rsidRPr="003D48E5">
        <w:rPr>
          <w:rFonts w:ascii="Arial" w:hAnsi="Arial"/>
          <w:bCs/>
          <w:sz w:val="20"/>
          <w:szCs w:val="20"/>
        </w:rPr>
        <w:t>percentage</w:t>
      </w:r>
      <w:r w:rsidR="00512ACE" w:rsidRPr="003D48E5">
        <w:rPr>
          <w:rFonts w:ascii="Arial" w:hAnsi="Arial"/>
          <w:bCs/>
          <w:sz w:val="20"/>
          <w:szCs w:val="20"/>
        </w:rPr>
        <w:t xml:space="preserve"> of research active staff submitted </w:t>
      </w:r>
      <w:r w:rsidR="00AA79F6" w:rsidRPr="003D48E5">
        <w:rPr>
          <w:rFonts w:ascii="Arial" w:hAnsi="Arial"/>
          <w:bCs/>
          <w:sz w:val="20"/>
          <w:szCs w:val="20"/>
        </w:rPr>
        <w:t>to</w:t>
      </w:r>
      <w:r w:rsidR="00A1436D" w:rsidRPr="003D48E5">
        <w:rPr>
          <w:rFonts w:ascii="Arial" w:hAnsi="Arial"/>
          <w:bCs/>
          <w:sz w:val="20"/>
          <w:szCs w:val="20"/>
        </w:rPr>
        <w:t xml:space="preserve"> the REF and </w:t>
      </w:r>
      <w:r w:rsidR="007172E7" w:rsidRPr="003D48E5">
        <w:rPr>
          <w:rFonts w:ascii="Arial" w:hAnsi="Arial"/>
          <w:bCs/>
          <w:sz w:val="20"/>
          <w:szCs w:val="20"/>
        </w:rPr>
        <w:t>the</w:t>
      </w:r>
      <w:r w:rsidR="00A1436D" w:rsidRPr="003D48E5">
        <w:rPr>
          <w:rFonts w:ascii="Arial" w:hAnsi="Arial"/>
          <w:bCs/>
          <w:sz w:val="20"/>
          <w:szCs w:val="20"/>
        </w:rPr>
        <w:t xml:space="preserve"> impact this </w:t>
      </w:r>
      <w:r w:rsidR="007172E7" w:rsidRPr="003D48E5">
        <w:rPr>
          <w:rFonts w:ascii="Arial" w:hAnsi="Arial"/>
          <w:bCs/>
          <w:sz w:val="20"/>
          <w:szCs w:val="20"/>
        </w:rPr>
        <w:t>could</w:t>
      </w:r>
      <w:r w:rsidR="00A1436D" w:rsidRPr="003D48E5">
        <w:rPr>
          <w:rFonts w:ascii="Arial" w:hAnsi="Arial"/>
          <w:bCs/>
          <w:sz w:val="20"/>
          <w:szCs w:val="20"/>
        </w:rPr>
        <w:t xml:space="preserve"> have on environment statement</w:t>
      </w:r>
      <w:r w:rsidR="00300C48" w:rsidRPr="003D48E5">
        <w:rPr>
          <w:rFonts w:ascii="Arial" w:hAnsi="Arial"/>
          <w:bCs/>
          <w:sz w:val="20"/>
          <w:szCs w:val="20"/>
        </w:rPr>
        <w:t>s.</w:t>
      </w:r>
    </w:p>
    <w:p w14:paraId="13A5B3B9" w14:textId="6BC51EC7" w:rsidR="00300C48" w:rsidRPr="003D48E5" w:rsidRDefault="00300C48" w:rsidP="006877A6">
      <w:pPr>
        <w:pStyle w:val="ListParagraph"/>
        <w:numPr>
          <w:ilvl w:val="0"/>
          <w:numId w:val="5"/>
        </w:numPr>
        <w:rPr>
          <w:rFonts w:ascii="Arial" w:hAnsi="Arial"/>
          <w:bCs/>
          <w:sz w:val="20"/>
          <w:szCs w:val="20"/>
        </w:rPr>
      </w:pPr>
      <w:r w:rsidRPr="003D48E5">
        <w:rPr>
          <w:rFonts w:ascii="Arial" w:hAnsi="Arial"/>
          <w:bCs/>
          <w:sz w:val="20"/>
          <w:szCs w:val="20"/>
        </w:rPr>
        <w:t xml:space="preserve">The workload of those appointed to REF sub-panels and the </w:t>
      </w:r>
      <w:r w:rsidR="007172E7" w:rsidRPr="003D48E5">
        <w:rPr>
          <w:rFonts w:ascii="Arial" w:hAnsi="Arial"/>
          <w:bCs/>
          <w:sz w:val="20"/>
          <w:szCs w:val="20"/>
        </w:rPr>
        <w:t>importance</w:t>
      </w:r>
      <w:r w:rsidRPr="003D48E5">
        <w:rPr>
          <w:rFonts w:ascii="Arial" w:hAnsi="Arial"/>
          <w:bCs/>
          <w:sz w:val="20"/>
          <w:szCs w:val="20"/>
        </w:rPr>
        <w:t xml:space="preserve"> of universities giving staff time to undertake REF </w:t>
      </w:r>
      <w:r w:rsidR="007172E7" w:rsidRPr="003D48E5">
        <w:rPr>
          <w:rFonts w:ascii="Arial" w:hAnsi="Arial"/>
          <w:bCs/>
          <w:sz w:val="20"/>
          <w:szCs w:val="20"/>
        </w:rPr>
        <w:t>related</w:t>
      </w:r>
      <w:r w:rsidRPr="003D48E5">
        <w:rPr>
          <w:rFonts w:ascii="Arial" w:hAnsi="Arial"/>
          <w:bCs/>
          <w:sz w:val="20"/>
          <w:szCs w:val="20"/>
        </w:rPr>
        <w:t xml:space="preserve"> work.</w:t>
      </w:r>
    </w:p>
    <w:p w14:paraId="1BC813F9" w14:textId="674C52FC" w:rsidR="00300C48" w:rsidRPr="003D48E5" w:rsidRDefault="005F1028" w:rsidP="006877A6">
      <w:pPr>
        <w:pStyle w:val="ListParagraph"/>
        <w:numPr>
          <w:ilvl w:val="0"/>
          <w:numId w:val="5"/>
        </w:numPr>
        <w:rPr>
          <w:rFonts w:ascii="Arial" w:hAnsi="Arial"/>
          <w:bCs/>
          <w:sz w:val="20"/>
          <w:szCs w:val="20"/>
        </w:rPr>
      </w:pPr>
      <w:r w:rsidRPr="003D48E5">
        <w:rPr>
          <w:rFonts w:ascii="Arial" w:hAnsi="Arial"/>
          <w:bCs/>
          <w:sz w:val="20"/>
          <w:szCs w:val="20"/>
        </w:rPr>
        <w:t xml:space="preserve">The importance of maintaining </w:t>
      </w:r>
      <w:r w:rsidR="002A6229" w:rsidRPr="003D48E5">
        <w:rPr>
          <w:rFonts w:ascii="Arial" w:hAnsi="Arial"/>
          <w:bCs/>
          <w:sz w:val="20"/>
          <w:szCs w:val="20"/>
        </w:rPr>
        <w:t xml:space="preserve">and supporting </w:t>
      </w:r>
      <w:r w:rsidRPr="003D48E5">
        <w:rPr>
          <w:rFonts w:ascii="Arial" w:hAnsi="Arial"/>
          <w:bCs/>
          <w:sz w:val="20"/>
          <w:szCs w:val="20"/>
        </w:rPr>
        <w:t>the education research community</w:t>
      </w:r>
      <w:r w:rsidR="00F4368C" w:rsidRPr="003D48E5">
        <w:rPr>
          <w:rFonts w:ascii="Arial" w:hAnsi="Arial"/>
          <w:bCs/>
          <w:sz w:val="20"/>
          <w:szCs w:val="20"/>
        </w:rPr>
        <w:t>, including the ongoing need for face to face meetings and events</w:t>
      </w:r>
      <w:r w:rsidR="002A6229" w:rsidRPr="003D48E5">
        <w:rPr>
          <w:rFonts w:ascii="Arial" w:hAnsi="Arial"/>
          <w:bCs/>
          <w:sz w:val="20"/>
          <w:szCs w:val="20"/>
        </w:rPr>
        <w:t>.</w:t>
      </w:r>
    </w:p>
    <w:p w14:paraId="36A68606" w14:textId="521FDD45" w:rsidR="00F4368C" w:rsidRPr="003D48E5" w:rsidRDefault="00F4368C" w:rsidP="006877A6">
      <w:pPr>
        <w:pStyle w:val="ListParagraph"/>
        <w:numPr>
          <w:ilvl w:val="0"/>
          <w:numId w:val="5"/>
        </w:numPr>
        <w:rPr>
          <w:rFonts w:ascii="Arial" w:hAnsi="Arial"/>
          <w:bCs/>
          <w:sz w:val="20"/>
          <w:szCs w:val="20"/>
        </w:rPr>
      </w:pPr>
      <w:r w:rsidRPr="003D48E5">
        <w:rPr>
          <w:rFonts w:ascii="Arial" w:hAnsi="Arial"/>
          <w:bCs/>
          <w:sz w:val="20"/>
          <w:szCs w:val="20"/>
        </w:rPr>
        <w:lastRenderedPageBreak/>
        <w:t xml:space="preserve">The development of links between BERA and UCET. </w:t>
      </w:r>
    </w:p>
    <w:p w14:paraId="55F546D3" w14:textId="77777777" w:rsidR="00672F74" w:rsidRPr="003D48E5" w:rsidRDefault="00672F74" w:rsidP="00672F74">
      <w:pPr>
        <w:rPr>
          <w:bCs/>
          <w:sz w:val="20"/>
          <w:szCs w:val="20"/>
        </w:rPr>
      </w:pPr>
    </w:p>
    <w:p w14:paraId="615F219A" w14:textId="7618819C" w:rsidR="00F472A7" w:rsidRPr="003D48E5" w:rsidRDefault="00672F74" w:rsidP="00226FF7">
      <w:pPr>
        <w:rPr>
          <w:bCs/>
          <w:sz w:val="20"/>
          <w:szCs w:val="20"/>
        </w:rPr>
      </w:pPr>
      <w:r w:rsidRPr="003D48E5">
        <w:rPr>
          <w:bCs/>
          <w:sz w:val="20"/>
          <w:szCs w:val="20"/>
          <w:u w:val="single"/>
        </w:rPr>
        <w:t>ITT</w:t>
      </w:r>
      <w:r w:rsidR="00F4368C" w:rsidRPr="003D48E5">
        <w:rPr>
          <w:bCs/>
          <w:sz w:val="20"/>
          <w:szCs w:val="20"/>
          <w:u w:val="single"/>
        </w:rPr>
        <w:t>/</w:t>
      </w:r>
      <w:r w:rsidRPr="003D48E5">
        <w:rPr>
          <w:bCs/>
          <w:sz w:val="20"/>
          <w:szCs w:val="20"/>
          <w:u w:val="single"/>
        </w:rPr>
        <w:t>ECF update</w:t>
      </w:r>
    </w:p>
    <w:p w14:paraId="7CE01649" w14:textId="77777777" w:rsidR="00672F74" w:rsidRPr="003D48E5" w:rsidRDefault="00672F74" w:rsidP="00226FF7">
      <w:pPr>
        <w:rPr>
          <w:bCs/>
          <w:sz w:val="20"/>
          <w:szCs w:val="20"/>
        </w:rPr>
      </w:pPr>
    </w:p>
    <w:p w14:paraId="64A77807" w14:textId="54D7F15B" w:rsidR="00672F74" w:rsidRPr="003D48E5" w:rsidRDefault="00672F74" w:rsidP="00226FF7">
      <w:pPr>
        <w:rPr>
          <w:bCs/>
          <w:sz w:val="20"/>
          <w:szCs w:val="20"/>
        </w:rPr>
      </w:pPr>
      <w:r w:rsidRPr="003D48E5">
        <w:rPr>
          <w:bCs/>
          <w:sz w:val="20"/>
          <w:szCs w:val="20"/>
        </w:rPr>
        <w:t xml:space="preserve">A report was given of the publication in January of the new </w:t>
      </w:r>
      <w:r w:rsidR="00F941F1" w:rsidRPr="003D48E5">
        <w:rPr>
          <w:bCs/>
          <w:sz w:val="20"/>
          <w:szCs w:val="20"/>
        </w:rPr>
        <w:t>combined ITT</w:t>
      </w:r>
      <w:r w:rsidR="007E2D63" w:rsidRPr="003D48E5">
        <w:rPr>
          <w:bCs/>
          <w:sz w:val="20"/>
          <w:szCs w:val="20"/>
        </w:rPr>
        <w:t>/</w:t>
      </w:r>
      <w:r w:rsidR="00F941F1" w:rsidRPr="003D48E5">
        <w:rPr>
          <w:bCs/>
          <w:sz w:val="20"/>
          <w:szCs w:val="20"/>
        </w:rPr>
        <w:t xml:space="preserve">ECF, which would not have any </w:t>
      </w:r>
      <w:r w:rsidR="000967FA" w:rsidRPr="003D48E5">
        <w:rPr>
          <w:bCs/>
          <w:sz w:val="20"/>
          <w:szCs w:val="20"/>
        </w:rPr>
        <w:t>impact</w:t>
      </w:r>
      <w:r w:rsidR="00F941F1" w:rsidRPr="003D48E5">
        <w:rPr>
          <w:bCs/>
          <w:sz w:val="20"/>
          <w:szCs w:val="20"/>
        </w:rPr>
        <w:t xml:space="preserve"> on ITE programmes until </w:t>
      </w:r>
      <w:r w:rsidR="000967FA" w:rsidRPr="003D48E5">
        <w:rPr>
          <w:bCs/>
          <w:sz w:val="20"/>
          <w:szCs w:val="20"/>
        </w:rPr>
        <w:t>September</w:t>
      </w:r>
      <w:r w:rsidR="00F941F1" w:rsidRPr="003D48E5">
        <w:rPr>
          <w:bCs/>
          <w:sz w:val="20"/>
          <w:szCs w:val="20"/>
        </w:rPr>
        <w:t xml:space="preserve"> 2025. </w:t>
      </w:r>
      <w:r w:rsidR="006C25A3" w:rsidRPr="003D48E5">
        <w:rPr>
          <w:bCs/>
          <w:sz w:val="20"/>
          <w:szCs w:val="20"/>
        </w:rPr>
        <w:t xml:space="preserve">Changes requested by UCET and others for more explicit references to be made to EDI and climate change issues had not been taken in board. Changes that had been made related to: SEND; oracy; research </w:t>
      </w:r>
      <w:r w:rsidR="00B7001F" w:rsidRPr="003D48E5">
        <w:rPr>
          <w:bCs/>
          <w:sz w:val="20"/>
          <w:szCs w:val="20"/>
        </w:rPr>
        <w:t xml:space="preserve">literacy; the needs of younger pupils; and the importance of progression and transition from the CCF </w:t>
      </w:r>
      <w:r w:rsidR="000967FA" w:rsidRPr="003D48E5">
        <w:rPr>
          <w:bCs/>
          <w:sz w:val="20"/>
          <w:szCs w:val="20"/>
        </w:rPr>
        <w:t>into</w:t>
      </w:r>
      <w:r w:rsidR="00B7001F" w:rsidRPr="003D48E5">
        <w:rPr>
          <w:bCs/>
          <w:sz w:val="20"/>
          <w:szCs w:val="20"/>
        </w:rPr>
        <w:t xml:space="preserve"> the ECF. </w:t>
      </w:r>
      <w:r w:rsidR="00EF55DE" w:rsidRPr="003D48E5">
        <w:rPr>
          <w:bCs/>
          <w:sz w:val="20"/>
          <w:szCs w:val="20"/>
        </w:rPr>
        <w:t xml:space="preserve">UCET’s response to the publication had been to call for a more </w:t>
      </w:r>
      <w:r w:rsidR="0063076D" w:rsidRPr="003D48E5">
        <w:rPr>
          <w:bCs/>
          <w:sz w:val="20"/>
          <w:szCs w:val="20"/>
        </w:rPr>
        <w:t xml:space="preserve">inclusive and sector-wide approach to </w:t>
      </w:r>
      <w:r w:rsidR="007452C6" w:rsidRPr="003D48E5">
        <w:rPr>
          <w:bCs/>
          <w:sz w:val="20"/>
          <w:szCs w:val="20"/>
        </w:rPr>
        <w:t xml:space="preserve">identify what should be expected of ITE and EPD, </w:t>
      </w:r>
      <w:r w:rsidR="007E2D63" w:rsidRPr="003D48E5">
        <w:rPr>
          <w:bCs/>
          <w:sz w:val="20"/>
          <w:szCs w:val="20"/>
        </w:rPr>
        <w:t xml:space="preserve">drawing </w:t>
      </w:r>
      <w:r w:rsidR="007452C6" w:rsidRPr="003D48E5">
        <w:rPr>
          <w:bCs/>
          <w:sz w:val="20"/>
          <w:szCs w:val="20"/>
        </w:rPr>
        <w:t>on the work of the UC</w:t>
      </w:r>
      <w:r w:rsidR="007E2D63" w:rsidRPr="003D48E5">
        <w:rPr>
          <w:bCs/>
          <w:sz w:val="20"/>
          <w:szCs w:val="20"/>
        </w:rPr>
        <w:t>E</w:t>
      </w:r>
      <w:r w:rsidR="007452C6" w:rsidRPr="003D48E5">
        <w:rPr>
          <w:bCs/>
          <w:sz w:val="20"/>
          <w:szCs w:val="20"/>
        </w:rPr>
        <w:t xml:space="preserve">T IBTE group. </w:t>
      </w:r>
    </w:p>
    <w:p w14:paraId="13B46F07" w14:textId="77777777" w:rsidR="000967FA" w:rsidRPr="003D48E5" w:rsidRDefault="000967FA" w:rsidP="00226FF7">
      <w:pPr>
        <w:rPr>
          <w:bCs/>
          <w:sz w:val="20"/>
          <w:szCs w:val="20"/>
        </w:rPr>
      </w:pPr>
    </w:p>
    <w:p w14:paraId="7B2198DB" w14:textId="6E5D0869" w:rsidR="000967FA" w:rsidRPr="003D48E5" w:rsidRDefault="000967FA" w:rsidP="00226FF7">
      <w:pPr>
        <w:rPr>
          <w:bCs/>
          <w:sz w:val="20"/>
          <w:szCs w:val="20"/>
        </w:rPr>
      </w:pPr>
      <w:r w:rsidRPr="003D48E5">
        <w:rPr>
          <w:bCs/>
          <w:sz w:val="20"/>
          <w:szCs w:val="20"/>
          <w:u w:val="single"/>
        </w:rPr>
        <w:t>Journal coverage</w:t>
      </w:r>
    </w:p>
    <w:p w14:paraId="05E461FA" w14:textId="77777777" w:rsidR="000967FA" w:rsidRPr="003D48E5" w:rsidRDefault="000967FA" w:rsidP="00226FF7">
      <w:pPr>
        <w:rPr>
          <w:bCs/>
          <w:sz w:val="20"/>
          <w:szCs w:val="20"/>
        </w:rPr>
      </w:pPr>
    </w:p>
    <w:p w14:paraId="0A8BCAFE" w14:textId="5F8E8341" w:rsidR="000967FA" w:rsidRPr="003D48E5" w:rsidRDefault="000838C1" w:rsidP="00226FF7">
      <w:pPr>
        <w:rPr>
          <w:bCs/>
          <w:sz w:val="20"/>
          <w:szCs w:val="20"/>
        </w:rPr>
      </w:pPr>
      <w:r w:rsidRPr="003D48E5">
        <w:rPr>
          <w:bCs/>
          <w:sz w:val="20"/>
          <w:szCs w:val="20"/>
        </w:rPr>
        <w:t xml:space="preserve">The limited coverage of teacher education issues in education journals continued to be a cause for concern, and </w:t>
      </w:r>
      <w:r w:rsidR="00B64B3E" w:rsidRPr="003D48E5">
        <w:rPr>
          <w:bCs/>
          <w:sz w:val="20"/>
          <w:szCs w:val="20"/>
        </w:rPr>
        <w:t xml:space="preserve">it was suggested that journals might be encouraged to publish ITE </w:t>
      </w:r>
      <w:r w:rsidR="00C15218" w:rsidRPr="003D48E5">
        <w:rPr>
          <w:bCs/>
          <w:sz w:val="20"/>
          <w:szCs w:val="20"/>
        </w:rPr>
        <w:t xml:space="preserve">focused special editions. Further analysis of journal coverage might also be usefully carried out. </w:t>
      </w:r>
    </w:p>
    <w:p w14:paraId="5C427CD7" w14:textId="77777777" w:rsidR="006240DE" w:rsidRPr="003D48E5" w:rsidRDefault="006240DE" w:rsidP="00226FF7">
      <w:pPr>
        <w:rPr>
          <w:bCs/>
          <w:sz w:val="20"/>
          <w:szCs w:val="20"/>
        </w:rPr>
      </w:pPr>
    </w:p>
    <w:p w14:paraId="3856763D" w14:textId="2F2BB064" w:rsidR="006240DE" w:rsidRPr="003D48E5" w:rsidRDefault="006240DE" w:rsidP="00226FF7">
      <w:pPr>
        <w:rPr>
          <w:bCs/>
          <w:sz w:val="20"/>
          <w:szCs w:val="20"/>
          <w:u w:val="single"/>
        </w:rPr>
      </w:pPr>
      <w:r w:rsidRPr="003D48E5">
        <w:rPr>
          <w:bCs/>
          <w:sz w:val="20"/>
          <w:szCs w:val="20"/>
          <w:u w:val="single"/>
        </w:rPr>
        <w:t>International issues</w:t>
      </w:r>
    </w:p>
    <w:p w14:paraId="2D0975A3" w14:textId="77777777" w:rsidR="006240DE" w:rsidRPr="003D48E5" w:rsidRDefault="006240DE" w:rsidP="00226FF7">
      <w:pPr>
        <w:rPr>
          <w:bCs/>
          <w:sz w:val="20"/>
          <w:szCs w:val="20"/>
          <w:u w:val="single"/>
        </w:rPr>
      </w:pPr>
    </w:p>
    <w:p w14:paraId="1E31A977" w14:textId="14437E5D" w:rsidR="006240DE" w:rsidRPr="003D48E5" w:rsidRDefault="006240DE" w:rsidP="00226FF7">
      <w:pPr>
        <w:rPr>
          <w:bCs/>
          <w:sz w:val="20"/>
          <w:szCs w:val="20"/>
        </w:rPr>
      </w:pPr>
      <w:r w:rsidRPr="003D48E5">
        <w:rPr>
          <w:bCs/>
          <w:sz w:val="20"/>
          <w:szCs w:val="20"/>
        </w:rPr>
        <w:t>The following international issues were noted:</w:t>
      </w:r>
    </w:p>
    <w:p w14:paraId="28AEED5B" w14:textId="77777777" w:rsidR="006240DE" w:rsidRPr="003D48E5" w:rsidRDefault="006240DE" w:rsidP="00226FF7">
      <w:pPr>
        <w:rPr>
          <w:bCs/>
          <w:sz w:val="20"/>
          <w:szCs w:val="20"/>
        </w:rPr>
      </w:pPr>
    </w:p>
    <w:p w14:paraId="49990078" w14:textId="67B441E8" w:rsidR="006240DE" w:rsidRPr="003D48E5" w:rsidRDefault="005C2E33" w:rsidP="005C2E33">
      <w:pPr>
        <w:pStyle w:val="ListParagraph"/>
        <w:numPr>
          <w:ilvl w:val="0"/>
          <w:numId w:val="6"/>
        </w:numPr>
        <w:rPr>
          <w:rFonts w:ascii="Arial" w:hAnsi="Arial"/>
          <w:bCs/>
          <w:sz w:val="20"/>
          <w:szCs w:val="20"/>
        </w:rPr>
      </w:pPr>
      <w:r w:rsidRPr="003D48E5">
        <w:rPr>
          <w:rFonts w:ascii="Arial" w:hAnsi="Arial"/>
          <w:bCs/>
          <w:sz w:val="20"/>
          <w:szCs w:val="20"/>
        </w:rPr>
        <w:t xml:space="preserve">The 2024 World Assembly of the </w:t>
      </w:r>
      <w:r w:rsidR="00325650" w:rsidRPr="003D48E5">
        <w:rPr>
          <w:rFonts w:ascii="Arial" w:hAnsi="Arial"/>
          <w:bCs/>
          <w:sz w:val="20"/>
          <w:szCs w:val="20"/>
        </w:rPr>
        <w:t>International</w:t>
      </w:r>
      <w:r w:rsidRPr="003D48E5">
        <w:rPr>
          <w:rFonts w:ascii="Arial" w:hAnsi="Arial"/>
          <w:bCs/>
          <w:sz w:val="20"/>
          <w:szCs w:val="20"/>
        </w:rPr>
        <w:t xml:space="preserve"> Council on Education for Teaching in Brag</w:t>
      </w:r>
      <w:r w:rsidR="00886475" w:rsidRPr="003D48E5">
        <w:rPr>
          <w:rFonts w:ascii="Arial" w:hAnsi="Arial"/>
          <w:bCs/>
          <w:sz w:val="20"/>
          <w:szCs w:val="20"/>
        </w:rPr>
        <w:t>a on 1</w:t>
      </w:r>
      <w:r w:rsidR="000842A3" w:rsidRPr="003D48E5">
        <w:rPr>
          <w:rFonts w:ascii="Arial" w:hAnsi="Arial"/>
          <w:bCs/>
          <w:sz w:val="20"/>
          <w:szCs w:val="20"/>
        </w:rPr>
        <w:t xml:space="preserve">3-15 </w:t>
      </w:r>
      <w:r w:rsidR="00FB7D6F" w:rsidRPr="003D48E5">
        <w:rPr>
          <w:rFonts w:ascii="Arial" w:hAnsi="Arial"/>
          <w:bCs/>
          <w:sz w:val="20"/>
          <w:szCs w:val="20"/>
        </w:rPr>
        <w:t xml:space="preserve">June: </w:t>
      </w:r>
      <w:hyperlink r:id="rId15" w:history="1">
        <w:r w:rsidR="00FB7D6F" w:rsidRPr="003D48E5">
          <w:rPr>
            <w:rStyle w:val="Hyperlink"/>
            <w:rFonts w:ascii="Arial" w:hAnsi="Arial"/>
            <w:bCs/>
            <w:sz w:val="20"/>
            <w:szCs w:val="20"/>
          </w:rPr>
          <w:t>https://www.icet4u.org/world_assembly_2024.php</w:t>
        </w:r>
      </w:hyperlink>
      <w:r w:rsidR="00FB7D6F" w:rsidRPr="003D48E5">
        <w:rPr>
          <w:rFonts w:ascii="Arial" w:hAnsi="Arial"/>
          <w:bCs/>
          <w:sz w:val="20"/>
          <w:szCs w:val="20"/>
        </w:rPr>
        <w:t xml:space="preserve">. </w:t>
      </w:r>
    </w:p>
    <w:p w14:paraId="5B63E511" w14:textId="461F75C0" w:rsidR="000842A3" w:rsidRPr="003D48E5" w:rsidRDefault="000842A3" w:rsidP="005C2E33">
      <w:pPr>
        <w:pStyle w:val="ListParagraph"/>
        <w:numPr>
          <w:ilvl w:val="0"/>
          <w:numId w:val="6"/>
        </w:numPr>
        <w:rPr>
          <w:rFonts w:ascii="Arial" w:hAnsi="Arial"/>
          <w:bCs/>
          <w:sz w:val="20"/>
          <w:szCs w:val="20"/>
        </w:rPr>
      </w:pPr>
      <w:r w:rsidRPr="003D48E5">
        <w:rPr>
          <w:rFonts w:ascii="Arial" w:hAnsi="Arial"/>
          <w:bCs/>
          <w:sz w:val="20"/>
          <w:szCs w:val="20"/>
        </w:rPr>
        <w:t>2024 UCET Gordon Kirk Travel Scholarship winners</w:t>
      </w:r>
      <w:r w:rsidR="00AA76D9" w:rsidRPr="003D48E5">
        <w:rPr>
          <w:rFonts w:ascii="Arial" w:hAnsi="Arial"/>
          <w:bCs/>
          <w:sz w:val="20"/>
          <w:szCs w:val="20"/>
        </w:rPr>
        <w:t>.</w:t>
      </w:r>
    </w:p>
    <w:p w14:paraId="396618BC" w14:textId="192F3391" w:rsidR="00AA76D9" w:rsidRPr="003D48E5" w:rsidRDefault="00AA76D9" w:rsidP="005C2E33">
      <w:pPr>
        <w:pStyle w:val="ListParagraph"/>
        <w:numPr>
          <w:ilvl w:val="0"/>
          <w:numId w:val="6"/>
        </w:numPr>
        <w:rPr>
          <w:rFonts w:ascii="Arial" w:hAnsi="Arial"/>
          <w:bCs/>
          <w:sz w:val="20"/>
          <w:szCs w:val="20"/>
        </w:rPr>
      </w:pPr>
      <w:r w:rsidRPr="003D48E5">
        <w:rPr>
          <w:rFonts w:ascii="Arial" w:hAnsi="Arial"/>
          <w:bCs/>
          <w:sz w:val="20"/>
          <w:szCs w:val="20"/>
        </w:rPr>
        <w:t>DfE guidance on visa applications for schools.</w:t>
      </w:r>
    </w:p>
    <w:p w14:paraId="41000F6C" w14:textId="06DBB027" w:rsidR="00AA76D9" w:rsidRPr="003D48E5" w:rsidRDefault="00AA76D9" w:rsidP="005C2E33">
      <w:pPr>
        <w:pStyle w:val="ListParagraph"/>
        <w:numPr>
          <w:ilvl w:val="0"/>
          <w:numId w:val="6"/>
        </w:numPr>
        <w:rPr>
          <w:rFonts w:ascii="Arial" w:hAnsi="Arial"/>
          <w:bCs/>
          <w:sz w:val="20"/>
          <w:szCs w:val="20"/>
        </w:rPr>
      </w:pPr>
      <w:r w:rsidRPr="003D48E5">
        <w:rPr>
          <w:rFonts w:ascii="Arial" w:hAnsi="Arial"/>
          <w:bCs/>
          <w:sz w:val="20"/>
          <w:szCs w:val="20"/>
        </w:rPr>
        <w:t xml:space="preserve">The </w:t>
      </w:r>
      <w:r w:rsidR="006A4001" w:rsidRPr="003D48E5">
        <w:rPr>
          <w:rFonts w:ascii="Arial" w:hAnsi="Arial"/>
          <w:bCs/>
          <w:sz w:val="20"/>
          <w:szCs w:val="20"/>
        </w:rPr>
        <w:t>withdrawal</w:t>
      </w:r>
      <w:r w:rsidRPr="003D48E5">
        <w:rPr>
          <w:rFonts w:ascii="Arial" w:hAnsi="Arial"/>
          <w:bCs/>
          <w:sz w:val="20"/>
          <w:szCs w:val="20"/>
        </w:rPr>
        <w:t xml:space="preserve"> by DfE of International </w:t>
      </w:r>
      <w:r w:rsidR="006A4001" w:rsidRPr="003D48E5">
        <w:rPr>
          <w:rFonts w:ascii="Arial" w:hAnsi="Arial"/>
          <w:bCs/>
          <w:sz w:val="20"/>
          <w:szCs w:val="20"/>
        </w:rPr>
        <w:t>Relocation</w:t>
      </w:r>
      <w:r w:rsidRPr="003D48E5">
        <w:rPr>
          <w:rFonts w:ascii="Arial" w:hAnsi="Arial"/>
          <w:bCs/>
          <w:sz w:val="20"/>
          <w:szCs w:val="20"/>
        </w:rPr>
        <w:t xml:space="preserve"> Payments for </w:t>
      </w:r>
      <w:r w:rsidR="006A4001" w:rsidRPr="003D48E5">
        <w:rPr>
          <w:rFonts w:ascii="Arial" w:hAnsi="Arial"/>
          <w:bCs/>
          <w:sz w:val="20"/>
          <w:szCs w:val="20"/>
        </w:rPr>
        <w:t>ITE students.</w:t>
      </w:r>
    </w:p>
    <w:p w14:paraId="0F3B8492" w14:textId="77777777" w:rsidR="00325650" w:rsidRPr="003D48E5" w:rsidRDefault="00325650" w:rsidP="00325650">
      <w:pPr>
        <w:rPr>
          <w:bCs/>
          <w:sz w:val="20"/>
          <w:szCs w:val="20"/>
        </w:rPr>
      </w:pPr>
    </w:p>
    <w:p w14:paraId="7CB55ADA" w14:textId="530AB136" w:rsidR="00325650" w:rsidRPr="003D48E5" w:rsidRDefault="00325650" w:rsidP="00325650">
      <w:pPr>
        <w:rPr>
          <w:bCs/>
          <w:sz w:val="20"/>
          <w:szCs w:val="20"/>
        </w:rPr>
      </w:pPr>
      <w:r w:rsidRPr="003D48E5">
        <w:rPr>
          <w:bCs/>
          <w:sz w:val="20"/>
          <w:szCs w:val="20"/>
          <w:u w:val="single"/>
        </w:rPr>
        <w:t>UCET issues</w:t>
      </w:r>
    </w:p>
    <w:p w14:paraId="3463E23F" w14:textId="77777777" w:rsidR="00325650" w:rsidRPr="003D48E5" w:rsidRDefault="00325650" w:rsidP="00325650">
      <w:pPr>
        <w:rPr>
          <w:bCs/>
          <w:sz w:val="20"/>
          <w:szCs w:val="20"/>
        </w:rPr>
      </w:pPr>
    </w:p>
    <w:p w14:paraId="3DD4D8A4" w14:textId="56BA762A" w:rsidR="00325650" w:rsidRPr="003D48E5" w:rsidRDefault="00325650" w:rsidP="00325650">
      <w:pPr>
        <w:rPr>
          <w:bCs/>
          <w:sz w:val="20"/>
          <w:szCs w:val="20"/>
        </w:rPr>
      </w:pPr>
      <w:r w:rsidRPr="003D48E5">
        <w:rPr>
          <w:bCs/>
          <w:sz w:val="20"/>
          <w:szCs w:val="20"/>
        </w:rPr>
        <w:t>The following UCET issues were noted:</w:t>
      </w:r>
    </w:p>
    <w:p w14:paraId="17E47B45" w14:textId="77777777" w:rsidR="00325650" w:rsidRPr="003D48E5" w:rsidRDefault="00325650" w:rsidP="00325650">
      <w:pPr>
        <w:rPr>
          <w:bCs/>
          <w:sz w:val="20"/>
          <w:szCs w:val="20"/>
        </w:rPr>
      </w:pPr>
    </w:p>
    <w:p w14:paraId="18EED22A" w14:textId="7B30327F" w:rsidR="00142A1D" w:rsidRPr="003D48E5" w:rsidRDefault="00142A1D" w:rsidP="002A21A8">
      <w:pPr>
        <w:numPr>
          <w:ilvl w:val="0"/>
          <w:numId w:val="7"/>
        </w:numPr>
        <w:spacing w:before="100" w:beforeAutospacing="1" w:after="100" w:afterAutospacing="1"/>
        <w:ind w:left="360"/>
        <w:contextualSpacing/>
        <w:rPr>
          <w:rFonts w:eastAsia="Calibri"/>
          <w:sz w:val="20"/>
          <w:szCs w:val="20"/>
        </w:rPr>
      </w:pPr>
      <w:r w:rsidRPr="00142A1D">
        <w:rPr>
          <w:rFonts w:eastAsia="Calibri"/>
          <w:sz w:val="20"/>
          <w:szCs w:val="20"/>
        </w:rPr>
        <w:t xml:space="preserve">The publication of a UCET briefing paper on the contribution that universities make to teacher education and teacher supply, intended for use by UCET nationally and (amended as necessary) by providers at a local level in the run-up to this year’s General Election. </w:t>
      </w:r>
      <w:r w:rsidRPr="003D48E5">
        <w:rPr>
          <w:rFonts w:eastAsia="Calibri"/>
          <w:sz w:val="20"/>
          <w:szCs w:val="20"/>
        </w:rPr>
        <w:t xml:space="preserve">A </w:t>
      </w:r>
      <w:r w:rsidR="007438FF" w:rsidRPr="003D48E5">
        <w:rPr>
          <w:rFonts w:eastAsia="Calibri"/>
          <w:sz w:val="20"/>
          <w:szCs w:val="20"/>
        </w:rPr>
        <w:t xml:space="preserve">glossy edition including institutional case studies was also in preparation. </w:t>
      </w:r>
    </w:p>
    <w:p w14:paraId="0D382DFB" w14:textId="4D12E6F6" w:rsidR="00151DA7" w:rsidRPr="00142A1D" w:rsidRDefault="00151DA7" w:rsidP="002A21A8">
      <w:pPr>
        <w:numPr>
          <w:ilvl w:val="0"/>
          <w:numId w:val="7"/>
        </w:numPr>
        <w:spacing w:before="100" w:beforeAutospacing="1" w:after="100" w:afterAutospacing="1"/>
        <w:ind w:left="360"/>
        <w:contextualSpacing/>
        <w:rPr>
          <w:rFonts w:eastAsia="Calibri"/>
          <w:sz w:val="20"/>
          <w:szCs w:val="20"/>
        </w:rPr>
      </w:pPr>
      <w:r w:rsidRPr="003D48E5">
        <w:rPr>
          <w:rFonts w:eastAsia="Calibri"/>
          <w:sz w:val="20"/>
          <w:szCs w:val="20"/>
        </w:rPr>
        <w:t xml:space="preserve">A planned graphic version of the UCET IBTE report. </w:t>
      </w:r>
    </w:p>
    <w:p w14:paraId="1D01521A" w14:textId="269B40B4" w:rsidR="00142A1D" w:rsidRPr="00142A1D" w:rsidRDefault="00142A1D" w:rsidP="002A21A8">
      <w:pPr>
        <w:numPr>
          <w:ilvl w:val="0"/>
          <w:numId w:val="7"/>
        </w:numPr>
        <w:spacing w:before="100" w:beforeAutospacing="1" w:after="100" w:afterAutospacing="1"/>
        <w:ind w:left="360"/>
        <w:contextualSpacing/>
        <w:rPr>
          <w:rFonts w:eastAsia="Calibri"/>
          <w:sz w:val="20"/>
          <w:szCs w:val="20"/>
          <w:u w:val="single"/>
        </w:rPr>
      </w:pPr>
      <w:r w:rsidRPr="00142A1D">
        <w:rPr>
          <w:rFonts w:eastAsia="Calibri"/>
          <w:sz w:val="20"/>
          <w:szCs w:val="20"/>
        </w:rPr>
        <w:t xml:space="preserve">The </w:t>
      </w:r>
      <w:r w:rsidR="007438FF" w:rsidRPr="003D48E5">
        <w:rPr>
          <w:rFonts w:eastAsia="Calibri"/>
          <w:sz w:val="20"/>
          <w:szCs w:val="20"/>
        </w:rPr>
        <w:t xml:space="preserve">Easter 2024 </w:t>
      </w:r>
      <w:r w:rsidRPr="00142A1D">
        <w:rPr>
          <w:rFonts w:eastAsia="Calibri"/>
          <w:sz w:val="20"/>
          <w:szCs w:val="20"/>
        </w:rPr>
        <w:t>newsletter.</w:t>
      </w:r>
    </w:p>
    <w:p w14:paraId="795E54E8" w14:textId="73564CBC" w:rsidR="00151DA7" w:rsidRPr="003D48E5" w:rsidRDefault="00151DA7" w:rsidP="002A21A8">
      <w:pPr>
        <w:pStyle w:val="ListParagraph"/>
        <w:numPr>
          <w:ilvl w:val="0"/>
          <w:numId w:val="7"/>
        </w:numPr>
        <w:ind w:left="360"/>
        <w:rPr>
          <w:rFonts w:ascii="Arial" w:hAnsi="Arial"/>
          <w:sz w:val="20"/>
          <w:szCs w:val="20"/>
        </w:rPr>
      </w:pPr>
      <w:r w:rsidRPr="003D48E5">
        <w:rPr>
          <w:rFonts w:ascii="Arial" w:hAnsi="Arial"/>
          <w:sz w:val="20"/>
          <w:szCs w:val="20"/>
        </w:rPr>
        <w:t xml:space="preserve">The </w:t>
      </w:r>
      <w:r w:rsidR="002A21A8" w:rsidRPr="003D48E5">
        <w:rPr>
          <w:rFonts w:ascii="Arial" w:hAnsi="Arial"/>
          <w:sz w:val="20"/>
          <w:szCs w:val="20"/>
        </w:rPr>
        <w:t xml:space="preserve">2024 </w:t>
      </w:r>
      <w:r w:rsidRPr="003D48E5">
        <w:rPr>
          <w:rFonts w:ascii="Arial" w:hAnsi="Arial"/>
          <w:sz w:val="20"/>
          <w:szCs w:val="20"/>
        </w:rPr>
        <w:t xml:space="preserve">UCET </w:t>
      </w:r>
      <w:r w:rsidR="001D4D28" w:rsidRPr="003D48E5">
        <w:rPr>
          <w:rFonts w:ascii="Arial" w:hAnsi="Arial"/>
          <w:sz w:val="20"/>
          <w:szCs w:val="20"/>
        </w:rPr>
        <w:t>conference</w:t>
      </w:r>
      <w:r w:rsidR="00AE4376" w:rsidRPr="003D48E5">
        <w:rPr>
          <w:rFonts w:ascii="Arial" w:hAnsi="Arial"/>
          <w:sz w:val="20"/>
          <w:szCs w:val="20"/>
        </w:rPr>
        <w:t xml:space="preserve"> </w:t>
      </w:r>
      <w:r w:rsidR="00191C25" w:rsidRPr="003D48E5">
        <w:rPr>
          <w:rFonts w:ascii="Arial" w:hAnsi="Arial"/>
          <w:sz w:val="20"/>
          <w:szCs w:val="20"/>
        </w:rPr>
        <w:t xml:space="preserve">that </w:t>
      </w:r>
      <w:r w:rsidRPr="003D48E5">
        <w:rPr>
          <w:rFonts w:ascii="Arial" w:hAnsi="Arial"/>
          <w:sz w:val="20"/>
          <w:szCs w:val="20"/>
        </w:rPr>
        <w:t xml:space="preserve">will take place at the Queen’s hotel in Leeds on 12-13 November. The theme of the conference will be: </w:t>
      </w:r>
      <w:r w:rsidRPr="003D48E5">
        <w:rPr>
          <w:rFonts w:ascii="Arial" w:hAnsi="Arial"/>
          <w:i/>
          <w:iCs/>
          <w:sz w:val="20"/>
          <w:szCs w:val="20"/>
        </w:rPr>
        <w:t xml:space="preserve">’A space on which to create and celebrate inquiry rich teacher education’, </w:t>
      </w:r>
      <w:r w:rsidRPr="003D48E5">
        <w:rPr>
          <w:rFonts w:ascii="Arial" w:hAnsi="Arial"/>
          <w:sz w:val="20"/>
          <w:szCs w:val="20"/>
        </w:rPr>
        <w:t>with all plenary sessions relating to this theme. Keynotes already agreed included Christine Counsell, Aimee Quickfall, Adam Vasco and Jospeh Mintz</w:t>
      </w:r>
      <w:r w:rsidR="00D10E1B" w:rsidRPr="003D48E5">
        <w:rPr>
          <w:rFonts w:ascii="Arial" w:hAnsi="Arial"/>
          <w:sz w:val="20"/>
          <w:szCs w:val="20"/>
        </w:rPr>
        <w:t>, with plenary sessions to also include a presentation b</w:t>
      </w:r>
      <w:r w:rsidR="003D48E5" w:rsidRPr="003D48E5">
        <w:rPr>
          <w:rFonts w:ascii="Arial" w:hAnsi="Arial"/>
          <w:sz w:val="20"/>
          <w:szCs w:val="20"/>
        </w:rPr>
        <w:t>y</w:t>
      </w:r>
      <w:r w:rsidR="00D10E1B" w:rsidRPr="003D48E5">
        <w:rPr>
          <w:rFonts w:ascii="Arial" w:hAnsi="Arial"/>
          <w:sz w:val="20"/>
          <w:szCs w:val="20"/>
        </w:rPr>
        <w:t xml:space="preserve"> the UCET Climate Change sub-group and a </w:t>
      </w:r>
      <w:r w:rsidR="003D48E5" w:rsidRPr="003D48E5">
        <w:rPr>
          <w:rFonts w:ascii="Arial" w:hAnsi="Arial"/>
          <w:sz w:val="20"/>
          <w:szCs w:val="20"/>
        </w:rPr>
        <w:t xml:space="preserve">panel discussion on the sharing of research expertise with schools. </w:t>
      </w:r>
      <w:r w:rsidRPr="003D48E5">
        <w:rPr>
          <w:rFonts w:ascii="Arial" w:hAnsi="Arial"/>
          <w:sz w:val="20"/>
          <w:szCs w:val="20"/>
        </w:rPr>
        <w:t>The evening tribute act will be Dolly Parton.</w:t>
      </w:r>
    </w:p>
    <w:p w14:paraId="32EC4B1B" w14:textId="77777777" w:rsidR="00151DA7" w:rsidRPr="003D48E5" w:rsidRDefault="00151DA7" w:rsidP="002A21A8">
      <w:pPr>
        <w:rPr>
          <w:rFonts w:eastAsia="Calibri"/>
          <w:sz w:val="20"/>
          <w:szCs w:val="20"/>
        </w:rPr>
      </w:pPr>
    </w:p>
    <w:p w14:paraId="146398D8" w14:textId="10F55C22" w:rsidR="00325650" w:rsidRPr="003D48E5" w:rsidRDefault="00946D54" w:rsidP="00151DA7">
      <w:pPr>
        <w:rPr>
          <w:bCs/>
          <w:sz w:val="20"/>
          <w:szCs w:val="20"/>
        </w:rPr>
      </w:pPr>
      <w:r w:rsidRPr="003D48E5">
        <w:rPr>
          <w:bCs/>
          <w:sz w:val="20"/>
          <w:szCs w:val="20"/>
          <w:u w:val="single"/>
        </w:rPr>
        <w:t>Any other business</w:t>
      </w:r>
    </w:p>
    <w:p w14:paraId="30FA134C" w14:textId="50098F6F" w:rsidR="00946D54" w:rsidRPr="003D48E5" w:rsidRDefault="00946D54" w:rsidP="00151DA7">
      <w:pPr>
        <w:rPr>
          <w:bCs/>
          <w:sz w:val="20"/>
          <w:szCs w:val="20"/>
        </w:rPr>
      </w:pPr>
      <w:r w:rsidRPr="003D48E5">
        <w:rPr>
          <w:bCs/>
          <w:sz w:val="20"/>
          <w:szCs w:val="20"/>
        </w:rPr>
        <w:t xml:space="preserve">It was reported that UCET had submitted evidence to Ofsted’s ‘big-listen’ consultation, and a meeting with HMCI to discuss the response had been arranged. </w:t>
      </w:r>
    </w:p>
    <w:p w14:paraId="0E2ED1DF" w14:textId="77777777" w:rsidR="00946D54" w:rsidRPr="003D48E5" w:rsidRDefault="00946D54" w:rsidP="00151DA7">
      <w:pPr>
        <w:rPr>
          <w:bCs/>
          <w:sz w:val="20"/>
          <w:szCs w:val="20"/>
        </w:rPr>
      </w:pPr>
    </w:p>
    <w:p w14:paraId="777A3406" w14:textId="40275F8F" w:rsidR="00946D54" w:rsidRPr="003D48E5" w:rsidRDefault="00946D54" w:rsidP="00151DA7">
      <w:pPr>
        <w:rPr>
          <w:bCs/>
          <w:sz w:val="20"/>
          <w:szCs w:val="20"/>
        </w:rPr>
      </w:pPr>
      <w:r w:rsidRPr="003D48E5">
        <w:rPr>
          <w:bCs/>
          <w:sz w:val="20"/>
          <w:szCs w:val="20"/>
          <w:u w:val="single"/>
        </w:rPr>
        <w:t>Date of next meeting</w:t>
      </w:r>
    </w:p>
    <w:p w14:paraId="606E9F72" w14:textId="77777777" w:rsidR="00946D54" w:rsidRPr="003D48E5" w:rsidRDefault="00946D54" w:rsidP="00151DA7">
      <w:pPr>
        <w:rPr>
          <w:bCs/>
          <w:sz w:val="20"/>
          <w:szCs w:val="20"/>
        </w:rPr>
      </w:pPr>
    </w:p>
    <w:p w14:paraId="6DD009B1" w14:textId="22D70020" w:rsidR="00946D54" w:rsidRPr="003D48E5" w:rsidRDefault="002A21A8" w:rsidP="00151DA7">
      <w:pPr>
        <w:rPr>
          <w:bCs/>
          <w:sz w:val="20"/>
          <w:szCs w:val="20"/>
        </w:rPr>
      </w:pPr>
      <w:r w:rsidRPr="003D48E5">
        <w:rPr>
          <w:bCs/>
          <w:sz w:val="20"/>
          <w:szCs w:val="20"/>
        </w:rPr>
        <w:t>8 October 2024, via zoom</w:t>
      </w:r>
    </w:p>
    <w:p w14:paraId="1C905A61" w14:textId="77777777" w:rsidR="00F472A7" w:rsidRPr="003D48E5" w:rsidRDefault="00F472A7" w:rsidP="00226FF7">
      <w:pPr>
        <w:rPr>
          <w:bCs/>
          <w:sz w:val="20"/>
          <w:szCs w:val="20"/>
        </w:rPr>
      </w:pPr>
    </w:p>
    <w:sectPr w:rsidR="00F472A7" w:rsidRPr="003D48E5" w:rsidSect="005D7B4A">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EBA86" w14:textId="77777777" w:rsidR="007A1FD1" w:rsidRDefault="007A1FD1">
      <w:r>
        <w:separator/>
      </w:r>
    </w:p>
  </w:endnote>
  <w:endnote w:type="continuationSeparator" w:id="0">
    <w:p w14:paraId="04A7C6B8" w14:textId="77777777" w:rsidR="007A1FD1" w:rsidRDefault="007A1FD1">
      <w:r>
        <w:continuationSeparator/>
      </w:r>
    </w:p>
  </w:endnote>
  <w:endnote w:type="continuationNotice" w:id="1">
    <w:p w14:paraId="2F945BA8" w14:textId="77777777" w:rsidR="007A1FD1" w:rsidRDefault="007A1F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49C92" w14:textId="77777777" w:rsidR="007A1FD1" w:rsidRDefault="007A1FD1">
      <w:r>
        <w:separator/>
      </w:r>
    </w:p>
  </w:footnote>
  <w:footnote w:type="continuationSeparator" w:id="0">
    <w:p w14:paraId="3478C2FA" w14:textId="77777777" w:rsidR="007A1FD1" w:rsidRDefault="007A1FD1">
      <w:r>
        <w:continuationSeparator/>
      </w:r>
    </w:p>
  </w:footnote>
  <w:footnote w:type="continuationNotice" w:id="1">
    <w:p w14:paraId="0C6E8609" w14:textId="77777777" w:rsidR="007A1FD1" w:rsidRDefault="007A1F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F3B31"/>
    <w:multiLevelType w:val="hybridMultilevel"/>
    <w:tmpl w:val="EF4CF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A8A63E3"/>
    <w:multiLevelType w:val="hybridMultilevel"/>
    <w:tmpl w:val="8BB07B60"/>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B765CE3"/>
    <w:multiLevelType w:val="hybridMultilevel"/>
    <w:tmpl w:val="5F76B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727001"/>
    <w:multiLevelType w:val="hybridMultilevel"/>
    <w:tmpl w:val="34420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65C699B"/>
    <w:multiLevelType w:val="hybridMultilevel"/>
    <w:tmpl w:val="4E301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2501764">
    <w:abstractNumId w:val="1"/>
  </w:num>
  <w:num w:numId="2" w16cid:durableId="754865006">
    <w:abstractNumId w:val="4"/>
  </w:num>
  <w:num w:numId="3" w16cid:durableId="2139949562">
    <w:abstractNumId w:val="5"/>
  </w:num>
  <w:num w:numId="4" w16cid:durableId="1644769131">
    <w:abstractNumId w:val="0"/>
  </w:num>
  <w:num w:numId="5" w16cid:durableId="815755080">
    <w:abstractNumId w:val="7"/>
  </w:num>
  <w:num w:numId="6" w16cid:durableId="1207916325">
    <w:abstractNumId w:val="6"/>
  </w:num>
  <w:num w:numId="7" w16cid:durableId="439571219">
    <w:abstractNumId w:val="3"/>
  </w:num>
  <w:num w:numId="8" w16cid:durableId="193431636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34CF"/>
    <w:rsid w:val="00004038"/>
    <w:rsid w:val="00004686"/>
    <w:rsid w:val="00006E75"/>
    <w:rsid w:val="00012BE8"/>
    <w:rsid w:val="00015781"/>
    <w:rsid w:val="00015F06"/>
    <w:rsid w:val="000262BA"/>
    <w:rsid w:val="00026AC1"/>
    <w:rsid w:val="00034BFF"/>
    <w:rsid w:val="00041B71"/>
    <w:rsid w:val="00041F5D"/>
    <w:rsid w:val="00044F72"/>
    <w:rsid w:val="000468D4"/>
    <w:rsid w:val="000478B7"/>
    <w:rsid w:val="00050DAD"/>
    <w:rsid w:val="000529A7"/>
    <w:rsid w:val="00056340"/>
    <w:rsid w:val="000663F4"/>
    <w:rsid w:val="00070E36"/>
    <w:rsid w:val="000715C7"/>
    <w:rsid w:val="000757B0"/>
    <w:rsid w:val="00075E3A"/>
    <w:rsid w:val="000838C1"/>
    <w:rsid w:val="000842A3"/>
    <w:rsid w:val="000842BA"/>
    <w:rsid w:val="000871B3"/>
    <w:rsid w:val="0009164B"/>
    <w:rsid w:val="00092B88"/>
    <w:rsid w:val="000967FA"/>
    <w:rsid w:val="000A1D22"/>
    <w:rsid w:val="000A3E54"/>
    <w:rsid w:val="000A55C8"/>
    <w:rsid w:val="000A5F7C"/>
    <w:rsid w:val="000B40B1"/>
    <w:rsid w:val="000B76A3"/>
    <w:rsid w:val="000C4426"/>
    <w:rsid w:val="000C7714"/>
    <w:rsid w:val="000C7BC7"/>
    <w:rsid w:val="000D133B"/>
    <w:rsid w:val="000D7CC8"/>
    <w:rsid w:val="000D7F1F"/>
    <w:rsid w:val="000E0804"/>
    <w:rsid w:val="000E18B7"/>
    <w:rsid w:val="000E7311"/>
    <w:rsid w:val="000F1E16"/>
    <w:rsid w:val="000F1ECB"/>
    <w:rsid w:val="000F241C"/>
    <w:rsid w:val="000F2E82"/>
    <w:rsid w:val="000F35AA"/>
    <w:rsid w:val="000F5164"/>
    <w:rsid w:val="00100462"/>
    <w:rsid w:val="00102097"/>
    <w:rsid w:val="00103079"/>
    <w:rsid w:val="00103F9C"/>
    <w:rsid w:val="00107636"/>
    <w:rsid w:val="0011081B"/>
    <w:rsid w:val="00115CC4"/>
    <w:rsid w:val="00125B89"/>
    <w:rsid w:val="00125DB3"/>
    <w:rsid w:val="00135298"/>
    <w:rsid w:val="001360A8"/>
    <w:rsid w:val="00137534"/>
    <w:rsid w:val="00141E80"/>
    <w:rsid w:val="00142180"/>
    <w:rsid w:val="00142A1D"/>
    <w:rsid w:val="00146525"/>
    <w:rsid w:val="0015164A"/>
    <w:rsid w:val="00151DA7"/>
    <w:rsid w:val="00160FA5"/>
    <w:rsid w:val="00161334"/>
    <w:rsid w:val="00161CA4"/>
    <w:rsid w:val="0016261C"/>
    <w:rsid w:val="00162A1B"/>
    <w:rsid w:val="00163B98"/>
    <w:rsid w:val="0016496B"/>
    <w:rsid w:val="00166AD1"/>
    <w:rsid w:val="00166CF6"/>
    <w:rsid w:val="0017272D"/>
    <w:rsid w:val="00176F16"/>
    <w:rsid w:val="00181766"/>
    <w:rsid w:val="0018435F"/>
    <w:rsid w:val="00184541"/>
    <w:rsid w:val="00187C64"/>
    <w:rsid w:val="00190E89"/>
    <w:rsid w:val="00191C25"/>
    <w:rsid w:val="00192BBC"/>
    <w:rsid w:val="001944E7"/>
    <w:rsid w:val="00195401"/>
    <w:rsid w:val="00197CB7"/>
    <w:rsid w:val="001A13A8"/>
    <w:rsid w:val="001A3DB2"/>
    <w:rsid w:val="001A4683"/>
    <w:rsid w:val="001A58F8"/>
    <w:rsid w:val="001A6EF6"/>
    <w:rsid w:val="001B581B"/>
    <w:rsid w:val="001C0DCA"/>
    <w:rsid w:val="001C3DC9"/>
    <w:rsid w:val="001C55EB"/>
    <w:rsid w:val="001D3467"/>
    <w:rsid w:val="001D4D28"/>
    <w:rsid w:val="001E2AAF"/>
    <w:rsid w:val="001E59B4"/>
    <w:rsid w:val="001F0BC9"/>
    <w:rsid w:val="001F3AAC"/>
    <w:rsid w:val="002028E5"/>
    <w:rsid w:val="00202C52"/>
    <w:rsid w:val="002031F7"/>
    <w:rsid w:val="00205353"/>
    <w:rsid w:val="002054D7"/>
    <w:rsid w:val="00205DBC"/>
    <w:rsid w:val="002171C3"/>
    <w:rsid w:val="0021742A"/>
    <w:rsid w:val="002200FC"/>
    <w:rsid w:val="00220521"/>
    <w:rsid w:val="00224110"/>
    <w:rsid w:val="00225DC0"/>
    <w:rsid w:val="00226FF7"/>
    <w:rsid w:val="002336C5"/>
    <w:rsid w:val="002337EB"/>
    <w:rsid w:val="00235492"/>
    <w:rsid w:val="0024167E"/>
    <w:rsid w:val="00244C05"/>
    <w:rsid w:val="00245062"/>
    <w:rsid w:val="002463B0"/>
    <w:rsid w:val="00251F93"/>
    <w:rsid w:val="0025332E"/>
    <w:rsid w:val="00260D0E"/>
    <w:rsid w:val="00260EF6"/>
    <w:rsid w:val="002615BB"/>
    <w:rsid w:val="00263612"/>
    <w:rsid w:val="00273687"/>
    <w:rsid w:val="0027401B"/>
    <w:rsid w:val="002752F6"/>
    <w:rsid w:val="0028127B"/>
    <w:rsid w:val="00284809"/>
    <w:rsid w:val="002921F3"/>
    <w:rsid w:val="0029463A"/>
    <w:rsid w:val="00295E54"/>
    <w:rsid w:val="002A0C02"/>
    <w:rsid w:val="002A21A8"/>
    <w:rsid w:val="002A6229"/>
    <w:rsid w:val="002B18AF"/>
    <w:rsid w:val="002B2725"/>
    <w:rsid w:val="002B5874"/>
    <w:rsid w:val="002B7ADD"/>
    <w:rsid w:val="002B7BE6"/>
    <w:rsid w:val="002C15DB"/>
    <w:rsid w:val="002C3720"/>
    <w:rsid w:val="002C504F"/>
    <w:rsid w:val="002D28F2"/>
    <w:rsid w:val="002D5F77"/>
    <w:rsid w:val="002E0FD2"/>
    <w:rsid w:val="002E1C98"/>
    <w:rsid w:val="002E303C"/>
    <w:rsid w:val="002E31E4"/>
    <w:rsid w:val="002E7E8D"/>
    <w:rsid w:val="002F2BB5"/>
    <w:rsid w:val="002F3920"/>
    <w:rsid w:val="00300442"/>
    <w:rsid w:val="003006F0"/>
    <w:rsid w:val="00300C48"/>
    <w:rsid w:val="0030303F"/>
    <w:rsid w:val="003030E1"/>
    <w:rsid w:val="0030366E"/>
    <w:rsid w:val="0031355D"/>
    <w:rsid w:val="0032213D"/>
    <w:rsid w:val="00325650"/>
    <w:rsid w:val="003266B4"/>
    <w:rsid w:val="00332A2F"/>
    <w:rsid w:val="003353A2"/>
    <w:rsid w:val="00335699"/>
    <w:rsid w:val="00335CAC"/>
    <w:rsid w:val="00337D1D"/>
    <w:rsid w:val="00344744"/>
    <w:rsid w:val="003466D1"/>
    <w:rsid w:val="0035012A"/>
    <w:rsid w:val="00353C7B"/>
    <w:rsid w:val="00354DE9"/>
    <w:rsid w:val="00360F30"/>
    <w:rsid w:val="003616CB"/>
    <w:rsid w:val="00364A25"/>
    <w:rsid w:val="003701A6"/>
    <w:rsid w:val="0037158A"/>
    <w:rsid w:val="00372BE7"/>
    <w:rsid w:val="00373FDA"/>
    <w:rsid w:val="003762B8"/>
    <w:rsid w:val="00383E41"/>
    <w:rsid w:val="00387D76"/>
    <w:rsid w:val="00387E26"/>
    <w:rsid w:val="00390E8E"/>
    <w:rsid w:val="003A07AB"/>
    <w:rsid w:val="003A3023"/>
    <w:rsid w:val="003A63EC"/>
    <w:rsid w:val="003A7509"/>
    <w:rsid w:val="003B0242"/>
    <w:rsid w:val="003B0813"/>
    <w:rsid w:val="003B37DE"/>
    <w:rsid w:val="003B3FBB"/>
    <w:rsid w:val="003B44A7"/>
    <w:rsid w:val="003B6426"/>
    <w:rsid w:val="003C5324"/>
    <w:rsid w:val="003C6130"/>
    <w:rsid w:val="003C6289"/>
    <w:rsid w:val="003D1315"/>
    <w:rsid w:val="003D2336"/>
    <w:rsid w:val="003D4745"/>
    <w:rsid w:val="003D48E5"/>
    <w:rsid w:val="003E2281"/>
    <w:rsid w:val="003E399F"/>
    <w:rsid w:val="003E6C64"/>
    <w:rsid w:val="003F0DA7"/>
    <w:rsid w:val="003F1A4D"/>
    <w:rsid w:val="0040109E"/>
    <w:rsid w:val="004020BF"/>
    <w:rsid w:val="00403AD7"/>
    <w:rsid w:val="00404BC9"/>
    <w:rsid w:val="00406E3F"/>
    <w:rsid w:val="00407CAE"/>
    <w:rsid w:val="00413686"/>
    <w:rsid w:val="00413DB6"/>
    <w:rsid w:val="00417282"/>
    <w:rsid w:val="00417D64"/>
    <w:rsid w:val="00420DA2"/>
    <w:rsid w:val="00422076"/>
    <w:rsid w:val="00422A8B"/>
    <w:rsid w:val="0042605C"/>
    <w:rsid w:val="0042784C"/>
    <w:rsid w:val="00427C3C"/>
    <w:rsid w:val="004331AD"/>
    <w:rsid w:val="00434598"/>
    <w:rsid w:val="00434A9C"/>
    <w:rsid w:val="00436376"/>
    <w:rsid w:val="00440564"/>
    <w:rsid w:val="004440EB"/>
    <w:rsid w:val="00451DA3"/>
    <w:rsid w:val="0045237F"/>
    <w:rsid w:val="00460ADD"/>
    <w:rsid w:val="00464F31"/>
    <w:rsid w:val="00473DD9"/>
    <w:rsid w:val="004801B4"/>
    <w:rsid w:val="00482A20"/>
    <w:rsid w:val="00484DDC"/>
    <w:rsid w:val="004858F2"/>
    <w:rsid w:val="00490CCA"/>
    <w:rsid w:val="00491892"/>
    <w:rsid w:val="004919CD"/>
    <w:rsid w:val="00492ABE"/>
    <w:rsid w:val="00497915"/>
    <w:rsid w:val="004A1F1A"/>
    <w:rsid w:val="004A6FF1"/>
    <w:rsid w:val="004B07EA"/>
    <w:rsid w:val="004B450C"/>
    <w:rsid w:val="004B564A"/>
    <w:rsid w:val="004C05B1"/>
    <w:rsid w:val="004C28AE"/>
    <w:rsid w:val="004C357B"/>
    <w:rsid w:val="004C3FBC"/>
    <w:rsid w:val="004C6301"/>
    <w:rsid w:val="004C6927"/>
    <w:rsid w:val="004C6EA5"/>
    <w:rsid w:val="004D0E15"/>
    <w:rsid w:val="004D1965"/>
    <w:rsid w:val="004D22CE"/>
    <w:rsid w:val="004D43C0"/>
    <w:rsid w:val="004D4E96"/>
    <w:rsid w:val="004D4FF6"/>
    <w:rsid w:val="004D6788"/>
    <w:rsid w:val="004E193B"/>
    <w:rsid w:val="004E3A35"/>
    <w:rsid w:val="004E3CBE"/>
    <w:rsid w:val="004E424F"/>
    <w:rsid w:val="004E50ED"/>
    <w:rsid w:val="004F3C3F"/>
    <w:rsid w:val="005052CD"/>
    <w:rsid w:val="0050585C"/>
    <w:rsid w:val="00507E9A"/>
    <w:rsid w:val="00510CD9"/>
    <w:rsid w:val="00512ACE"/>
    <w:rsid w:val="00514F50"/>
    <w:rsid w:val="005203B7"/>
    <w:rsid w:val="00523995"/>
    <w:rsid w:val="00523AFF"/>
    <w:rsid w:val="005241D6"/>
    <w:rsid w:val="005253BC"/>
    <w:rsid w:val="005260A2"/>
    <w:rsid w:val="00527817"/>
    <w:rsid w:val="00531382"/>
    <w:rsid w:val="005325AA"/>
    <w:rsid w:val="0053277D"/>
    <w:rsid w:val="00535066"/>
    <w:rsid w:val="005355B6"/>
    <w:rsid w:val="00535766"/>
    <w:rsid w:val="00537360"/>
    <w:rsid w:val="0054044C"/>
    <w:rsid w:val="00545544"/>
    <w:rsid w:val="00553423"/>
    <w:rsid w:val="00553A66"/>
    <w:rsid w:val="00554D91"/>
    <w:rsid w:val="00555CF9"/>
    <w:rsid w:val="0055667E"/>
    <w:rsid w:val="00561202"/>
    <w:rsid w:val="00561732"/>
    <w:rsid w:val="00564D9E"/>
    <w:rsid w:val="005703D2"/>
    <w:rsid w:val="00570BA0"/>
    <w:rsid w:val="00573573"/>
    <w:rsid w:val="00574F09"/>
    <w:rsid w:val="005753B5"/>
    <w:rsid w:val="0057569F"/>
    <w:rsid w:val="0058084E"/>
    <w:rsid w:val="00580DCF"/>
    <w:rsid w:val="0058206D"/>
    <w:rsid w:val="00585325"/>
    <w:rsid w:val="005853DB"/>
    <w:rsid w:val="00585DB9"/>
    <w:rsid w:val="0058720C"/>
    <w:rsid w:val="00587A14"/>
    <w:rsid w:val="005946F7"/>
    <w:rsid w:val="00597107"/>
    <w:rsid w:val="0059743A"/>
    <w:rsid w:val="005A306E"/>
    <w:rsid w:val="005A3BAF"/>
    <w:rsid w:val="005A52F3"/>
    <w:rsid w:val="005A62FE"/>
    <w:rsid w:val="005A783A"/>
    <w:rsid w:val="005B208F"/>
    <w:rsid w:val="005B391A"/>
    <w:rsid w:val="005B4862"/>
    <w:rsid w:val="005C0D5F"/>
    <w:rsid w:val="005C15E9"/>
    <w:rsid w:val="005C1779"/>
    <w:rsid w:val="005C2194"/>
    <w:rsid w:val="005C2E33"/>
    <w:rsid w:val="005C3A52"/>
    <w:rsid w:val="005C4D80"/>
    <w:rsid w:val="005C5B9E"/>
    <w:rsid w:val="005D433A"/>
    <w:rsid w:val="005D5E9F"/>
    <w:rsid w:val="005D7B4A"/>
    <w:rsid w:val="005E286B"/>
    <w:rsid w:val="005E740A"/>
    <w:rsid w:val="005F1028"/>
    <w:rsid w:val="005F20EB"/>
    <w:rsid w:val="005F3C91"/>
    <w:rsid w:val="005F41F0"/>
    <w:rsid w:val="005F52A8"/>
    <w:rsid w:val="005F65D1"/>
    <w:rsid w:val="005F6649"/>
    <w:rsid w:val="00601243"/>
    <w:rsid w:val="006023FC"/>
    <w:rsid w:val="00602D10"/>
    <w:rsid w:val="00603C3E"/>
    <w:rsid w:val="00610761"/>
    <w:rsid w:val="0061167A"/>
    <w:rsid w:val="00612369"/>
    <w:rsid w:val="00613554"/>
    <w:rsid w:val="00613C5C"/>
    <w:rsid w:val="00613EDC"/>
    <w:rsid w:val="00614E02"/>
    <w:rsid w:val="00617115"/>
    <w:rsid w:val="006240DE"/>
    <w:rsid w:val="0063076D"/>
    <w:rsid w:val="00636DED"/>
    <w:rsid w:val="00637F03"/>
    <w:rsid w:val="00643C7B"/>
    <w:rsid w:val="00645B43"/>
    <w:rsid w:val="006470C9"/>
    <w:rsid w:val="006478D6"/>
    <w:rsid w:val="00651427"/>
    <w:rsid w:val="00652FF8"/>
    <w:rsid w:val="00653F42"/>
    <w:rsid w:val="00656811"/>
    <w:rsid w:val="006571E1"/>
    <w:rsid w:val="00657BE6"/>
    <w:rsid w:val="00663708"/>
    <w:rsid w:val="0066423B"/>
    <w:rsid w:val="00667C2F"/>
    <w:rsid w:val="006713D1"/>
    <w:rsid w:val="006714C2"/>
    <w:rsid w:val="0067191E"/>
    <w:rsid w:val="00672159"/>
    <w:rsid w:val="00672580"/>
    <w:rsid w:val="00672C64"/>
    <w:rsid w:val="00672F74"/>
    <w:rsid w:val="006737CA"/>
    <w:rsid w:val="00680768"/>
    <w:rsid w:val="006821DB"/>
    <w:rsid w:val="006877A6"/>
    <w:rsid w:val="00687CFB"/>
    <w:rsid w:val="0069062B"/>
    <w:rsid w:val="006909CA"/>
    <w:rsid w:val="00692AA1"/>
    <w:rsid w:val="00692DAD"/>
    <w:rsid w:val="00697ED9"/>
    <w:rsid w:val="006A3251"/>
    <w:rsid w:val="006A4001"/>
    <w:rsid w:val="006A7CA5"/>
    <w:rsid w:val="006B0C43"/>
    <w:rsid w:val="006B16E8"/>
    <w:rsid w:val="006B25B5"/>
    <w:rsid w:val="006C1A63"/>
    <w:rsid w:val="006C1CEC"/>
    <w:rsid w:val="006C25A3"/>
    <w:rsid w:val="006C5ECB"/>
    <w:rsid w:val="006C7354"/>
    <w:rsid w:val="006D06E2"/>
    <w:rsid w:val="006D4DC0"/>
    <w:rsid w:val="006D6714"/>
    <w:rsid w:val="006E0926"/>
    <w:rsid w:val="006E3CF5"/>
    <w:rsid w:val="006E4C60"/>
    <w:rsid w:val="006F0BBA"/>
    <w:rsid w:val="006F248D"/>
    <w:rsid w:val="006F3B08"/>
    <w:rsid w:val="00704C75"/>
    <w:rsid w:val="00706C2C"/>
    <w:rsid w:val="0071182F"/>
    <w:rsid w:val="007151EC"/>
    <w:rsid w:val="00715788"/>
    <w:rsid w:val="007164C1"/>
    <w:rsid w:val="007172E7"/>
    <w:rsid w:val="007208E8"/>
    <w:rsid w:val="007248F3"/>
    <w:rsid w:val="00724F3A"/>
    <w:rsid w:val="00725512"/>
    <w:rsid w:val="0073319F"/>
    <w:rsid w:val="00736FAE"/>
    <w:rsid w:val="00741DC7"/>
    <w:rsid w:val="007438FF"/>
    <w:rsid w:val="007452C6"/>
    <w:rsid w:val="00751E41"/>
    <w:rsid w:val="0075223C"/>
    <w:rsid w:val="00752D23"/>
    <w:rsid w:val="00753806"/>
    <w:rsid w:val="00753921"/>
    <w:rsid w:val="007548D9"/>
    <w:rsid w:val="00764FB9"/>
    <w:rsid w:val="00766BEB"/>
    <w:rsid w:val="00767476"/>
    <w:rsid w:val="00770D24"/>
    <w:rsid w:val="00772C28"/>
    <w:rsid w:val="0077432F"/>
    <w:rsid w:val="0077498E"/>
    <w:rsid w:val="00780DDC"/>
    <w:rsid w:val="00783030"/>
    <w:rsid w:val="0078342E"/>
    <w:rsid w:val="007927F0"/>
    <w:rsid w:val="00795ED3"/>
    <w:rsid w:val="007A1FD1"/>
    <w:rsid w:val="007A21CA"/>
    <w:rsid w:val="007A6C0A"/>
    <w:rsid w:val="007A6ED6"/>
    <w:rsid w:val="007B1F7F"/>
    <w:rsid w:val="007B4139"/>
    <w:rsid w:val="007C08F0"/>
    <w:rsid w:val="007C4765"/>
    <w:rsid w:val="007C6582"/>
    <w:rsid w:val="007C72AE"/>
    <w:rsid w:val="007D01A5"/>
    <w:rsid w:val="007D240E"/>
    <w:rsid w:val="007D52B0"/>
    <w:rsid w:val="007D6F59"/>
    <w:rsid w:val="007D76C8"/>
    <w:rsid w:val="007E19B8"/>
    <w:rsid w:val="007E2D63"/>
    <w:rsid w:val="007E6E08"/>
    <w:rsid w:val="007F2866"/>
    <w:rsid w:val="007F2E15"/>
    <w:rsid w:val="007F6D07"/>
    <w:rsid w:val="007F7423"/>
    <w:rsid w:val="007F7A39"/>
    <w:rsid w:val="00801AC2"/>
    <w:rsid w:val="00802403"/>
    <w:rsid w:val="00804370"/>
    <w:rsid w:val="00810198"/>
    <w:rsid w:val="00810A38"/>
    <w:rsid w:val="0081115D"/>
    <w:rsid w:val="0081268B"/>
    <w:rsid w:val="0081509B"/>
    <w:rsid w:val="00815CB4"/>
    <w:rsid w:val="00816D56"/>
    <w:rsid w:val="0082360B"/>
    <w:rsid w:val="0082362E"/>
    <w:rsid w:val="008252AB"/>
    <w:rsid w:val="00825F97"/>
    <w:rsid w:val="00830EB4"/>
    <w:rsid w:val="0083172A"/>
    <w:rsid w:val="00834556"/>
    <w:rsid w:val="00836BAA"/>
    <w:rsid w:val="008446A8"/>
    <w:rsid w:val="0085081E"/>
    <w:rsid w:val="00853D46"/>
    <w:rsid w:val="008540BB"/>
    <w:rsid w:val="00860C41"/>
    <w:rsid w:val="00861188"/>
    <w:rsid w:val="00861750"/>
    <w:rsid w:val="00864CCE"/>
    <w:rsid w:val="00865DC2"/>
    <w:rsid w:val="0086641B"/>
    <w:rsid w:val="00870145"/>
    <w:rsid w:val="00870609"/>
    <w:rsid w:val="00870C2D"/>
    <w:rsid w:val="008719E8"/>
    <w:rsid w:val="00874E4F"/>
    <w:rsid w:val="00880F25"/>
    <w:rsid w:val="008818D3"/>
    <w:rsid w:val="00884F10"/>
    <w:rsid w:val="008857B9"/>
    <w:rsid w:val="008861D5"/>
    <w:rsid w:val="00886475"/>
    <w:rsid w:val="00886DCC"/>
    <w:rsid w:val="00894273"/>
    <w:rsid w:val="008A0A18"/>
    <w:rsid w:val="008B157A"/>
    <w:rsid w:val="008B1FF5"/>
    <w:rsid w:val="008B3638"/>
    <w:rsid w:val="008B419A"/>
    <w:rsid w:val="008C2805"/>
    <w:rsid w:val="008C4C7F"/>
    <w:rsid w:val="008C55D0"/>
    <w:rsid w:val="008C6642"/>
    <w:rsid w:val="008C73A1"/>
    <w:rsid w:val="008D3556"/>
    <w:rsid w:val="008D46AD"/>
    <w:rsid w:val="008D6B2C"/>
    <w:rsid w:val="008E24A4"/>
    <w:rsid w:val="008E27C6"/>
    <w:rsid w:val="008E42A0"/>
    <w:rsid w:val="008E4F80"/>
    <w:rsid w:val="008F33FA"/>
    <w:rsid w:val="008F4DEC"/>
    <w:rsid w:val="008F55E2"/>
    <w:rsid w:val="008F5827"/>
    <w:rsid w:val="008F68F5"/>
    <w:rsid w:val="008F6B52"/>
    <w:rsid w:val="00900283"/>
    <w:rsid w:val="0090081C"/>
    <w:rsid w:val="00904226"/>
    <w:rsid w:val="00905830"/>
    <w:rsid w:val="00905BB6"/>
    <w:rsid w:val="00907492"/>
    <w:rsid w:val="00911D10"/>
    <w:rsid w:val="00915E70"/>
    <w:rsid w:val="00920C0B"/>
    <w:rsid w:val="0092570F"/>
    <w:rsid w:val="009303F9"/>
    <w:rsid w:val="0093177B"/>
    <w:rsid w:val="00937631"/>
    <w:rsid w:val="00943CFC"/>
    <w:rsid w:val="009459E1"/>
    <w:rsid w:val="00946921"/>
    <w:rsid w:val="00946D54"/>
    <w:rsid w:val="0095447C"/>
    <w:rsid w:val="00956204"/>
    <w:rsid w:val="009568C1"/>
    <w:rsid w:val="00962DD0"/>
    <w:rsid w:val="009653A7"/>
    <w:rsid w:val="00965F94"/>
    <w:rsid w:val="009673DB"/>
    <w:rsid w:val="00973C72"/>
    <w:rsid w:val="009758AD"/>
    <w:rsid w:val="009779C4"/>
    <w:rsid w:val="00982AA4"/>
    <w:rsid w:val="00982B4E"/>
    <w:rsid w:val="00982DE0"/>
    <w:rsid w:val="009860AB"/>
    <w:rsid w:val="00986160"/>
    <w:rsid w:val="00991C6D"/>
    <w:rsid w:val="00991D7C"/>
    <w:rsid w:val="009927E3"/>
    <w:rsid w:val="00993370"/>
    <w:rsid w:val="00994A29"/>
    <w:rsid w:val="00995472"/>
    <w:rsid w:val="009B0186"/>
    <w:rsid w:val="009B1091"/>
    <w:rsid w:val="009B206B"/>
    <w:rsid w:val="009B22F0"/>
    <w:rsid w:val="009B2722"/>
    <w:rsid w:val="009B4042"/>
    <w:rsid w:val="009B4455"/>
    <w:rsid w:val="009B7150"/>
    <w:rsid w:val="009D1991"/>
    <w:rsid w:val="009D3E11"/>
    <w:rsid w:val="009D671A"/>
    <w:rsid w:val="009E22BE"/>
    <w:rsid w:val="009F0A2D"/>
    <w:rsid w:val="009F115E"/>
    <w:rsid w:val="009F2041"/>
    <w:rsid w:val="009F605C"/>
    <w:rsid w:val="00A01453"/>
    <w:rsid w:val="00A05DBC"/>
    <w:rsid w:val="00A07D27"/>
    <w:rsid w:val="00A114F9"/>
    <w:rsid w:val="00A11C47"/>
    <w:rsid w:val="00A121E6"/>
    <w:rsid w:val="00A12CB4"/>
    <w:rsid w:val="00A13E69"/>
    <w:rsid w:val="00A1436D"/>
    <w:rsid w:val="00A23913"/>
    <w:rsid w:val="00A2458C"/>
    <w:rsid w:val="00A251FD"/>
    <w:rsid w:val="00A25C7E"/>
    <w:rsid w:val="00A2638B"/>
    <w:rsid w:val="00A2723A"/>
    <w:rsid w:val="00A302F6"/>
    <w:rsid w:val="00A32168"/>
    <w:rsid w:val="00A32EC5"/>
    <w:rsid w:val="00A33125"/>
    <w:rsid w:val="00A42D60"/>
    <w:rsid w:val="00A45CCA"/>
    <w:rsid w:val="00A50C4E"/>
    <w:rsid w:val="00A51658"/>
    <w:rsid w:val="00A5271D"/>
    <w:rsid w:val="00A54B57"/>
    <w:rsid w:val="00A57931"/>
    <w:rsid w:val="00A60A87"/>
    <w:rsid w:val="00A62726"/>
    <w:rsid w:val="00A65CFD"/>
    <w:rsid w:val="00A65E51"/>
    <w:rsid w:val="00A660E2"/>
    <w:rsid w:val="00A668AB"/>
    <w:rsid w:val="00A72E06"/>
    <w:rsid w:val="00A86DA2"/>
    <w:rsid w:val="00A87106"/>
    <w:rsid w:val="00A900C8"/>
    <w:rsid w:val="00A94800"/>
    <w:rsid w:val="00A952DE"/>
    <w:rsid w:val="00A96E24"/>
    <w:rsid w:val="00A971F9"/>
    <w:rsid w:val="00A97D3F"/>
    <w:rsid w:val="00AA07DD"/>
    <w:rsid w:val="00AA3673"/>
    <w:rsid w:val="00AA6202"/>
    <w:rsid w:val="00AA7485"/>
    <w:rsid w:val="00AA76D9"/>
    <w:rsid w:val="00AA79F6"/>
    <w:rsid w:val="00AB2B52"/>
    <w:rsid w:val="00AB2C0C"/>
    <w:rsid w:val="00AB32A4"/>
    <w:rsid w:val="00AB568E"/>
    <w:rsid w:val="00AC4CB4"/>
    <w:rsid w:val="00AC52DB"/>
    <w:rsid w:val="00AD6631"/>
    <w:rsid w:val="00AD7290"/>
    <w:rsid w:val="00AE365F"/>
    <w:rsid w:val="00AE40D7"/>
    <w:rsid w:val="00AE4258"/>
    <w:rsid w:val="00AE4376"/>
    <w:rsid w:val="00AE5233"/>
    <w:rsid w:val="00AE79B4"/>
    <w:rsid w:val="00AE7BDF"/>
    <w:rsid w:val="00AF0B2C"/>
    <w:rsid w:val="00AF722C"/>
    <w:rsid w:val="00AF7C09"/>
    <w:rsid w:val="00B026B2"/>
    <w:rsid w:val="00B05DB3"/>
    <w:rsid w:val="00B10895"/>
    <w:rsid w:val="00B11341"/>
    <w:rsid w:val="00B11B11"/>
    <w:rsid w:val="00B127D5"/>
    <w:rsid w:val="00B242EC"/>
    <w:rsid w:val="00B31A65"/>
    <w:rsid w:val="00B34708"/>
    <w:rsid w:val="00B353CD"/>
    <w:rsid w:val="00B377A1"/>
    <w:rsid w:val="00B40C5D"/>
    <w:rsid w:val="00B43712"/>
    <w:rsid w:val="00B43F65"/>
    <w:rsid w:val="00B4651E"/>
    <w:rsid w:val="00B52128"/>
    <w:rsid w:val="00B57BDB"/>
    <w:rsid w:val="00B622D6"/>
    <w:rsid w:val="00B6323C"/>
    <w:rsid w:val="00B6401E"/>
    <w:rsid w:val="00B64B3E"/>
    <w:rsid w:val="00B65A82"/>
    <w:rsid w:val="00B67E55"/>
    <w:rsid w:val="00B7001F"/>
    <w:rsid w:val="00B704AB"/>
    <w:rsid w:val="00B7145E"/>
    <w:rsid w:val="00B73A50"/>
    <w:rsid w:val="00B73C29"/>
    <w:rsid w:val="00B74BAB"/>
    <w:rsid w:val="00B74E1D"/>
    <w:rsid w:val="00B80B29"/>
    <w:rsid w:val="00B843D5"/>
    <w:rsid w:val="00B876FA"/>
    <w:rsid w:val="00B930E1"/>
    <w:rsid w:val="00B93383"/>
    <w:rsid w:val="00B93FEB"/>
    <w:rsid w:val="00B963B2"/>
    <w:rsid w:val="00B975F2"/>
    <w:rsid w:val="00BA540B"/>
    <w:rsid w:val="00BB00DB"/>
    <w:rsid w:val="00BB1276"/>
    <w:rsid w:val="00BB4A19"/>
    <w:rsid w:val="00BB4FB1"/>
    <w:rsid w:val="00BB5992"/>
    <w:rsid w:val="00BB6CCA"/>
    <w:rsid w:val="00BC1E67"/>
    <w:rsid w:val="00BC22A9"/>
    <w:rsid w:val="00BD37A0"/>
    <w:rsid w:val="00BE1216"/>
    <w:rsid w:val="00BE2BE5"/>
    <w:rsid w:val="00BE6BF1"/>
    <w:rsid w:val="00BF7089"/>
    <w:rsid w:val="00C0032E"/>
    <w:rsid w:val="00C02640"/>
    <w:rsid w:val="00C06174"/>
    <w:rsid w:val="00C1023A"/>
    <w:rsid w:val="00C12258"/>
    <w:rsid w:val="00C12B9C"/>
    <w:rsid w:val="00C13819"/>
    <w:rsid w:val="00C15218"/>
    <w:rsid w:val="00C23A79"/>
    <w:rsid w:val="00C27B2F"/>
    <w:rsid w:val="00C30A75"/>
    <w:rsid w:val="00C4023E"/>
    <w:rsid w:val="00C41B76"/>
    <w:rsid w:val="00C45244"/>
    <w:rsid w:val="00C50DE6"/>
    <w:rsid w:val="00C51AF9"/>
    <w:rsid w:val="00C54884"/>
    <w:rsid w:val="00C549D3"/>
    <w:rsid w:val="00C56B0C"/>
    <w:rsid w:val="00C56C09"/>
    <w:rsid w:val="00C632E9"/>
    <w:rsid w:val="00C65AC2"/>
    <w:rsid w:val="00C66882"/>
    <w:rsid w:val="00C71761"/>
    <w:rsid w:val="00C72B85"/>
    <w:rsid w:val="00C73942"/>
    <w:rsid w:val="00C74273"/>
    <w:rsid w:val="00C75478"/>
    <w:rsid w:val="00C7793B"/>
    <w:rsid w:val="00C8352F"/>
    <w:rsid w:val="00C8626B"/>
    <w:rsid w:val="00C874C1"/>
    <w:rsid w:val="00C87AC7"/>
    <w:rsid w:val="00C90F18"/>
    <w:rsid w:val="00C919EC"/>
    <w:rsid w:val="00C97F0E"/>
    <w:rsid w:val="00CA04E9"/>
    <w:rsid w:val="00CB41E3"/>
    <w:rsid w:val="00CB45A4"/>
    <w:rsid w:val="00CB5DA4"/>
    <w:rsid w:val="00CB6CB4"/>
    <w:rsid w:val="00CC7239"/>
    <w:rsid w:val="00CD5C9E"/>
    <w:rsid w:val="00CD6CDB"/>
    <w:rsid w:val="00CD6E6C"/>
    <w:rsid w:val="00CE03AE"/>
    <w:rsid w:val="00CE3D94"/>
    <w:rsid w:val="00CE420E"/>
    <w:rsid w:val="00CE6FA1"/>
    <w:rsid w:val="00CF1F99"/>
    <w:rsid w:val="00CF4AE3"/>
    <w:rsid w:val="00CF4EBB"/>
    <w:rsid w:val="00CF6D31"/>
    <w:rsid w:val="00CF7036"/>
    <w:rsid w:val="00CF7B65"/>
    <w:rsid w:val="00D006E8"/>
    <w:rsid w:val="00D01DF5"/>
    <w:rsid w:val="00D0597D"/>
    <w:rsid w:val="00D06864"/>
    <w:rsid w:val="00D077EC"/>
    <w:rsid w:val="00D10E1B"/>
    <w:rsid w:val="00D1364B"/>
    <w:rsid w:val="00D17024"/>
    <w:rsid w:val="00D2038F"/>
    <w:rsid w:val="00D216BB"/>
    <w:rsid w:val="00D26FDF"/>
    <w:rsid w:val="00D278B7"/>
    <w:rsid w:val="00D3398D"/>
    <w:rsid w:val="00D3599D"/>
    <w:rsid w:val="00D36446"/>
    <w:rsid w:val="00D42565"/>
    <w:rsid w:val="00D45671"/>
    <w:rsid w:val="00D53B08"/>
    <w:rsid w:val="00D56457"/>
    <w:rsid w:val="00D57E4C"/>
    <w:rsid w:val="00D61614"/>
    <w:rsid w:val="00D62116"/>
    <w:rsid w:val="00D71818"/>
    <w:rsid w:val="00D71975"/>
    <w:rsid w:val="00D71ACC"/>
    <w:rsid w:val="00D72C90"/>
    <w:rsid w:val="00D72CFF"/>
    <w:rsid w:val="00D743A8"/>
    <w:rsid w:val="00D77A6B"/>
    <w:rsid w:val="00D80065"/>
    <w:rsid w:val="00D85225"/>
    <w:rsid w:val="00D91D76"/>
    <w:rsid w:val="00D920C1"/>
    <w:rsid w:val="00D94DD0"/>
    <w:rsid w:val="00DA144B"/>
    <w:rsid w:val="00DA18ED"/>
    <w:rsid w:val="00DA2E6C"/>
    <w:rsid w:val="00DA549A"/>
    <w:rsid w:val="00DA5EA7"/>
    <w:rsid w:val="00DB0957"/>
    <w:rsid w:val="00DB1486"/>
    <w:rsid w:val="00DB1E8F"/>
    <w:rsid w:val="00DB32D4"/>
    <w:rsid w:val="00DB47B9"/>
    <w:rsid w:val="00DB62C7"/>
    <w:rsid w:val="00DC2807"/>
    <w:rsid w:val="00DC4C9B"/>
    <w:rsid w:val="00DC7BBB"/>
    <w:rsid w:val="00DD466D"/>
    <w:rsid w:val="00DD58F6"/>
    <w:rsid w:val="00DD5918"/>
    <w:rsid w:val="00DE087E"/>
    <w:rsid w:val="00DE1C8C"/>
    <w:rsid w:val="00DE3C6F"/>
    <w:rsid w:val="00DE5511"/>
    <w:rsid w:val="00DE5AF2"/>
    <w:rsid w:val="00DE5C65"/>
    <w:rsid w:val="00DE6687"/>
    <w:rsid w:val="00DF61DB"/>
    <w:rsid w:val="00E0078B"/>
    <w:rsid w:val="00E04418"/>
    <w:rsid w:val="00E06543"/>
    <w:rsid w:val="00E06BEB"/>
    <w:rsid w:val="00E11CBF"/>
    <w:rsid w:val="00E134B6"/>
    <w:rsid w:val="00E13FB2"/>
    <w:rsid w:val="00E149FD"/>
    <w:rsid w:val="00E24AD1"/>
    <w:rsid w:val="00E265FE"/>
    <w:rsid w:val="00E27BA3"/>
    <w:rsid w:val="00E30F18"/>
    <w:rsid w:val="00E314BB"/>
    <w:rsid w:val="00E31BA4"/>
    <w:rsid w:val="00E356FB"/>
    <w:rsid w:val="00E36280"/>
    <w:rsid w:val="00E3777B"/>
    <w:rsid w:val="00E37BAE"/>
    <w:rsid w:val="00E42403"/>
    <w:rsid w:val="00E44FE4"/>
    <w:rsid w:val="00E45F45"/>
    <w:rsid w:val="00E506A1"/>
    <w:rsid w:val="00E50C61"/>
    <w:rsid w:val="00E51368"/>
    <w:rsid w:val="00E53EB5"/>
    <w:rsid w:val="00E54ADC"/>
    <w:rsid w:val="00E5778B"/>
    <w:rsid w:val="00E64ED8"/>
    <w:rsid w:val="00E701D8"/>
    <w:rsid w:val="00E702A6"/>
    <w:rsid w:val="00E70DB5"/>
    <w:rsid w:val="00E717BD"/>
    <w:rsid w:val="00E772EE"/>
    <w:rsid w:val="00E77717"/>
    <w:rsid w:val="00E77AE8"/>
    <w:rsid w:val="00E77C8F"/>
    <w:rsid w:val="00E81C89"/>
    <w:rsid w:val="00E81ECE"/>
    <w:rsid w:val="00E828A7"/>
    <w:rsid w:val="00E82A75"/>
    <w:rsid w:val="00E8457F"/>
    <w:rsid w:val="00E85A40"/>
    <w:rsid w:val="00E87797"/>
    <w:rsid w:val="00E91FB0"/>
    <w:rsid w:val="00E963B9"/>
    <w:rsid w:val="00E97E67"/>
    <w:rsid w:val="00EA228C"/>
    <w:rsid w:val="00EA3C29"/>
    <w:rsid w:val="00EB376D"/>
    <w:rsid w:val="00EC25DF"/>
    <w:rsid w:val="00EC2F40"/>
    <w:rsid w:val="00EC68C6"/>
    <w:rsid w:val="00ED6DD3"/>
    <w:rsid w:val="00EE1946"/>
    <w:rsid w:val="00EE1C30"/>
    <w:rsid w:val="00EE3102"/>
    <w:rsid w:val="00EE4C65"/>
    <w:rsid w:val="00EF2D61"/>
    <w:rsid w:val="00EF55DE"/>
    <w:rsid w:val="00F03496"/>
    <w:rsid w:val="00F043C7"/>
    <w:rsid w:val="00F064F0"/>
    <w:rsid w:val="00F068D6"/>
    <w:rsid w:val="00F114FB"/>
    <w:rsid w:val="00F211ED"/>
    <w:rsid w:val="00F225E9"/>
    <w:rsid w:val="00F23D64"/>
    <w:rsid w:val="00F2600B"/>
    <w:rsid w:val="00F2639B"/>
    <w:rsid w:val="00F263AC"/>
    <w:rsid w:val="00F27355"/>
    <w:rsid w:val="00F325CB"/>
    <w:rsid w:val="00F32B1D"/>
    <w:rsid w:val="00F3739A"/>
    <w:rsid w:val="00F37A71"/>
    <w:rsid w:val="00F41BF4"/>
    <w:rsid w:val="00F4368C"/>
    <w:rsid w:val="00F44085"/>
    <w:rsid w:val="00F472A7"/>
    <w:rsid w:val="00F532D7"/>
    <w:rsid w:val="00F553CB"/>
    <w:rsid w:val="00F60A3F"/>
    <w:rsid w:val="00F6662E"/>
    <w:rsid w:val="00F66829"/>
    <w:rsid w:val="00F70511"/>
    <w:rsid w:val="00F736E4"/>
    <w:rsid w:val="00F738CB"/>
    <w:rsid w:val="00F74A57"/>
    <w:rsid w:val="00F83A4C"/>
    <w:rsid w:val="00F90D1A"/>
    <w:rsid w:val="00F92622"/>
    <w:rsid w:val="00F941F1"/>
    <w:rsid w:val="00FA67A1"/>
    <w:rsid w:val="00FB077C"/>
    <w:rsid w:val="00FB0AD9"/>
    <w:rsid w:val="00FB602B"/>
    <w:rsid w:val="00FB7D6F"/>
    <w:rsid w:val="00FC0CFA"/>
    <w:rsid w:val="00FC2C2A"/>
    <w:rsid w:val="00FC4272"/>
    <w:rsid w:val="00FC71A8"/>
    <w:rsid w:val="00FC7475"/>
    <w:rsid w:val="00FD1346"/>
    <w:rsid w:val="00FD31E4"/>
    <w:rsid w:val="00FD5385"/>
    <w:rsid w:val="00FE6035"/>
    <w:rsid w:val="00FF275F"/>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7297746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edsbeckett.ac.uk/research/centre-for-race-education-and-decoloniality/anti-racist-teacher-education-networ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cet4u.org/world_assembly_2024.php"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cet.ac.uk/equalities-gro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E4A8AC-CB7B-4A62-8920-9CDAF6647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3.xml><?xml version="1.0" encoding="utf-8"?>
<ds:datastoreItem xmlns:ds="http://schemas.openxmlformats.org/officeDocument/2006/customXml" ds:itemID="{E703EF96-7ED5-4A28-BBE5-A1FE9DD561C4}">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F7169D4C-314E-46B3-A6D1-1A46738C26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Letterhead2017</Template>
  <TotalTime>74</TotalTime>
  <Pages>2</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James Noble-Rogers</cp:lastModifiedBy>
  <cp:revision>85</cp:revision>
  <cp:lastPrinted>2019-01-17T15:03:00Z</cp:lastPrinted>
  <dcterms:created xsi:type="dcterms:W3CDTF">2024-05-07T12:32:00Z</dcterms:created>
  <dcterms:modified xsi:type="dcterms:W3CDTF">2024-07-24T07:11:00Z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