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F3DDE" w14:textId="77777777" w:rsidR="004705ED" w:rsidRDefault="004705ED" w:rsidP="004705ED">
      <w:r w:rsidRPr="00850AB0">
        <w:t>The Crucial Role of SKE Courses in Shaping Future RE Teachers</w:t>
      </w:r>
    </w:p>
    <w:p w14:paraId="4C312DF4" w14:textId="6A5AA732" w:rsidR="004705ED" w:rsidRDefault="004705ED" w:rsidP="004705ED">
      <w:r w:rsidRPr="004705ED">
        <w:t xml:space="preserve">Subject Knowledge Enhancement (SKE) courses are indispensable in the realm of </w:t>
      </w:r>
      <w:r>
        <w:t xml:space="preserve">teacher </w:t>
      </w:r>
      <w:r w:rsidRPr="004705ED">
        <w:t>education, especially in the preparation of teachers for intricate subjects like Religious Education (RE). The recent decision by the Department for Education (DfE) to withdraw funding from SKEs for RE has sparked significant concerns within the RE community. This decision, attributed to budget constraints and policy shifts within the DfE, was made without adequate notice, exacerbating apprehensions among training providers</w:t>
      </w:r>
      <w:r>
        <w:t>.</w:t>
      </w:r>
    </w:p>
    <w:p w14:paraId="03FAAA80" w14:textId="32CD2B18" w:rsidR="004705ED" w:rsidRDefault="004705ED" w:rsidP="004705ED">
      <w:r w:rsidRPr="004705ED">
        <w:t>The ramifications of this decision are profound, particularly in the recruitment of RE trainee teachers. Despite efforts such as the introduction of an Initial Teacher Training (ITT) bursary to stimulate RE recruitment, projections indicate that recruitment will still fall short of targets. The DfE's stance on prioritizing funding for subjects facing significant recruitment challenges, such as mathematics, physics, chemistry, computing, and languages, disregards the persistent under-recruitment in RE over the past decade. RE attracts candidates from diverse backgrounds, enriching the teaching landscape, but this diversity underscores the crucial role of SKE courses in ensuring a versatile and well-prepared teaching workforce. The future of RE teacher training now hangs precariously in the balance.</w:t>
      </w:r>
    </w:p>
    <w:p w14:paraId="2746AB89" w14:textId="75597B69" w:rsidR="004705ED" w:rsidRDefault="004705ED" w:rsidP="004705ED">
      <w:r w:rsidRPr="004705ED">
        <w:t>Critiques of the DfE's justifications are warranted. The assertion that the number of RE trainees engaging with SKEs is relatively small belies its significance, as it constitutes 30% of the current training cohort, without which the subject would be in a considerably worse position. Additionally, the claim that RE SKEs account for only 3% of the overall SKE budget overlooks their vital contribution to RE training</w:t>
      </w:r>
      <w:r>
        <w:t xml:space="preserve"> and any reasoning behind cost saving.</w:t>
      </w:r>
      <w:r w:rsidRPr="004705ED">
        <w:t xml:space="preserve"> Suggestions that trainees can supplement their knowledge post-ITT using generic resources contradict the imperative of high-quality specialist subject knowledge and training advocated by Ofsted. Moreover, the persistence of non-specialist teachers teaching RE underscores the inadequacy of such justifications.</w:t>
      </w:r>
    </w:p>
    <w:p w14:paraId="03A25852" w14:textId="33C29B96" w:rsidR="004705ED" w:rsidRDefault="004705ED" w:rsidP="004705ED">
      <w:r w:rsidRPr="004705ED">
        <w:t xml:space="preserve">The importance of SKE courses is exemplified by individuals like </w:t>
      </w:r>
      <w:proofErr w:type="spellStart"/>
      <w:r w:rsidRPr="004705ED">
        <w:t>Syara</w:t>
      </w:r>
      <w:proofErr w:type="spellEnd"/>
      <w:r w:rsidRPr="004705ED">
        <w:t xml:space="preserve"> </w:t>
      </w:r>
      <w:proofErr w:type="spellStart"/>
      <w:r w:rsidRPr="004705ED">
        <w:t>Bano</w:t>
      </w:r>
      <w:proofErr w:type="spellEnd"/>
      <w:r w:rsidRPr="004705ED">
        <w:t>, a former Edge Hill University PGCE trainee, whose</w:t>
      </w:r>
      <w:r>
        <w:t xml:space="preserve"> valuable RE teaching</w:t>
      </w:r>
      <w:r w:rsidRPr="004705ED">
        <w:t xml:space="preserve"> career continues to thrive thanks to the SKE boost. Her testimony underscores the invaluable role of SKE courses in shaping proficient RE teachers</w:t>
      </w:r>
      <w:r>
        <w:t xml:space="preserve">: </w:t>
      </w:r>
      <w:hyperlink r:id="rId4" w:history="1">
        <w:r w:rsidRPr="00B4657B">
          <w:rPr>
            <w:rStyle w:val="Hyperlink"/>
          </w:rPr>
          <w:t>https://www.edgehill.ac.uk/person/syara-bano/student/</w:t>
        </w:r>
      </w:hyperlink>
    </w:p>
    <w:p w14:paraId="007866A6" w14:textId="033A3046" w:rsidR="004705ED" w:rsidRDefault="004705ED" w:rsidP="004705ED">
      <w:r w:rsidRPr="004705ED">
        <w:t>It is imperative to address these concerns and advocate for the reinstatement of funding for RE SKE courses to ensure the continued excellence of RE teacher training.</w:t>
      </w:r>
    </w:p>
    <w:p w14:paraId="2491270A" w14:textId="77777777" w:rsidR="004705ED" w:rsidRDefault="004705ED" w:rsidP="004705ED"/>
    <w:p w14:paraId="73378E61" w14:textId="77777777" w:rsidR="004705ED" w:rsidRPr="004705ED" w:rsidRDefault="004705ED" w:rsidP="004705ED"/>
    <w:sectPr w:rsidR="004705ED" w:rsidRPr="004705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B0"/>
    <w:rsid w:val="004705ED"/>
    <w:rsid w:val="00670C3C"/>
    <w:rsid w:val="00697207"/>
    <w:rsid w:val="006A538D"/>
    <w:rsid w:val="00850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6F50"/>
  <w15:chartTrackingRefBased/>
  <w15:docId w15:val="{CBFD205F-1E6A-E247-AA7A-7A163C59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A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A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A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A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A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AB0"/>
    <w:rPr>
      <w:rFonts w:eastAsiaTheme="majorEastAsia" w:cstheme="majorBidi"/>
      <w:color w:val="272727" w:themeColor="text1" w:themeTint="D8"/>
    </w:rPr>
  </w:style>
  <w:style w:type="paragraph" w:styleId="Title">
    <w:name w:val="Title"/>
    <w:basedOn w:val="Normal"/>
    <w:next w:val="Normal"/>
    <w:link w:val="TitleChar"/>
    <w:uiPriority w:val="10"/>
    <w:qFormat/>
    <w:rsid w:val="00850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A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AB0"/>
    <w:pPr>
      <w:spacing w:before="160"/>
      <w:jc w:val="center"/>
    </w:pPr>
    <w:rPr>
      <w:i/>
      <w:iCs/>
      <w:color w:val="404040" w:themeColor="text1" w:themeTint="BF"/>
    </w:rPr>
  </w:style>
  <w:style w:type="character" w:customStyle="1" w:styleId="QuoteChar">
    <w:name w:val="Quote Char"/>
    <w:basedOn w:val="DefaultParagraphFont"/>
    <w:link w:val="Quote"/>
    <w:uiPriority w:val="29"/>
    <w:rsid w:val="00850AB0"/>
    <w:rPr>
      <w:i/>
      <w:iCs/>
      <w:color w:val="404040" w:themeColor="text1" w:themeTint="BF"/>
    </w:rPr>
  </w:style>
  <w:style w:type="paragraph" w:styleId="ListParagraph">
    <w:name w:val="List Paragraph"/>
    <w:basedOn w:val="Normal"/>
    <w:uiPriority w:val="34"/>
    <w:qFormat/>
    <w:rsid w:val="00850AB0"/>
    <w:pPr>
      <w:ind w:left="720"/>
      <w:contextualSpacing/>
    </w:pPr>
  </w:style>
  <w:style w:type="character" w:styleId="IntenseEmphasis">
    <w:name w:val="Intense Emphasis"/>
    <w:basedOn w:val="DefaultParagraphFont"/>
    <w:uiPriority w:val="21"/>
    <w:qFormat/>
    <w:rsid w:val="00850AB0"/>
    <w:rPr>
      <w:i/>
      <w:iCs/>
      <w:color w:val="0F4761" w:themeColor="accent1" w:themeShade="BF"/>
    </w:rPr>
  </w:style>
  <w:style w:type="paragraph" w:styleId="IntenseQuote">
    <w:name w:val="Intense Quote"/>
    <w:basedOn w:val="Normal"/>
    <w:next w:val="Normal"/>
    <w:link w:val="IntenseQuoteChar"/>
    <w:uiPriority w:val="30"/>
    <w:qFormat/>
    <w:rsid w:val="00850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AB0"/>
    <w:rPr>
      <w:i/>
      <w:iCs/>
      <w:color w:val="0F4761" w:themeColor="accent1" w:themeShade="BF"/>
    </w:rPr>
  </w:style>
  <w:style w:type="character" w:styleId="IntenseReference">
    <w:name w:val="Intense Reference"/>
    <w:basedOn w:val="DefaultParagraphFont"/>
    <w:uiPriority w:val="32"/>
    <w:qFormat/>
    <w:rsid w:val="00850AB0"/>
    <w:rPr>
      <w:b/>
      <w:bCs/>
      <w:smallCaps/>
      <w:color w:val="0F4761" w:themeColor="accent1" w:themeShade="BF"/>
      <w:spacing w:val="5"/>
    </w:rPr>
  </w:style>
  <w:style w:type="character" w:customStyle="1" w:styleId="apple-converted-space">
    <w:name w:val="apple-converted-space"/>
    <w:basedOn w:val="DefaultParagraphFont"/>
    <w:rsid w:val="00670C3C"/>
  </w:style>
  <w:style w:type="character" w:styleId="Hyperlink">
    <w:name w:val="Hyperlink"/>
    <w:basedOn w:val="DefaultParagraphFont"/>
    <w:uiPriority w:val="99"/>
    <w:unhideWhenUsed/>
    <w:rsid w:val="00670C3C"/>
    <w:rPr>
      <w:color w:val="0000FF"/>
      <w:u w:val="single"/>
    </w:rPr>
  </w:style>
  <w:style w:type="character" w:styleId="UnresolvedMention">
    <w:name w:val="Unresolved Mention"/>
    <w:basedOn w:val="DefaultParagraphFont"/>
    <w:uiPriority w:val="99"/>
    <w:semiHidden/>
    <w:unhideWhenUsed/>
    <w:rsid w:val="00697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72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dgehill.ac.uk/person/syara-bano/stu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1BFD62-5BC9-4E46-894E-DA9B82163B3A}"/>
</file>

<file path=customXml/itemProps2.xml><?xml version="1.0" encoding="utf-8"?>
<ds:datastoreItem xmlns:ds="http://schemas.openxmlformats.org/officeDocument/2006/customXml" ds:itemID="{233FA999-BFB5-4C87-A7C0-F52253D24791}"/>
</file>

<file path=docProps/app.xml><?xml version="1.0" encoding="utf-8"?>
<Properties xmlns="http://schemas.openxmlformats.org/officeDocument/2006/extended-properties" xmlns:vt="http://schemas.openxmlformats.org/officeDocument/2006/docPropsVTypes">
  <Template>Normal.dotm</Template>
  <TotalTime>25</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Marshall</dc:creator>
  <cp:keywords/>
  <dc:description/>
  <cp:lastModifiedBy>Heather Marshall</cp:lastModifiedBy>
  <cp:revision>1</cp:revision>
  <dcterms:created xsi:type="dcterms:W3CDTF">2024-03-26T10:42:00Z</dcterms:created>
  <dcterms:modified xsi:type="dcterms:W3CDTF">2024-03-26T11:29:00Z</dcterms:modified>
</cp:coreProperties>
</file>