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0BE3C" w14:textId="77777777" w:rsidR="00BA698A" w:rsidRPr="009B2916" w:rsidRDefault="00BA698A" w:rsidP="00BA698A">
      <w:pPr>
        <w:rPr>
          <w:rFonts w:ascii="Arial" w:eastAsia="Times New Roman" w:hAnsi="Arial" w:cs="Arial"/>
          <w:i/>
          <w:iCs/>
          <w:sz w:val="22"/>
          <w:szCs w:val="22"/>
          <w:lang w:eastAsia="en-GB"/>
        </w:rPr>
      </w:pPr>
      <w:r w:rsidRPr="009B2916">
        <w:rPr>
          <w:rFonts w:ascii="Arial" w:eastAsia="Times New Roman" w:hAnsi="Arial" w:cs="Arial"/>
          <w:i/>
          <w:iCs/>
          <w:sz w:val="22"/>
          <w:szCs w:val="22"/>
          <w:lang w:eastAsia="en-GB"/>
        </w:rPr>
        <w:t xml:space="preserve">Dear ITT providers, </w:t>
      </w:r>
    </w:p>
    <w:p w14:paraId="085EDF4A" w14:textId="77777777" w:rsidR="00BA698A" w:rsidRPr="00992DC9" w:rsidRDefault="00BA698A" w:rsidP="00BA698A">
      <w:pPr>
        <w:rPr>
          <w:rFonts w:ascii="Arial" w:eastAsia="Times New Roman" w:hAnsi="Arial" w:cs="Arial"/>
          <w:b/>
          <w:bCs/>
          <w:i/>
          <w:iCs/>
          <w:sz w:val="22"/>
          <w:szCs w:val="22"/>
          <w:lang w:eastAsia="en-GB"/>
        </w:rPr>
      </w:pPr>
      <w:r w:rsidRPr="003E75C4">
        <w:rPr>
          <w:rStyle w:val="ui-provider"/>
          <w:rFonts w:ascii="Arial" w:hAnsi="Arial" w:cs="Arial"/>
          <w:b/>
          <w:i/>
          <w:sz w:val="22"/>
          <w:szCs w:val="22"/>
        </w:rPr>
        <w:t>We are writing to confirm an important change to the SKE subject package for the remainder of academic year</w:t>
      </w:r>
      <w:r w:rsidRPr="787BCFD8" w:rsidDel="00036779">
        <w:rPr>
          <w:rStyle w:val="ui-provider"/>
          <w:rFonts w:ascii="Arial" w:hAnsi="Arial" w:cs="Arial"/>
          <w:b/>
          <w:i/>
          <w:sz w:val="22"/>
          <w:szCs w:val="22"/>
        </w:rPr>
        <w:t xml:space="preserve"> </w:t>
      </w:r>
      <w:r w:rsidRPr="65628368">
        <w:rPr>
          <w:rStyle w:val="ui-provider"/>
          <w:rFonts w:ascii="Arial" w:hAnsi="Arial" w:cs="Arial"/>
          <w:b/>
          <w:i/>
          <w:sz w:val="22"/>
          <w:szCs w:val="22"/>
        </w:rPr>
        <w:t>2023/2024. From April 2024 onwards SKE provision will be focused on the five subjects with the greatest sufficiency challenges (mathematics, physics, chemistry, computing, and MFL</w:t>
      </w:r>
      <w:r w:rsidRPr="65628368">
        <w:rPr>
          <w:rStyle w:val="ui-provider"/>
          <w:rFonts w:ascii="Arial" w:hAnsi="Arial" w:cs="Arial"/>
          <w:b/>
          <w:bCs/>
          <w:i/>
          <w:iCs/>
          <w:sz w:val="22"/>
          <w:szCs w:val="22"/>
        </w:rPr>
        <w:t>).</w:t>
      </w:r>
      <w:r w:rsidRPr="65628368">
        <w:rPr>
          <w:rStyle w:val="ui-provider"/>
          <w:rFonts w:ascii="Arial" w:hAnsi="Arial" w:cs="Arial"/>
          <w:b/>
          <w:i/>
          <w:sz w:val="22"/>
          <w:szCs w:val="22"/>
        </w:rPr>
        <w:t xml:space="preserve">  Please ensure you review this email (and the attached email to SKE providers) in detail as it contains important information</w:t>
      </w:r>
      <w:r w:rsidRPr="46754475">
        <w:rPr>
          <w:rStyle w:val="ui-provider"/>
          <w:rFonts w:ascii="Arial" w:hAnsi="Arial" w:cs="Arial"/>
          <w:b/>
          <w:i/>
          <w:sz w:val="22"/>
          <w:szCs w:val="22"/>
        </w:rPr>
        <w:t xml:space="preserve"> </w:t>
      </w:r>
      <w:r w:rsidRPr="6D0E11E3">
        <w:rPr>
          <w:rStyle w:val="ui-provider"/>
          <w:rFonts w:ascii="Arial" w:hAnsi="Arial" w:cs="Arial"/>
          <w:b/>
          <w:bCs/>
          <w:i/>
          <w:iCs/>
          <w:sz w:val="22"/>
          <w:szCs w:val="22"/>
        </w:rPr>
        <w:t>relating to</w:t>
      </w:r>
      <w:r w:rsidRPr="65628368">
        <w:rPr>
          <w:rStyle w:val="ui-provider"/>
          <w:rFonts w:ascii="Arial" w:hAnsi="Arial" w:cs="Arial"/>
          <w:b/>
          <w:i/>
          <w:sz w:val="22"/>
          <w:szCs w:val="22"/>
        </w:rPr>
        <w:t xml:space="preserve"> delivery of SKE from April 2024, </w:t>
      </w:r>
      <w:r w:rsidRPr="65628368">
        <w:rPr>
          <w:rStyle w:val="ui-provider"/>
          <w:rFonts w:ascii="Arial" w:hAnsi="Arial" w:cs="Arial"/>
          <w:b/>
          <w:bCs/>
          <w:i/>
          <w:iCs/>
          <w:sz w:val="22"/>
          <w:szCs w:val="22"/>
        </w:rPr>
        <w:t>including</w:t>
      </w:r>
      <w:r w:rsidRPr="65628368" w:rsidDel="00305245">
        <w:rPr>
          <w:rStyle w:val="ui-provider"/>
          <w:rFonts w:ascii="Arial" w:hAnsi="Arial" w:cs="Arial"/>
          <w:b/>
          <w:i/>
          <w:sz w:val="22"/>
          <w:szCs w:val="22"/>
        </w:rPr>
        <w:t xml:space="preserve"> </w:t>
      </w:r>
      <w:r w:rsidRPr="65628368">
        <w:rPr>
          <w:rStyle w:val="ui-provider"/>
          <w:rFonts w:ascii="Arial" w:hAnsi="Arial" w:cs="Arial"/>
          <w:b/>
          <w:i/>
          <w:sz w:val="22"/>
          <w:szCs w:val="22"/>
        </w:rPr>
        <w:t xml:space="preserve">interim arrangements for candidates with ITT offers made </w:t>
      </w:r>
      <w:r w:rsidRPr="65628368">
        <w:rPr>
          <w:rStyle w:val="ui-provider"/>
          <w:rFonts w:ascii="Arial" w:hAnsi="Arial" w:cs="Arial"/>
          <w:b/>
          <w:i/>
          <w:sz w:val="22"/>
          <w:szCs w:val="22"/>
          <w:u w:val="single"/>
        </w:rPr>
        <w:t>up to and including the 10th April</w:t>
      </w:r>
      <w:r w:rsidRPr="65628368">
        <w:rPr>
          <w:rStyle w:val="ui-provider"/>
          <w:rFonts w:ascii="Arial" w:hAnsi="Arial" w:cs="Arial"/>
          <w:b/>
          <w:i/>
          <w:sz w:val="22"/>
          <w:szCs w:val="22"/>
        </w:rPr>
        <w:t xml:space="preserve"> in subjects </w:t>
      </w:r>
      <w:r w:rsidRPr="003E75C4">
        <w:rPr>
          <w:rStyle w:val="ui-provider"/>
          <w:rFonts w:ascii="Arial" w:hAnsi="Arial" w:cs="Arial"/>
          <w:b/>
          <w:i/>
          <w:sz w:val="22"/>
          <w:szCs w:val="22"/>
        </w:rPr>
        <w:t>other than those listed above.</w:t>
      </w:r>
    </w:p>
    <w:p w14:paraId="3AA8C50B" w14:textId="77777777" w:rsidR="00BA698A" w:rsidRPr="00992DC9" w:rsidRDefault="00BA698A" w:rsidP="00BA698A">
      <w:pPr>
        <w:rPr>
          <w:rFonts w:ascii="Arial" w:eastAsia="Times New Roman" w:hAnsi="Arial" w:cs="Arial"/>
          <w:i/>
          <w:iCs/>
          <w:sz w:val="22"/>
          <w:szCs w:val="22"/>
        </w:rPr>
      </w:pPr>
      <w:r w:rsidRPr="00992DC9">
        <w:rPr>
          <w:rFonts w:ascii="Arial" w:eastAsia="Times New Roman" w:hAnsi="Arial" w:cs="Arial"/>
          <w:i/>
          <w:iCs/>
          <w:sz w:val="22"/>
          <w:szCs w:val="22"/>
          <w:lang w:eastAsia="en-GB"/>
        </w:rPr>
        <w:t xml:space="preserve">Please find attached the email we sent today to SKE providers which sets out </w:t>
      </w:r>
      <w:r w:rsidRPr="787BCFD8">
        <w:rPr>
          <w:rFonts w:ascii="Arial" w:eastAsia="Times New Roman" w:hAnsi="Arial" w:cs="Arial"/>
          <w:i/>
          <w:iCs/>
          <w:sz w:val="22"/>
          <w:szCs w:val="22"/>
          <w:lang w:eastAsia="en-GB"/>
        </w:rPr>
        <w:t>full</w:t>
      </w:r>
      <w:r w:rsidRPr="00992DC9">
        <w:rPr>
          <w:rFonts w:ascii="Arial" w:eastAsia="Times New Roman" w:hAnsi="Arial" w:cs="Arial"/>
          <w:i/>
          <w:iCs/>
          <w:sz w:val="22"/>
          <w:szCs w:val="22"/>
          <w:lang w:eastAsia="en-GB"/>
        </w:rPr>
        <w:t xml:space="preserve"> details of changes to the SKE subject package from April 2024</w:t>
      </w:r>
      <w:r w:rsidRPr="787BCFD8">
        <w:rPr>
          <w:rFonts w:ascii="Arial" w:eastAsia="Times New Roman" w:hAnsi="Arial" w:cs="Arial"/>
          <w:i/>
          <w:iCs/>
          <w:sz w:val="22"/>
          <w:szCs w:val="22"/>
        </w:rPr>
        <w:t>.</w:t>
      </w:r>
      <w:r w:rsidRPr="00992DC9">
        <w:rPr>
          <w:rFonts w:ascii="Arial" w:eastAsia="Times New Roman" w:hAnsi="Arial" w:cs="Arial"/>
          <w:i/>
          <w:iCs/>
          <w:sz w:val="22"/>
          <w:szCs w:val="22"/>
        </w:rPr>
        <w:t xml:space="preserve">  </w:t>
      </w:r>
    </w:p>
    <w:p w14:paraId="779C0272" w14:textId="77777777" w:rsidR="00BA698A" w:rsidRPr="00992DC9" w:rsidDel="00BA0FE0" w:rsidRDefault="00BA698A" w:rsidP="00BA698A">
      <w:pPr>
        <w:rPr>
          <w:rFonts w:ascii="Arial" w:eastAsia="Times New Roman" w:hAnsi="Arial" w:cs="Arial"/>
          <w:i/>
          <w:iCs/>
          <w:sz w:val="22"/>
          <w:szCs w:val="22"/>
        </w:rPr>
      </w:pPr>
      <w:r w:rsidRPr="1D570907">
        <w:rPr>
          <w:rFonts w:ascii="Arial" w:eastAsia="Times New Roman" w:hAnsi="Arial" w:cs="Arial"/>
          <w:i/>
          <w:iCs/>
          <w:sz w:val="22"/>
          <w:szCs w:val="22"/>
          <w:lang w:eastAsia="en-GB"/>
        </w:rPr>
        <w:t xml:space="preserve">ITT providers should particularly note (and can confirm to candidates) that </w:t>
      </w:r>
      <w:bookmarkStart w:id="0" w:name="_Hlk161653898"/>
      <w:r w:rsidRPr="787BCFD8">
        <w:rPr>
          <w:rFonts w:ascii="Arial" w:eastAsia="Times New Roman" w:hAnsi="Arial" w:cs="Arial"/>
          <w:i/>
          <w:iCs/>
          <w:sz w:val="22"/>
          <w:szCs w:val="22"/>
          <w:lang w:eastAsia="en-GB"/>
        </w:rPr>
        <w:t>f</w:t>
      </w:r>
      <w:r w:rsidRPr="787BCFD8">
        <w:rPr>
          <w:rFonts w:ascii="Arial" w:hAnsi="Arial" w:cs="Arial"/>
          <w:i/>
          <w:iCs/>
          <w:sz w:val="22"/>
          <w:szCs w:val="22"/>
        </w:rPr>
        <w:t>unded</w:t>
      </w:r>
      <w:r w:rsidRPr="1D570907">
        <w:rPr>
          <w:rFonts w:ascii="Arial" w:hAnsi="Arial" w:cs="Arial"/>
          <w:i/>
          <w:iCs/>
          <w:sz w:val="22"/>
          <w:szCs w:val="22"/>
        </w:rPr>
        <w:t xml:space="preserve"> SKE courses in </w:t>
      </w:r>
      <w:r w:rsidRPr="1D570907">
        <w:rPr>
          <w:rFonts w:ascii="Arial" w:eastAsia="Times New Roman" w:hAnsi="Arial" w:cs="Arial"/>
          <w:i/>
          <w:iCs/>
          <w:sz w:val="22"/>
          <w:szCs w:val="22"/>
        </w:rPr>
        <w:t xml:space="preserve">Primary Maths, D&amp;T, English, Biology and RE will remain available </w:t>
      </w:r>
      <w:r w:rsidRPr="1D570907">
        <w:rPr>
          <w:rFonts w:ascii="Arial" w:hAnsi="Arial" w:cs="Arial"/>
          <w:i/>
          <w:iCs/>
          <w:sz w:val="22"/>
          <w:szCs w:val="22"/>
        </w:rPr>
        <w:t xml:space="preserve">for candidates due to start a SKE programme after April 2024 so long as they had received an ITT offer, conditional on SKE, </w:t>
      </w:r>
      <w:r w:rsidRPr="1D570907">
        <w:rPr>
          <w:rFonts w:ascii="Arial" w:hAnsi="Arial" w:cs="Arial"/>
          <w:i/>
          <w:iCs/>
          <w:sz w:val="22"/>
          <w:szCs w:val="22"/>
          <w:u w:val="single"/>
        </w:rPr>
        <w:t>up to and including</w:t>
      </w:r>
      <w:r w:rsidRPr="1D570907">
        <w:rPr>
          <w:rFonts w:ascii="Arial" w:hAnsi="Arial" w:cs="Arial"/>
          <w:i/>
          <w:iCs/>
          <w:sz w:val="22"/>
          <w:szCs w:val="22"/>
        </w:rPr>
        <w:t xml:space="preserve"> </w:t>
      </w:r>
      <w:r w:rsidRPr="1D570907">
        <w:rPr>
          <w:rFonts w:ascii="Arial" w:hAnsi="Arial" w:cs="Arial"/>
          <w:i/>
          <w:iCs/>
          <w:sz w:val="22"/>
          <w:szCs w:val="22"/>
          <w:u w:val="single"/>
        </w:rPr>
        <w:t>10</w:t>
      </w:r>
      <w:r w:rsidRPr="1D570907">
        <w:rPr>
          <w:rFonts w:ascii="Arial" w:hAnsi="Arial" w:cs="Arial"/>
          <w:i/>
          <w:iCs/>
          <w:sz w:val="22"/>
          <w:szCs w:val="22"/>
          <w:u w:val="single"/>
          <w:vertAlign w:val="superscript"/>
        </w:rPr>
        <w:t>th</w:t>
      </w:r>
      <w:r w:rsidRPr="1D570907">
        <w:rPr>
          <w:rFonts w:ascii="Arial" w:hAnsi="Arial" w:cs="Arial"/>
          <w:i/>
          <w:iCs/>
          <w:sz w:val="22"/>
          <w:szCs w:val="22"/>
          <w:u w:val="single"/>
        </w:rPr>
        <w:t xml:space="preserve"> April.</w:t>
      </w:r>
      <w:r w:rsidRPr="1D570907">
        <w:rPr>
          <w:rFonts w:ascii="Arial" w:eastAsia="Times New Roman" w:hAnsi="Arial" w:cs="Arial"/>
          <w:i/>
          <w:iCs/>
          <w:sz w:val="22"/>
          <w:szCs w:val="22"/>
        </w:rPr>
        <w:t xml:space="preserve"> </w:t>
      </w:r>
      <w:bookmarkEnd w:id="0"/>
      <w:r w:rsidRPr="1D570907">
        <w:rPr>
          <w:rFonts w:ascii="Arial" w:eastAsia="Times New Roman" w:hAnsi="Arial" w:cs="Arial"/>
          <w:i/>
          <w:iCs/>
          <w:sz w:val="22"/>
          <w:szCs w:val="22"/>
        </w:rPr>
        <w:t>For ITT offers made after this date, DfE funded SKE courses will only be available in mathematics, physics, chemistry, computing and MFL.</w:t>
      </w:r>
    </w:p>
    <w:p w14:paraId="3716CC3F" w14:textId="77777777" w:rsidR="00BA698A" w:rsidRPr="00992DC9" w:rsidRDefault="00BA698A" w:rsidP="00BA698A">
      <w:pPr>
        <w:rPr>
          <w:rFonts w:ascii="Arial" w:eastAsia="Times New Roman" w:hAnsi="Arial" w:cs="Arial"/>
          <w:i/>
          <w:iCs/>
          <w:sz w:val="22"/>
          <w:szCs w:val="22"/>
        </w:rPr>
      </w:pPr>
      <w:r w:rsidRPr="00992DC9">
        <w:rPr>
          <w:rFonts w:ascii="Arial" w:eastAsia="Times New Roman" w:hAnsi="Arial" w:cs="Arial"/>
          <w:i/>
          <w:iCs/>
          <w:sz w:val="22"/>
          <w:szCs w:val="22"/>
        </w:rPr>
        <w:t>More generally, we remind ITT providers that:</w:t>
      </w:r>
    </w:p>
    <w:p w14:paraId="00A6580B" w14:textId="77777777" w:rsidR="00BA698A" w:rsidRPr="00992DC9" w:rsidRDefault="00BA698A" w:rsidP="00BA698A">
      <w:pPr>
        <w:rPr>
          <w:rFonts w:ascii="Arial" w:hAnsi="Arial" w:cs="Arial"/>
          <w:i/>
          <w:iCs/>
          <w:sz w:val="22"/>
          <w:szCs w:val="22"/>
        </w:rPr>
      </w:pPr>
      <w:proofErr w:type="spellStart"/>
      <w:r w:rsidRPr="00992DC9">
        <w:rPr>
          <w:rFonts w:ascii="Arial" w:hAnsi="Arial" w:cs="Arial"/>
          <w:i/>
          <w:iCs/>
          <w:sz w:val="22"/>
          <w:szCs w:val="22"/>
        </w:rPr>
        <w:t>i</w:t>
      </w:r>
      <w:proofErr w:type="spellEnd"/>
      <w:r w:rsidRPr="00992DC9">
        <w:rPr>
          <w:rFonts w:ascii="Arial" w:hAnsi="Arial" w:cs="Arial"/>
          <w:i/>
          <w:iCs/>
          <w:sz w:val="22"/>
          <w:szCs w:val="22"/>
        </w:rPr>
        <w:t xml:space="preserve">) ITT providers should consider the extent of the specialist subject training that trainees will receive during their ITT courses, to develop the necessary knowledge and understanding of their subjects and related pedagogy, which will enable them to teach their subjects, where possible, across the full age and phase range of training, as per the ITT criteria. </w:t>
      </w:r>
    </w:p>
    <w:p w14:paraId="088C5898" w14:textId="77777777" w:rsidR="00BA698A" w:rsidRPr="00992DC9" w:rsidRDefault="00BA698A" w:rsidP="00BA698A">
      <w:pPr>
        <w:rPr>
          <w:rFonts w:ascii="Arial" w:hAnsi="Arial" w:cs="Arial"/>
          <w:i/>
          <w:iCs/>
          <w:sz w:val="22"/>
          <w:szCs w:val="22"/>
        </w:rPr>
      </w:pPr>
      <w:r w:rsidRPr="00992DC9" w:rsidDel="00B46B9E">
        <w:rPr>
          <w:rFonts w:ascii="Arial" w:hAnsi="Arial" w:cs="Arial"/>
          <w:i/>
          <w:iCs/>
          <w:sz w:val="22"/>
          <w:szCs w:val="22"/>
        </w:rPr>
        <w:t xml:space="preserve">ii)  </w:t>
      </w:r>
      <w:r w:rsidRPr="00992DC9">
        <w:rPr>
          <w:rFonts w:ascii="Arial" w:hAnsi="Arial" w:cs="Arial"/>
          <w:i/>
          <w:iCs/>
          <w:sz w:val="22"/>
          <w:szCs w:val="22"/>
        </w:rPr>
        <w:t>Those candidates who have a degree in their chosen ITT subject awarded in the previous 5 years</w:t>
      </w:r>
      <w:r w:rsidRPr="00992DC9" w:rsidDel="00B46B9E">
        <w:rPr>
          <w:rFonts w:ascii="Arial" w:hAnsi="Arial" w:cs="Arial"/>
          <w:i/>
          <w:iCs/>
          <w:sz w:val="22"/>
          <w:szCs w:val="22"/>
        </w:rPr>
        <w:t xml:space="preserve"> are </w:t>
      </w:r>
      <w:r w:rsidRPr="7A69910F">
        <w:rPr>
          <w:rFonts w:ascii="Arial" w:hAnsi="Arial" w:cs="Arial"/>
          <w:i/>
          <w:iCs/>
          <w:sz w:val="22"/>
          <w:szCs w:val="22"/>
        </w:rPr>
        <w:t>not</w:t>
      </w:r>
      <w:r w:rsidRPr="00992DC9" w:rsidDel="00B46B9E">
        <w:rPr>
          <w:rFonts w:ascii="Arial" w:hAnsi="Arial" w:cs="Arial"/>
          <w:i/>
          <w:iCs/>
          <w:sz w:val="22"/>
          <w:szCs w:val="22"/>
        </w:rPr>
        <w:t xml:space="preserve"> </w:t>
      </w:r>
      <w:r w:rsidRPr="00992DC9">
        <w:rPr>
          <w:rFonts w:ascii="Arial" w:hAnsi="Arial" w:cs="Arial"/>
          <w:i/>
          <w:iCs/>
          <w:sz w:val="22"/>
          <w:szCs w:val="22"/>
        </w:rPr>
        <w:t>eligible for SKE. These candidates should have the required level of subject knowledge, or be able to top up their knowledge, without a DfE funded SKE course.</w:t>
      </w:r>
    </w:p>
    <w:p w14:paraId="0B2F7459" w14:textId="77777777" w:rsidR="00BA698A" w:rsidRPr="00992DC9" w:rsidRDefault="00BA698A" w:rsidP="00BA698A">
      <w:pPr>
        <w:widowControl w:val="0"/>
        <w:overflowPunct w:val="0"/>
        <w:autoSpaceDE w:val="0"/>
        <w:autoSpaceDN w:val="0"/>
        <w:adjustRightInd w:val="0"/>
        <w:spacing w:after="240" w:line="240" w:lineRule="auto"/>
        <w:textAlignment w:val="baseline"/>
        <w:rPr>
          <w:rFonts w:ascii="Arial" w:eastAsia="Times New Roman" w:hAnsi="Arial" w:cs="Arial"/>
          <w:i/>
          <w:iCs/>
          <w:sz w:val="22"/>
          <w:szCs w:val="22"/>
        </w:rPr>
      </w:pPr>
      <w:r w:rsidRPr="7A69910F">
        <w:rPr>
          <w:rFonts w:ascii="Arial" w:hAnsi="Arial" w:cs="Arial"/>
          <w:i/>
          <w:iCs/>
          <w:sz w:val="22"/>
          <w:szCs w:val="22"/>
        </w:rPr>
        <w:t>iii</w:t>
      </w:r>
      <w:r w:rsidRPr="00992DC9">
        <w:rPr>
          <w:rFonts w:ascii="Arial" w:hAnsi="Arial" w:cs="Arial"/>
          <w:i/>
          <w:iCs/>
          <w:sz w:val="22"/>
          <w:szCs w:val="22"/>
        </w:rPr>
        <w:t xml:space="preserve">) </w:t>
      </w:r>
      <w:r w:rsidRPr="00992DC9">
        <w:rPr>
          <w:rFonts w:ascii="Arial" w:eastAsia="Times New Roman" w:hAnsi="Arial" w:cs="Arial"/>
          <w:i/>
          <w:iCs/>
          <w:sz w:val="22"/>
          <w:szCs w:val="22"/>
        </w:rPr>
        <w:t xml:space="preserve">We are continuing </w:t>
      </w:r>
      <w:r>
        <w:rPr>
          <w:rFonts w:ascii="Arial" w:eastAsia="Times New Roman" w:hAnsi="Arial" w:cs="Arial"/>
          <w:i/>
          <w:iCs/>
          <w:sz w:val="22"/>
          <w:szCs w:val="22"/>
        </w:rPr>
        <w:t xml:space="preserve">to </w:t>
      </w:r>
      <w:r w:rsidRPr="00992DC9">
        <w:rPr>
          <w:rFonts w:ascii="Arial" w:eastAsia="Times New Roman" w:hAnsi="Arial" w:cs="Arial"/>
          <w:i/>
          <w:iCs/>
          <w:sz w:val="22"/>
          <w:szCs w:val="22"/>
        </w:rPr>
        <w:t>offer</w:t>
      </w:r>
      <w:r>
        <w:rPr>
          <w:rFonts w:ascii="Arial" w:eastAsia="Times New Roman" w:hAnsi="Arial" w:cs="Arial"/>
          <w:i/>
          <w:iCs/>
          <w:sz w:val="22"/>
          <w:szCs w:val="22"/>
        </w:rPr>
        <w:t xml:space="preserve"> a</w:t>
      </w:r>
      <w:r w:rsidRPr="00992DC9">
        <w:rPr>
          <w:rFonts w:ascii="Arial" w:eastAsia="Times New Roman" w:hAnsi="Arial" w:cs="Arial"/>
          <w:i/>
          <w:iCs/>
          <w:sz w:val="22"/>
          <w:szCs w:val="22"/>
        </w:rPr>
        <w:t xml:space="preserve"> £175 per week tax free bursary for eligible candidates to support them on their SKE training course. </w:t>
      </w:r>
    </w:p>
    <w:p w14:paraId="2F78A7A2" w14:textId="368F30FE" w:rsidR="00AF1C07" w:rsidRPr="00AF1C07" w:rsidRDefault="00BA698A" w:rsidP="00BA698A">
      <w:pPr>
        <w:pStyle w:val="DeptBullets"/>
        <w:numPr>
          <w:ilvl w:val="0"/>
          <w:numId w:val="0"/>
        </w:numPr>
      </w:pPr>
      <w:r w:rsidRPr="00992DC9">
        <w:rPr>
          <w:rFonts w:ascii="Arial" w:eastAsia="Times New Roman" w:hAnsi="Arial" w:cs="Arial"/>
          <w:i/>
          <w:iCs/>
          <w:sz w:val="22"/>
          <w:szCs w:val="22"/>
          <w:lang w:eastAsia="en-GB"/>
        </w:rPr>
        <w:t>If you have any queries, please contact </w:t>
      </w:r>
      <w:hyperlink r:id="rId9" w:tgtFrame="_blank" w:history="1">
        <w:r w:rsidRPr="00992DC9">
          <w:rPr>
            <w:rFonts w:ascii="Arial" w:eastAsia="Times New Roman" w:hAnsi="Arial" w:cs="Arial"/>
            <w:i/>
            <w:iCs/>
            <w:color w:val="0563C1"/>
            <w:sz w:val="22"/>
            <w:szCs w:val="22"/>
            <w:u w:val="single"/>
            <w:lang w:eastAsia="en-GB"/>
          </w:rPr>
          <w:t>SKE.INBOX@education.gov.uk</w:t>
        </w:r>
      </w:hyperlink>
    </w:p>
    <w:sectPr w:rsidR="00AF1C07" w:rsidRPr="00AF1C0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6DEBA" w14:textId="77777777" w:rsidR="00BA698A" w:rsidRDefault="00BA698A">
      <w:r>
        <w:separator/>
      </w:r>
    </w:p>
  </w:endnote>
  <w:endnote w:type="continuationSeparator" w:id="0">
    <w:p w14:paraId="2E760EC0" w14:textId="77777777" w:rsidR="00BA698A" w:rsidRDefault="00BA6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D17F3" w14:textId="77777777" w:rsidR="00BA698A" w:rsidRDefault="00BA698A">
      <w:r>
        <w:separator/>
      </w:r>
    </w:p>
  </w:footnote>
  <w:footnote w:type="continuationSeparator" w:id="0">
    <w:p w14:paraId="01019A5B" w14:textId="77777777" w:rsidR="00BA698A" w:rsidRDefault="00BA69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09363431">
    <w:abstractNumId w:val="2"/>
  </w:num>
  <w:num w:numId="2" w16cid:durableId="1311179787">
    <w:abstractNumId w:val="1"/>
  </w:num>
  <w:num w:numId="3" w16cid:durableId="300549025">
    <w:abstractNumId w:val="6"/>
  </w:num>
  <w:num w:numId="4" w16cid:durableId="939221813">
    <w:abstractNumId w:val="0"/>
  </w:num>
  <w:num w:numId="5" w16cid:durableId="1972976829">
    <w:abstractNumId w:val="3"/>
  </w:num>
  <w:num w:numId="6" w16cid:durableId="754546363">
    <w:abstractNumId w:val="5"/>
  </w:num>
  <w:num w:numId="7" w16cid:durableId="3753523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8A"/>
    <w:rsid w:val="00011F78"/>
    <w:rsid w:val="00022DB6"/>
    <w:rsid w:val="00041864"/>
    <w:rsid w:val="0004776A"/>
    <w:rsid w:val="000833EF"/>
    <w:rsid w:val="000A0C1B"/>
    <w:rsid w:val="000B1468"/>
    <w:rsid w:val="000F4E59"/>
    <w:rsid w:val="00116F59"/>
    <w:rsid w:val="001362FD"/>
    <w:rsid w:val="001366BB"/>
    <w:rsid w:val="001372F2"/>
    <w:rsid w:val="00153F85"/>
    <w:rsid w:val="00180A06"/>
    <w:rsid w:val="00182783"/>
    <w:rsid w:val="00195F8E"/>
    <w:rsid w:val="001A54FA"/>
    <w:rsid w:val="001B05C8"/>
    <w:rsid w:val="001B6DF9"/>
    <w:rsid w:val="001D55BC"/>
    <w:rsid w:val="001D7FB3"/>
    <w:rsid w:val="002009C2"/>
    <w:rsid w:val="00211C37"/>
    <w:rsid w:val="00212D24"/>
    <w:rsid w:val="00217581"/>
    <w:rsid w:val="002335B0"/>
    <w:rsid w:val="002338A1"/>
    <w:rsid w:val="00266064"/>
    <w:rsid w:val="0027611C"/>
    <w:rsid w:val="002840D0"/>
    <w:rsid w:val="00295EFC"/>
    <w:rsid w:val="002B651E"/>
    <w:rsid w:val="002D2A7A"/>
    <w:rsid w:val="002E28FA"/>
    <w:rsid w:val="00310708"/>
    <w:rsid w:val="00312BD3"/>
    <w:rsid w:val="00322B1A"/>
    <w:rsid w:val="00347A3B"/>
    <w:rsid w:val="00367EEB"/>
    <w:rsid w:val="00370895"/>
    <w:rsid w:val="00392AE9"/>
    <w:rsid w:val="003B78F9"/>
    <w:rsid w:val="003D74A2"/>
    <w:rsid w:val="003D7A13"/>
    <w:rsid w:val="003E1B86"/>
    <w:rsid w:val="00402829"/>
    <w:rsid w:val="00430DC5"/>
    <w:rsid w:val="00450D89"/>
    <w:rsid w:val="004533A7"/>
    <w:rsid w:val="00460505"/>
    <w:rsid w:val="00463122"/>
    <w:rsid w:val="00480E77"/>
    <w:rsid w:val="00484C39"/>
    <w:rsid w:val="004955D9"/>
    <w:rsid w:val="004E633C"/>
    <w:rsid w:val="00511CA5"/>
    <w:rsid w:val="005150CE"/>
    <w:rsid w:val="00530814"/>
    <w:rsid w:val="00545301"/>
    <w:rsid w:val="00565333"/>
    <w:rsid w:val="00591B39"/>
    <w:rsid w:val="005B1CC3"/>
    <w:rsid w:val="005B5A07"/>
    <w:rsid w:val="005C1372"/>
    <w:rsid w:val="00607A4B"/>
    <w:rsid w:val="0062704E"/>
    <w:rsid w:val="00634682"/>
    <w:rsid w:val="0063507E"/>
    <w:rsid w:val="006363E9"/>
    <w:rsid w:val="006858D6"/>
    <w:rsid w:val="00687908"/>
    <w:rsid w:val="006A0189"/>
    <w:rsid w:val="006A1127"/>
    <w:rsid w:val="006A2F72"/>
    <w:rsid w:val="006A3278"/>
    <w:rsid w:val="006D3EBD"/>
    <w:rsid w:val="006E6F0B"/>
    <w:rsid w:val="007104E4"/>
    <w:rsid w:val="007442BB"/>
    <w:rsid w:val="007463C5"/>
    <w:rsid w:val="00746846"/>
    <w:rsid w:val="007510C3"/>
    <w:rsid w:val="0076458E"/>
    <w:rsid w:val="00767063"/>
    <w:rsid w:val="007940AE"/>
    <w:rsid w:val="007A10F9"/>
    <w:rsid w:val="007A4C02"/>
    <w:rsid w:val="007B49CD"/>
    <w:rsid w:val="007B593B"/>
    <w:rsid w:val="007B5A46"/>
    <w:rsid w:val="007C1BC2"/>
    <w:rsid w:val="007D0DBA"/>
    <w:rsid w:val="007D4DB0"/>
    <w:rsid w:val="007F073B"/>
    <w:rsid w:val="00805C72"/>
    <w:rsid w:val="00831225"/>
    <w:rsid w:val="008428AB"/>
    <w:rsid w:val="00863664"/>
    <w:rsid w:val="0088151C"/>
    <w:rsid w:val="008817AB"/>
    <w:rsid w:val="008843A4"/>
    <w:rsid w:val="008B1C49"/>
    <w:rsid w:val="008B67CC"/>
    <w:rsid w:val="008D1228"/>
    <w:rsid w:val="008E3BDA"/>
    <w:rsid w:val="008F452F"/>
    <w:rsid w:val="00905ADC"/>
    <w:rsid w:val="00906C33"/>
    <w:rsid w:val="009173AF"/>
    <w:rsid w:val="00932946"/>
    <w:rsid w:val="009424FA"/>
    <w:rsid w:val="009426CB"/>
    <w:rsid w:val="00963073"/>
    <w:rsid w:val="0097315A"/>
    <w:rsid w:val="009A3F0A"/>
    <w:rsid w:val="009B3EFE"/>
    <w:rsid w:val="009B493A"/>
    <w:rsid w:val="009D3D73"/>
    <w:rsid w:val="009E73AD"/>
    <w:rsid w:val="009F5357"/>
    <w:rsid w:val="009F7653"/>
    <w:rsid w:val="00A00569"/>
    <w:rsid w:val="00A21E85"/>
    <w:rsid w:val="00A2712A"/>
    <w:rsid w:val="00A3306B"/>
    <w:rsid w:val="00A36044"/>
    <w:rsid w:val="00A366A9"/>
    <w:rsid w:val="00A46912"/>
    <w:rsid w:val="00A64099"/>
    <w:rsid w:val="00A96425"/>
    <w:rsid w:val="00AB6016"/>
    <w:rsid w:val="00AC2A37"/>
    <w:rsid w:val="00AD0E50"/>
    <w:rsid w:val="00AD632D"/>
    <w:rsid w:val="00AF0554"/>
    <w:rsid w:val="00AF1C07"/>
    <w:rsid w:val="00AF737F"/>
    <w:rsid w:val="00B006DF"/>
    <w:rsid w:val="00B05ECD"/>
    <w:rsid w:val="00B06172"/>
    <w:rsid w:val="00B16A24"/>
    <w:rsid w:val="00B16A8C"/>
    <w:rsid w:val="00B275C1"/>
    <w:rsid w:val="00B6522B"/>
    <w:rsid w:val="00B65709"/>
    <w:rsid w:val="00B67DF2"/>
    <w:rsid w:val="00B85BF7"/>
    <w:rsid w:val="00B939CC"/>
    <w:rsid w:val="00BA698A"/>
    <w:rsid w:val="00BC547B"/>
    <w:rsid w:val="00BD4B6C"/>
    <w:rsid w:val="00C37933"/>
    <w:rsid w:val="00C408C7"/>
    <w:rsid w:val="00C47EEA"/>
    <w:rsid w:val="00C519D0"/>
    <w:rsid w:val="00C70ACB"/>
    <w:rsid w:val="00CA4FEC"/>
    <w:rsid w:val="00CD7921"/>
    <w:rsid w:val="00CE084B"/>
    <w:rsid w:val="00D02D57"/>
    <w:rsid w:val="00D118D6"/>
    <w:rsid w:val="00D20266"/>
    <w:rsid w:val="00D20C29"/>
    <w:rsid w:val="00D33842"/>
    <w:rsid w:val="00D47915"/>
    <w:rsid w:val="00D57D6E"/>
    <w:rsid w:val="00D61F5A"/>
    <w:rsid w:val="00D656C2"/>
    <w:rsid w:val="00DB4C12"/>
    <w:rsid w:val="00E0081E"/>
    <w:rsid w:val="00E02094"/>
    <w:rsid w:val="00E10F4C"/>
    <w:rsid w:val="00E2419F"/>
    <w:rsid w:val="00E366D6"/>
    <w:rsid w:val="00E567F6"/>
    <w:rsid w:val="00E63D8B"/>
    <w:rsid w:val="00E81F4B"/>
    <w:rsid w:val="00EA11BE"/>
    <w:rsid w:val="00EC644A"/>
    <w:rsid w:val="00EC6A3F"/>
    <w:rsid w:val="00F30554"/>
    <w:rsid w:val="00F348D2"/>
    <w:rsid w:val="00F4485F"/>
    <w:rsid w:val="00F44B6A"/>
    <w:rsid w:val="00F521C7"/>
    <w:rsid w:val="00F60BF8"/>
    <w:rsid w:val="00F64863"/>
    <w:rsid w:val="00F960C1"/>
    <w:rsid w:val="00FA0331"/>
    <w:rsid w:val="00FC049C"/>
    <w:rsid w:val="00FC1C0E"/>
    <w:rsid w:val="00FC5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6AAB7"/>
  <w15:chartTrackingRefBased/>
  <w15:docId w15:val="{013D8E47-2F9F-4DF2-B427-CF160C0B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kern w:val="2"/>
        <w:sz w:val="24"/>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698A"/>
    <w:pPr>
      <w:spacing w:after="120" w:line="264" w:lineRule="auto"/>
    </w:pPr>
    <w:rPr>
      <w:rFonts w:asciiTheme="minorHAnsi" w:eastAsiaTheme="minorEastAsia" w:hAnsiTheme="minorHAnsi" w:cstheme="minorBidi"/>
      <w:kern w:val="0"/>
      <w:sz w:val="20"/>
      <w:lang w:eastAsia="en-US"/>
      <w14:ligatures w14:val="none"/>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link w:val="Heading3Char"/>
    <w:uiPriority w:val="9"/>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paragraph" w:styleId="Title">
    <w:name w:val="Title"/>
    <w:basedOn w:val="Normal"/>
    <w:next w:val="Normal"/>
    <w:link w:val="TitleChar"/>
    <w:qFormat/>
    <w:rsid w:val="00BA69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A698A"/>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BA69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698A"/>
    <w:rPr>
      <w:i/>
      <w:iCs/>
      <w:color w:val="404040" w:themeColor="text1" w:themeTint="BF"/>
    </w:rPr>
  </w:style>
  <w:style w:type="character" w:styleId="IntenseEmphasis">
    <w:name w:val="Intense Emphasis"/>
    <w:basedOn w:val="DefaultParagraphFont"/>
    <w:uiPriority w:val="21"/>
    <w:qFormat/>
    <w:rsid w:val="00BA698A"/>
    <w:rPr>
      <w:i/>
      <w:iCs/>
      <w:color w:val="365F91" w:themeColor="accent1" w:themeShade="BF"/>
    </w:rPr>
  </w:style>
  <w:style w:type="paragraph" w:styleId="IntenseQuote">
    <w:name w:val="Intense Quote"/>
    <w:basedOn w:val="Normal"/>
    <w:next w:val="Normal"/>
    <w:link w:val="IntenseQuoteChar"/>
    <w:uiPriority w:val="30"/>
    <w:qFormat/>
    <w:rsid w:val="00BA698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A698A"/>
    <w:rPr>
      <w:i/>
      <w:iCs/>
      <w:color w:val="365F91" w:themeColor="accent1" w:themeShade="BF"/>
    </w:rPr>
  </w:style>
  <w:style w:type="character" w:styleId="IntenseReference">
    <w:name w:val="Intense Reference"/>
    <w:basedOn w:val="DefaultParagraphFont"/>
    <w:uiPriority w:val="32"/>
    <w:qFormat/>
    <w:rsid w:val="00BA698A"/>
    <w:rPr>
      <w:b/>
      <w:bCs/>
      <w:smallCaps/>
      <w:color w:val="365F91" w:themeColor="accent1" w:themeShade="BF"/>
      <w:spacing w:val="5"/>
    </w:rPr>
  </w:style>
  <w:style w:type="character" w:customStyle="1" w:styleId="Heading3Char">
    <w:name w:val="Heading 3 Char"/>
    <w:aliases w:val="Numbered - 3 Char"/>
    <w:basedOn w:val="DefaultParagraphFont"/>
    <w:link w:val="Heading3"/>
    <w:uiPriority w:val="9"/>
    <w:rsid w:val="00BA698A"/>
    <w:rPr>
      <w:kern w:val="28"/>
    </w:rPr>
  </w:style>
  <w:style w:type="character" w:customStyle="1" w:styleId="ui-provider">
    <w:name w:val="ui-provider"/>
    <w:basedOn w:val="DefaultParagraphFont"/>
    <w:rsid w:val="00BA6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KE.INBOX@educati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42E8DD-2EA6-4355-9C66-46BF358A7E39}">
  <ds:schemaRefs>
    <ds:schemaRef ds:uri="http://schemas.microsoft.com/sharepoint/v3/contenttype/forms"/>
  </ds:schemaRefs>
</ds:datastoreItem>
</file>

<file path=customXml/itemProps2.xml><?xml version="1.0" encoding="utf-8"?>
<ds:datastoreItem xmlns:ds="http://schemas.openxmlformats.org/officeDocument/2006/customXml" ds:itemID="{7A14A016-3D1F-474F-834C-ABF3C6664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1849</Characters>
  <Application>Microsoft Office Word</Application>
  <DocSecurity>4</DocSecurity>
  <Lines>15</Lines>
  <Paragraphs>4</Paragraphs>
  <ScaleCrop>false</ScaleCrop>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DURRANS, Barry</dc:creator>
  <cp:keywords/>
  <dc:description/>
  <cp:lastModifiedBy>Max Fincher</cp:lastModifiedBy>
  <cp:revision>2</cp:revision>
  <dcterms:created xsi:type="dcterms:W3CDTF">2024-05-16T11:04:00Z</dcterms:created>
  <dcterms:modified xsi:type="dcterms:W3CDTF">2024-05-16T11:04:00Z</dcterms:modified>
</cp:coreProperties>
</file>