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87C4D" w14:textId="752CE02B" w:rsidR="0055572A" w:rsidRDefault="00671559" w:rsidP="00F14E8D">
      <w:pPr>
        <w:rPr>
          <w:rFonts w:ascii="Georgia" w:hAnsi="Georgia"/>
        </w:rPr>
      </w:pPr>
      <w:r>
        <w:rPr>
          <w:noProof/>
          <w:sz w:val="12"/>
          <w:lang w:eastAsia="en-GB"/>
        </w:rPr>
        <w:drawing>
          <wp:inline distT="0" distB="0" distL="0" distR="0" wp14:anchorId="55A0C742" wp14:editId="14090FB6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1EDAFA" w14:textId="77777777" w:rsidR="00671559" w:rsidRDefault="00671559" w:rsidP="00F14E8D">
      <w:pPr>
        <w:rPr>
          <w:rFonts w:ascii="Georgia" w:hAnsi="Georgia"/>
        </w:rPr>
      </w:pPr>
    </w:p>
    <w:p w14:paraId="60734D5D" w14:textId="77777777" w:rsidR="00671559" w:rsidRDefault="00671559" w:rsidP="00F14E8D">
      <w:pPr>
        <w:rPr>
          <w:rFonts w:ascii="Georgia" w:hAnsi="Georgia"/>
        </w:rPr>
      </w:pPr>
    </w:p>
    <w:p w14:paraId="354F5A50" w14:textId="77777777" w:rsidR="0055572A" w:rsidRPr="002D0257" w:rsidRDefault="0055572A" w:rsidP="00E7736F">
      <w:pPr>
        <w:pStyle w:val="xmsonormal"/>
        <w:jc w:val="center"/>
        <w:rPr>
          <w:rFonts w:ascii="Arial" w:hAnsi="Arial" w:cs="Arial"/>
          <w:b/>
          <w:bCs/>
        </w:rPr>
      </w:pPr>
      <w:r w:rsidRPr="002D0257">
        <w:rPr>
          <w:rFonts w:ascii="Arial" w:hAnsi="Arial" w:cs="Arial"/>
          <w:b/>
          <w:bCs/>
        </w:rPr>
        <w:t>Teacher Education and Supply - Press Bulletin</w:t>
      </w:r>
    </w:p>
    <w:p w14:paraId="40487246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 </w:t>
      </w:r>
    </w:p>
    <w:p w14:paraId="3654BEA6" w14:textId="728E43A9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 xml:space="preserve">The Universities Council for the Education of Teachers (UCET) </w:t>
      </w:r>
      <w:r w:rsidR="00BC47EF">
        <w:rPr>
          <w:rFonts w:ascii="Arial" w:hAnsi="Arial" w:cs="Arial"/>
        </w:rPr>
        <w:t xml:space="preserve">is calling </w:t>
      </w:r>
      <w:r w:rsidRPr="002D0257">
        <w:rPr>
          <w:rFonts w:ascii="Arial" w:hAnsi="Arial" w:cs="Arial"/>
        </w:rPr>
        <w:t xml:space="preserve">for a new approach to teacher education and </w:t>
      </w:r>
      <w:r w:rsidR="00B1743E">
        <w:rPr>
          <w:rFonts w:ascii="Arial" w:hAnsi="Arial" w:cs="Arial"/>
        </w:rPr>
        <w:t xml:space="preserve">teacher </w:t>
      </w:r>
      <w:r w:rsidRPr="002D0257">
        <w:rPr>
          <w:rFonts w:ascii="Arial" w:hAnsi="Arial" w:cs="Arial"/>
        </w:rPr>
        <w:t xml:space="preserve">supply </w:t>
      </w:r>
      <w:r w:rsidR="003C5E35">
        <w:rPr>
          <w:rFonts w:ascii="Arial" w:hAnsi="Arial" w:cs="Arial"/>
        </w:rPr>
        <w:t xml:space="preserve">to address </w:t>
      </w:r>
      <w:r w:rsidR="00294AC7" w:rsidRPr="002D0257">
        <w:rPr>
          <w:rFonts w:ascii="Arial" w:hAnsi="Arial" w:cs="Arial"/>
        </w:rPr>
        <w:t xml:space="preserve">the country’s teacher supply </w:t>
      </w:r>
      <w:r w:rsidR="003C5E35">
        <w:rPr>
          <w:rFonts w:ascii="Arial" w:hAnsi="Arial" w:cs="Arial"/>
        </w:rPr>
        <w:t xml:space="preserve">crisis </w:t>
      </w:r>
      <w:r w:rsidR="002922E3">
        <w:rPr>
          <w:rFonts w:ascii="Arial" w:hAnsi="Arial" w:cs="Arial"/>
        </w:rPr>
        <w:t>a</w:t>
      </w:r>
      <w:r w:rsidR="00294AC7" w:rsidRPr="002D0257">
        <w:rPr>
          <w:rFonts w:ascii="Arial" w:hAnsi="Arial" w:cs="Arial"/>
        </w:rPr>
        <w:t xml:space="preserve">nd provide schools with </w:t>
      </w:r>
      <w:r w:rsidR="009C55CB" w:rsidRPr="002D0257">
        <w:rPr>
          <w:rFonts w:ascii="Arial" w:hAnsi="Arial" w:cs="Arial"/>
        </w:rPr>
        <w:t xml:space="preserve">teachers </w:t>
      </w:r>
      <w:r w:rsidR="00180DF2">
        <w:rPr>
          <w:rFonts w:ascii="Arial" w:hAnsi="Arial" w:cs="Arial"/>
        </w:rPr>
        <w:t>who</w:t>
      </w:r>
      <w:r w:rsidR="009C55CB" w:rsidRPr="002D0257">
        <w:rPr>
          <w:rFonts w:ascii="Arial" w:hAnsi="Arial" w:cs="Arial"/>
        </w:rPr>
        <w:t xml:space="preserve"> have the knowledge, skills and expertise need</w:t>
      </w:r>
      <w:r w:rsidR="00180DF2">
        <w:rPr>
          <w:rFonts w:ascii="Arial" w:hAnsi="Arial" w:cs="Arial"/>
        </w:rPr>
        <w:t>ed</w:t>
      </w:r>
      <w:r w:rsidR="009C55CB" w:rsidRPr="002D0257">
        <w:rPr>
          <w:rFonts w:ascii="Arial" w:hAnsi="Arial" w:cs="Arial"/>
        </w:rPr>
        <w:t xml:space="preserve"> to meet the varying needs of pupils and local communities. </w:t>
      </w:r>
    </w:p>
    <w:p w14:paraId="6C22AA43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 </w:t>
      </w:r>
    </w:p>
    <w:p w14:paraId="08EAC2E1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Key Points:</w:t>
      </w:r>
    </w:p>
    <w:p w14:paraId="3142F301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 </w:t>
      </w:r>
    </w:p>
    <w:p w14:paraId="707128DB" w14:textId="52251251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 xml:space="preserve">- Prescriptive government requirements for initial teacher education (ITE) should be replaced by flexible approaches developed by education professionals. This will lead to higher quality programmes that </w:t>
      </w:r>
      <w:r w:rsidR="00CA736E" w:rsidRPr="002D0257">
        <w:rPr>
          <w:rFonts w:ascii="Arial" w:hAnsi="Arial" w:cs="Arial"/>
        </w:rPr>
        <w:t>will address the needs of individual communities and schools.</w:t>
      </w:r>
    </w:p>
    <w:p w14:paraId="40393BF1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 </w:t>
      </w:r>
    </w:p>
    <w:p w14:paraId="6EBD530E" w14:textId="58305916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 xml:space="preserve">- ITE partnerships </w:t>
      </w:r>
      <w:r w:rsidR="00163A3A">
        <w:rPr>
          <w:rFonts w:ascii="Arial" w:hAnsi="Arial" w:cs="Arial"/>
        </w:rPr>
        <w:t>s</w:t>
      </w:r>
      <w:r w:rsidRPr="002D0257">
        <w:rPr>
          <w:rFonts w:ascii="Arial" w:hAnsi="Arial" w:cs="Arial"/>
        </w:rPr>
        <w:t xml:space="preserve">hould </w:t>
      </w:r>
      <w:r w:rsidR="004E7106" w:rsidRPr="002D0257">
        <w:rPr>
          <w:rFonts w:ascii="Arial" w:hAnsi="Arial" w:cs="Arial"/>
        </w:rPr>
        <w:t xml:space="preserve">be </w:t>
      </w:r>
      <w:r w:rsidRPr="002D0257">
        <w:rPr>
          <w:rFonts w:ascii="Arial" w:hAnsi="Arial" w:cs="Arial"/>
        </w:rPr>
        <w:t>more flexible</w:t>
      </w:r>
      <w:r w:rsidR="004E7106" w:rsidRPr="002D0257">
        <w:rPr>
          <w:rFonts w:ascii="Arial" w:hAnsi="Arial" w:cs="Arial"/>
        </w:rPr>
        <w:t xml:space="preserve"> </w:t>
      </w:r>
      <w:r w:rsidR="00163A3A">
        <w:rPr>
          <w:rFonts w:ascii="Arial" w:hAnsi="Arial" w:cs="Arial"/>
        </w:rPr>
        <w:t xml:space="preserve">so they can </w:t>
      </w:r>
      <w:r w:rsidR="009C53B9" w:rsidRPr="002D0257">
        <w:rPr>
          <w:rFonts w:ascii="Arial" w:hAnsi="Arial" w:cs="Arial"/>
        </w:rPr>
        <w:t xml:space="preserve">meet the varying needs of individual schools and colleges. </w:t>
      </w:r>
      <w:r w:rsidRPr="002D0257">
        <w:rPr>
          <w:rFonts w:ascii="Arial" w:hAnsi="Arial" w:cs="Arial"/>
        </w:rPr>
        <w:t xml:space="preserve"> </w:t>
      </w:r>
    </w:p>
    <w:p w14:paraId="70283D5D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 </w:t>
      </w:r>
    </w:p>
    <w:p w14:paraId="52C70D99" w14:textId="5196C749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 xml:space="preserve">- Universities play a vital role in teacher supply and education and this should be nurtured. 80% of new teachers are trained </w:t>
      </w:r>
      <w:r w:rsidR="009C53B9" w:rsidRPr="002D0257">
        <w:rPr>
          <w:rFonts w:ascii="Arial" w:hAnsi="Arial" w:cs="Arial"/>
        </w:rPr>
        <w:t xml:space="preserve">through </w:t>
      </w:r>
      <w:r w:rsidRPr="002D0257">
        <w:rPr>
          <w:rFonts w:ascii="Arial" w:hAnsi="Arial" w:cs="Arial"/>
        </w:rPr>
        <w:t>universit</w:t>
      </w:r>
      <w:r w:rsidR="009C53B9" w:rsidRPr="002D0257">
        <w:rPr>
          <w:rFonts w:ascii="Arial" w:hAnsi="Arial" w:cs="Arial"/>
        </w:rPr>
        <w:t>y partnerships of some kind</w:t>
      </w:r>
      <w:r w:rsidRPr="002D0257">
        <w:rPr>
          <w:rFonts w:ascii="Arial" w:hAnsi="Arial" w:cs="Arial"/>
        </w:rPr>
        <w:t>.</w:t>
      </w:r>
    </w:p>
    <w:p w14:paraId="39618751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 </w:t>
      </w:r>
    </w:p>
    <w:p w14:paraId="6D90F501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- The teacher supply crisis needs urgent action - targets have been missed for 10 years and only half the required secondary teachers were recruited last year.</w:t>
      </w:r>
    </w:p>
    <w:p w14:paraId="6D142B9C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 </w:t>
      </w:r>
    </w:p>
    <w:p w14:paraId="39D9F071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- There are many reasons for the supply crisis including: lower real-terms pay, high workload, lack of autonomy, early career teachers leaving the profession.</w:t>
      </w:r>
    </w:p>
    <w:p w14:paraId="78E9E0C2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 </w:t>
      </w:r>
    </w:p>
    <w:p w14:paraId="3F607E25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- Financial barriers are preventing potential teachers from undertaking and completing ITE programmes. Student teachers face extra debt and costs.</w:t>
      </w:r>
    </w:p>
    <w:p w14:paraId="73D41B18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 </w:t>
      </w:r>
    </w:p>
    <w:p w14:paraId="2B2056C4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UCET Recommendations:</w:t>
      </w:r>
    </w:p>
    <w:p w14:paraId="12AD582D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 </w:t>
      </w:r>
    </w:p>
    <w:p w14:paraId="1F1C67F4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- Empower ITE providers to meet local needs and suspend restrictive requirements.</w:t>
      </w:r>
    </w:p>
    <w:p w14:paraId="1FCCB88F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 </w:t>
      </w:r>
    </w:p>
    <w:p w14:paraId="0BD11347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 xml:space="preserve">- Allow flexible partnerships between universities and schools/colleges.  </w:t>
      </w:r>
    </w:p>
    <w:p w14:paraId="6EDD4FA6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 </w:t>
      </w:r>
    </w:p>
    <w:p w14:paraId="3B4590BC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 xml:space="preserve">- Take steps to encourage university involvement in teacher education.   </w:t>
      </w:r>
    </w:p>
    <w:p w14:paraId="76CE58D5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 </w:t>
      </w:r>
    </w:p>
    <w:p w14:paraId="6532C9BB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lastRenderedPageBreak/>
        <w:t>- Restructure bursaries to better support all student teachers.</w:t>
      </w:r>
    </w:p>
    <w:p w14:paraId="6871E991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 </w:t>
      </w:r>
    </w:p>
    <w:p w14:paraId="751A4952" w14:textId="5E94AA38" w:rsidR="0055572A" w:rsidRPr="002D0257" w:rsidRDefault="00D5386C" w:rsidP="0055572A">
      <w:pPr>
        <w:pStyle w:val="xmsonormal"/>
        <w:rPr>
          <w:rFonts w:ascii="Arial" w:hAnsi="Arial" w:cs="Arial"/>
          <w:i/>
          <w:iCs/>
        </w:rPr>
      </w:pPr>
      <w:r w:rsidRPr="002D0257">
        <w:rPr>
          <w:rFonts w:ascii="Arial" w:hAnsi="Arial" w:cs="Arial"/>
        </w:rPr>
        <w:t xml:space="preserve">UCET’s Executive Director James Noble-Rogers said: </w:t>
      </w:r>
      <w:r w:rsidRPr="002D0257">
        <w:rPr>
          <w:rFonts w:ascii="Arial" w:hAnsi="Arial" w:cs="Arial"/>
          <w:i/>
          <w:iCs/>
        </w:rPr>
        <w:t>‘</w:t>
      </w:r>
      <w:r w:rsidR="00B8363D" w:rsidRPr="002D0257">
        <w:rPr>
          <w:rFonts w:ascii="Arial" w:hAnsi="Arial" w:cs="Arial"/>
          <w:i/>
          <w:iCs/>
        </w:rPr>
        <w:t xml:space="preserve">ITE providers </w:t>
      </w:r>
      <w:r w:rsidR="00A12E86">
        <w:rPr>
          <w:rFonts w:ascii="Arial" w:hAnsi="Arial" w:cs="Arial"/>
          <w:i/>
          <w:iCs/>
        </w:rPr>
        <w:t xml:space="preserve">in </w:t>
      </w:r>
      <w:r w:rsidR="00B8363D" w:rsidRPr="002D0257">
        <w:rPr>
          <w:rFonts w:ascii="Arial" w:hAnsi="Arial" w:cs="Arial"/>
          <w:i/>
          <w:iCs/>
        </w:rPr>
        <w:t xml:space="preserve">England, in partnership with schools and colleges, </w:t>
      </w:r>
      <w:r w:rsidR="00B37E44" w:rsidRPr="002D0257">
        <w:rPr>
          <w:rFonts w:ascii="Arial" w:hAnsi="Arial" w:cs="Arial"/>
          <w:i/>
          <w:iCs/>
        </w:rPr>
        <w:t>do a brilliant job in supply</w:t>
      </w:r>
      <w:r w:rsidR="002922E3">
        <w:rPr>
          <w:rFonts w:ascii="Arial" w:hAnsi="Arial" w:cs="Arial"/>
          <w:i/>
          <w:iCs/>
        </w:rPr>
        <w:t xml:space="preserve">ing </w:t>
      </w:r>
      <w:r w:rsidR="00B37E44" w:rsidRPr="002D0257">
        <w:rPr>
          <w:rFonts w:ascii="Arial" w:hAnsi="Arial" w:cs="Arial"/>
          <w:i/>
          <w:iCs/>
        </w:rPr>
        <w:t xml:space="preserve">schools and colleges with the excellent teachers that they need. However, they </w:t>
      </w:r>
      <w:r w:rsidR="003109C3" w:rsidRPr="002D0257">
        <w:rPr>
          <w:rFonts w:ascii="Arial" w:hAnsi="Arial" w:cs="Arial"/>
          <w:i/>
          <w:iCs/>
        </w:rPr>
        <w:t xml:space="preserve">need to be freed from the constraints that prevent them from doing an even better job, and </w:t>
      </w:r>
      <w:r w:rsidR="00E4049D" w:rsidRPr="002D0257">
        <w:rPr>
          <w:rFonts w:ascii="Arial" w:hAnsi="Arial" w:cs="Arial"/>
          <w:i/>
          <w:iCs/>
        </w:rPr>
        <w:t xml:space="preserve">prospective teachers across all subjects and phases need </w:t>
      </w:r>
      <w:r w:rsidR="0033137A" w:rsidRPr="002D0257">
        <w:rPr>
          <w:rFonts w:ascii="Arial" w:hAnsi="Arial" w:cs="Arial"/>
          <w:i/>
          <w:iCs/>
        </w:rPr>
        <w:t xml:space="preserve">to be funded to allow them to undertake and complete the </w:t>
      </w:r>
      <w:r w:rsidR="00B30243" w:rsidRPr="002D0257">
        <w:rPr>
          <w:rFonts w:ascii="Arial" w:hAnsi="Arial" w:cs="Arial"/>
          <w:i/>
          <w:iCs/>
        </w:rPr>
        <w:t>high-quality</w:t>
      </w:r>
      <w:r w:rsidR="0033137A" w:rsidRPr="002D0257">
        <w:rPr>
          <w:rFonts w:ascii="Arial" w:hAnsi="Arial" w:cs="Arial"/>
          <w:i/>
          <w:iCs/>
        </w:rPr>
        <w:t xml:space="preserve"> teacher education that is available to them</w:t>
      </w:r>
      <w:r w:rsidR="00B30243" w:rsidRPr="002D0257">
        <w:rPr>
          <w:rFonts w:ascii="Arial" w:hAnsi="Arial" w:cs="Arial"/>
          <w:i/>
          <w:iCs/>
        </w:rPr>
        <w:t>’.</w:t>
      </w:r>
    </w:p>
    <w:p w14:paraId="60DBC2DE" w14:textId="77777777" w:rsidR="00B30243" w:rsidRPr="002D0257" w:rsidRDefault="00B30243" w:rsidP="0055572A">
      <w:pPr>
        <w:pStyle w:val="xmsonormal"/>
        <w:rPr>
          <w:rFonts w:ascii="Arial" w:hAnsi="Arial" w:cs="Arial"/>
          <w:i/>
          <w:iCs/>
        </w:rPr>
      </w:pPr>
    </w:p>
    <w:p w14:paraId="5D55F6DB" w14:textId="64DA0D71" w:rsidR="00B30243" w:rsidRPr="002D0257" w:rsidRDefault="00B30243" w:rsidP="0055572A">
      <w:pPr>
        <w:pStyle w:val="xmsonormal"/>
        <w:rPr>
          <w:rFonts w:ascii="Arial" w:hAnsi="Arial" w:cs="Arial"/>
          <w:u w:val="single"/>
        </w:rPr>
      </w:pPr>
      <w:r w:rsidRPr="002D0257">
        <w:rPr>
          <w:rFonts w:ascii="Arial" w:hAnsi="Arial" w:cs="Arial"/>
          <w:u w:val="single"/>
        </w:rPr>
        <w:t>Notes</w:t>
      </w:r>
    </w:p>
    <w:p w14:paraId="40A2E0CD" w14:textId="77777777" w:rsidR="00B30243" w:rsidRPr="002D0257" w:rsidRDefault="00B30243" w:rsidP="0055572A">
      <w:pPr>
        <w:pStyle w:val="xmsonormal"/>
        <w:rPr>
          <w:rFonts w:ascii="Arial" w:hAnsi="Arial" w:cs="Arial"/>
          <w:u w:val="single"/>
        </w:rPr>
      </w:pPr>
    </w:p>
    <w:p w14:paraId="0DCFBBC9" w14:textId="08531B29" w:rsidR="00B30243" w:rsidRPr="002D0257" w:rsidRDefault="00B30243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The Universities Council for the Education of Teachers (UCET</w:t>
      </w:r>
      <w:r w:rsidR="002922E3">
        <w:rPr>
          <w:rFonts w:ascii="Arial" w:hAnsi="Arial" w:cs="Arial"/>
        </w:rPr>
        <w:t>)</w:t>
      </w:r>
      <w:r w:rsidRPr="002D0257">
        <w:rPr>
          <w:rFonts w:ascii="Arial" w:hAnsi="Arial" w:cs="Arial"/>
        </w:rPr>
        <w:t xml:space="preserve"> is a membership organisation for universities across the UK that are involved in teacher education and education research.</w:t>
      </w:r>
    </w:p>
    <w:p w14:paraId="262D3B65" w14:textId="77777777" w:rsidR="00B30243" w:rsidRPr="002D0257" w:rsidRDefault="00B30243" w:rsidP="0055572A">
      <w:pPr>
        <w:pStyle w:val="xmsonormal"/>
        <w:rPr>
          <w:rFonts w:ascii="Arial" w:hAnsi="Arial" w:cs="Arial"/>
        </w:rPr>
      </w:pPr>
    </w:p>
    <w:p w14:paraId="7AE93E90" w14:textId="4554B9B6" w:rsidR="00B30243" w:rsidRDefault="00B30243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 xml:space="preserve">Contact: </w:t>
      </w:r>
      <w:hyperlink r:id="rId9" w:history="1">
        <w:r w:rsidR="00A12E86" w:rsidRPr="00992EB8">
          <w:rPr>
            <w:rStyle w:val="Hyperlink"/>
            <w:rFonts w:ascii="Arial" w:hAnsi="Arial" w:cs="Arial"/>
          </w:rPr>
          <w:t>info@ucet.ac.uk</w:t>
        </w:r>
      </w:hyperlink>
    </w:p>
    <w:p w14:paraId="07A4B3FF" w14:textId="77777777" w:rsidR="00A12E86" w:rsidRDefault="00A12E86" w:rsidP="0055572A">
      <w:pPr>
        <w:pStyle w:val="xmsonormal"/>
        <w:rPr>
          <w:rFonts w:ascii="Arial" w:hAnsi="Arial" w:cs="Arial"/>
        </w:rPr>
      </w:pPr>
    </w:p>
    <w:p w14:paraId="54FEEF21" w14:textId="77777777" w:rsidR="00A12E86" w:rsidRDefault="00A12E86" w:rsidP="0055572A">
      <w:pPr>
        <w:pStyle w:val="xmsonormal"/>
        <w:rPr>
          <w:rFonts w:ascii="Arial" w:hAnsi="Arial" w:cs="Arial"/>
        </w:rPr>
      </w:pPr>
    </w:p>
    <w:p w14:paraId="5A75C4C3" w14:textId="77777777" w:rsidR="00A12E86" w:rsidRDefault="00A12E86" w:rsidP="0055572A">
      <w:pPr>
        <w:pStyle w:val="xmsonormal"/>
        <w:rPr>
          <w:rFonts w:ascii="Arial" w:hAnsi="Arial" w:cs="Arial"/>
        </w:rPr>
      </w:pPr>
    </w:p>
    <w:p w14:paraId="4DD84E82" w14:textId="5328ACB0" w:rsidR="00A12E86" w:rsidRDefault="00A12E86" w:rsidP="0055572A">
      <w:pPr>
        <w:pStyle w:val="xmsonormal"/>
        <w:rPr>
          <w:rFonts w:ascii="Arial" w:hAnsi="Arial" w:cs="Arial"/>
        </w:rPr>
      </w:pPr>
      <w:r>
        <w:rPr>
          <w:rFonts w:ascii="Arial" w:hAnsi="Arial" w:cs="Arial"/>
        </w:rPr>
        <w:t>UCET</w:t>
      </w:r>
    </w:p>
    <w:p w14:paraId="3EAE843D" w14:textId="70444CD1" w:rsidR="00A12E86" w:rsidRPr="002D0257" w:rsidRDefault="00A12E86" w:rsidP="0055572A">
      <w:pPr>
        <w:pStyle w:val="xmsonormal"/>
        <w:rPr>
          <w:rFonts w:ascii="Arial" w:hAnsi="Arial" w:cs="Arial"/>
        </w:rPr>
      </w:pPr>
      <w:r>
        <w:rPr>
          <w:rFonts w:ascii="Arial" w:hAnsi="Arial" w:cs="Arial"/>
        </w:rPr>
        <w:t>April 2024</w:t>
      </w:r>
    </w:p>
    <w:p w14:paraId="0C7BD357" w14:textId="77777777" w:rsidR="0055572A" w:rsidRPr="002D0257" w:rsidRDefault="0055572A" w:rsidP="0055572A">
      <w:pPr>
        <w:pStyle w:val="xmsonormal"/>
        <w:rPr>
          <w:rFonts w:ascii="Arial" w:hAnsi="Arial" w:cs="Arial"/>
        </w:rPr>
      </w:pPr>
      <w:r w:rsidRPr="002D0257">
        <w:rPr>
          <w:rFonts w:ascii="Arial" w:hAnsi="Arial" w:cs="Arial"/>
        </w:rPr>
        <w:t> </w:t>
      </w:r>
    </w:p>
    <w:p w14:paraId="12810D33" w14:textId="77777777" w:rsidR="009B205C" w:rsidRPr="002D0257" w:rsidRDefault="009B205C" w:rsidP="009B205C">
      <w:pPr>
        <w:rPr>
          <w:sz w:val="24"/>
          <w:szCs w:val="24"/>
          <w:lang w:eastAsia="en-GB"/>
        </w:rPr>
      </w:pPr>
    </w:p>
    <w:sectPr w:rsidR="009B205C" w:rsidRPr="002D02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E32B4"/>
    <w:multiLevelType w:val="hybridMultilevel"/>
    <w:tmpl w:val="20166B06"/>
    <w:lvl w:ilvl="0" w:tplc="8432D46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E035A"/>
    <w:multiLevelType w:val="hybridMultilevel"/>
    <w:tmpl w:val="769837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B4C09"/>
    <w:multiLevelType w:val="hybridMultilevel"/>
    <w:tmpl w:val="5596F73E"/>
    <w:lvl w:ilvl="0" w:tplc="872C41A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F2022"/>
    <w:multiLevelType w:val="hybridMultilevel"/>
    <w:tmpl w:val="B8A291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374C73"/>
    <w:multiLevelType w:val="multilevel"/>
    <w:tmpl w:val="22581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DB6D7B"/>
    <w:multiLevelType w:val="hybridMultilevel"/>
    <w:tmpl w:val="E9142366"/>
    <w:lvl w:ilvl="0" w:tplc="4C6C1EB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7688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15138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49558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2329221">
    <w:abstractNumId w:val="0"/>
  </w:num>
  <w:num w:numId="5" w16cid:durableId="3091000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90265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67C548"/>
    <w:rsid w:val="00050A49"/>
    <w:rsid w:val="000B0601"/>
    <w:rsid w:val="00134143"/>
    <w:rsid w:val="001412A9"/>
    <w:rsid w:val="00163A3A"/>
    <w:rsid w:val="00180DF2"/>
    <w:rsid w:val="001912D8"/>
    <w:rsid w:val="00214B90"/>
    <w:rsid w:val="002922E3"/>
    <w:rsid w:val="00294AC7"/>
    <w:rsid w:val="002A01DD"/>
    <w:rsid w:val="002B0CD6"/>
    <w:rsid w:val="002D0257"/>
    <w:rsid w:val="003109C3"/>
    <w:rsid w:val="0033137A"/>
    <w:rsid w:val="0039040C"/>
    <w:rsid w:val="003C2E96"/>
    <w:rsid w:val="003C5E35"/>
    <w:rsid w:val="003D0621"/>
    <w:rsid w:val="00444B54"/>
    <w:rsid w:val="004738F3"/>
    <w:rsid w:val="004E00FF"/>
    <w:rsid w:val="004E7106"/>
    <w:rsid w:val="00551406"/>
    <w:rsid w:val="0055572A"/>
    <w:rsid w:val="005620FF"/>
    <w:rsid w:val="00575FC7"/>
    <w:rsid w:val="005937B1"/>
    <w:rsid w:val="005C55CB"/>
    <w:rsid w:val="005D6CBD"/>
    <w:rsid w:val="00616D6F"/>
    <w:rsid w:val="00633E5D"/>
    <w:rsid w:val="006346E5"/>
    <w:rsid w:val="00671559"/>
    <w:rsid w:val="007A61D1"/>
    <w:rsid w:val="007C05AE"/>
    <w:rsid w:val="007C0F34"/>
    <w:rsid w:val="008E601A"/>
    <w:rsid w:val="00935002"/>
    <w:rsid w:val="009B205C"/>
    <w:rsid w:val="009C53B9"/>
    <w:rsid w:val="009C55CB"/>
    <w:rsid w:val="009E615E"/>
    <w:rsid w:val="009E7DC5"/>
    <w:rsid w:val="009F6125"/>
    <w:rsid w:val="00A12E86"/>
    <w:rsid w:val="00A40EDA"/>
    <w:rsid w:val="00AA7808"/>
    <w:rsid w:val="00B1743E"/>
    <w:rsid w:val="00B30243"/>
    <w:rsid w:val="00B37E44"/>
    <w:rsid w:val="00B8363D"/>
    <w:rsid w:val="00BA63C8"/>
    <w:rsid w:val="00BC47EF"/>
    <w:rsid w:val="00CA736E"/>
    <w:rsid w:val="00D5386C"/>
    <w:rsid w:val="00DB6055"/>
    <w:rsid w:val="00E4049D"/>
    <w:rsid w:val="00E7736F"/>
    <w:rsid w:val="00E83B1A"/>
    <w:rsid w:val="00EE31CE"/>
    <w:rsid w:val="00F14E8D"/>
    <w:rsid w:val="00F47123"/>
    <w:rsid w:val="00F50A42"/>
    <w:rsid w:val="00F67C7F"/>
    <w:rsid w:val="00FA0FFC"/>
    <w:rsid w:val="2767C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7C548"/>
  <w15:chartTrackingRefBased/>
  <w15:docId w15:val="{28824477-D8C9-491C-A5B1-4189B303B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6E5"/>
    <w:pPr>
      <w:spacing w:after="0" w:line="240" w:lineRule="auto"/>
    </w:pPr>
    <w:rPr>
      <w:rFonts w:ascii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712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20F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83B1A"/>
    <w:pPr>
      <w:ind w:left="720"/>
    </w:pPr>
    <w:rPr>
      <w:lang w:eastAsia="en-GB"/>
    </w:rPr>
  </w:style>
  <w:style w:type="paragraph" w:customStyle="1" w:styleId="xmsonormal">
    <w:name w:val="x_msonormal"/>
    <w:basedOn w:val="Normal"/>
    <w:rsid w:val="0055572A"/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ucet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12AA59-8C1D-41E3-A356-46B887A93905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CB46FD11-DD38-4323-8CDD-DEE0D8DB1A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D83E31-A560-4E78-BD6A-5A04A67C93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James Noble-Rogers</cp:lastModifiedBy>
  <cp:revision>5</cp:revision>
  <cp:lastPrinted>2024-03-19T09:06:00Z</cp:lastPrinted>
  <dcterms:created xsi:type="dcterms:W3CDTF">2024-03-19T09:30:00Z</dcterms:created>
  <dcterms:modified xsi:type="dcterms:W3CDTF">2024-03-19T13:10:00Z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