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2B3B8967" w:rsidR="00DA0FAF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8209DA">
        <w:rPr>
          <w:rFonts w:ascii="Arial" w:hAnsi="Arial" w:cs="Arial"/>
          <w:b/>
          <w:sz w:val="20"/>
          <w:szCs w:val="20"/>
        </w:rPr>
        <w:t xml:space="preserve">primary &amp; early years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7B190F">
        <w:rPr>
          <w:rFonts w:ascii="Arial" w:hAnsi="Arial" w:cs="Arial"/>
          <w:b/>
          <w:sz w:val="20"/>
          <w:szCs w:val="20"/>
        </w:rPr>
        <w:t xml:space="preserve">11 June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  <w:r w:rsidR="00306B3A"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will </w:t>
      </w:r>
      <w:r w:rsidR="00671407">
        <w:rPr>
          <w:rFonts w:ascii="Arial" w:hAnsi="Arial" w:cs="Arial"/>
          <w:b/>
          <w:sz w:val="20"/>
          <w:szCs w:val="20"/>
        </w:rPr>
        <w:t xml:space="preserve">not on this occasion be a morning symposium. 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77777777" w:rsidR="00A914A9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Review of the CCF and ECF</w:t>
      </w:r>
    </w:p>
    <w:p w14:paraId="2F47F38C" w14:textId="70350510" w:rsidR="00E46F8E" w:rsidRPr="00CB6F6A" w:rsidRDefault="00E46F8E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43A9D7FC" w14:textId="32DA455A" w:rsidR="002148EE" w:rsidRPr="00CB6F6A" w:rsidRDefault="00D94CCD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big listen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Pr="00CB6F6A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353C9ED7" w14:textId="7CFE3816" w:rsidR="00D259CF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International </w:t>
      </w:r>
      <w:r w:rsidR="00781E18">
        <w:rPr>
          <w:rFonts w:ascii="Arial" w:hAnsi="Arial" w:cs="Arial"/>
          <w:b/>
          <w:sz w:val="20"/>
          <w:szCs w:val="20"/>
        </w:rPr>
        <w:t>recruitment (inc. relocation payments)</w:t>
      </w:r>
    </w:p>
    <w:p w14:paraId="00BCBCF5" w14:textId="57D232FC" w:rsidR="00781E18" w:rsidRDefault="00781E18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 changes</w:t>
      </w:r>
    </w:p>
    <w:p w14:paraId="61AE4263" w14:textId="4D83D144" w:rsidR="00D5095D" w:rsidRDefault="00D5095D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</w:p>
    <w:p w14:paraId="1B7FE852" w14:textId="5D642C15" w:rsidR="009244FB" w:rsidRDefault="009244FB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National Centre for Computing resources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78FBE452" w14:textId="2646EB33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</w:t>
      </w:r>
      <w:r w:rsidR="000D42DC">
        <w:rPr>
          <w:rFonts w:ascii="Arial" w:hAnsi="Arial" w:cs="Arial"/>
          <w:b/>
          <w:sz w:val="20"/>
          <w:szCs w:val="20"/>
        </w:rPr>
        <w:t xml:space="preserve"> &amp; press notice</w:t>
      </w:r>
    </w:p>
    <w:p w14:paraId="5151BCC0" w14:textId="0A2A80F4" w:rsidR="00370469" w:rsidRDefault="00CF37C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Easter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089D142" w14:textId="753BB68E" w:rsidR="00CF37C2" w:rsidRDefault="00CF37C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IBTE graphic (if available)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4002BF75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453A2F">
        <w:rPr>
          <w:rFonts w:ascii="Arial" w:hAnsi="Arial" w:cs="Arial"/>
          <w:b/>
          <w:sz w:val="20"/>
          <w:szCs w:val="20"/>
        </w:rPr>
        <w:t xml:space="preserve">19 </w:t>
      </w:r>
      <w:r w:rsidR="00990DDF">
        <w:rPr>
          <w:rFonts w:ascii="Arial" w:hAnsi="Arial" w:cs="Arial"/>
          <w:b/>
          <w:sz w:val="20"/>
          <w:szCs w:val="20"/>
        </w:rPr>
        <w:t xml:space="preserve">November </w:t>
      </w:r>
      <w:r w:rsidR="007F2BE0" w:rsidRPr="00CB6F6A">
        <w:rPr>
          <w:rFonts w:ascii="Arial" w:hAnsi="Arial" w:cs="Arial"/>
          <w:b/>
          <w:sz w:val="20"/>
          <w:szCs w:val="20"/>
        </w:rPr>
        <w:t>2024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12892F1D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644660">
        <w:rPr>
          <w:rFonts w:ascii="Arial" w:hAnsi="Arial" w:cs="Arial"/>
          <w:b/>
          <w:bCs/>
          <w:sz w:val="20"/>
          <w:szCs w:val="20"/>
        </w:rPr>
        <w:t>2</w:t>
      </w:r>
      <w:r w:rsidR="00D5095D">
        <w:rPr>
          <w:rFonts w:ascii="Arial" w:hAnsi="Arial" w:cs="Arial"/>
          <w:b/>
          <w:bCs/>
          <w:sz w:val="20"/>
          <w:szCs w:val="20"/>
        </w:rPr>
        <w:t xml:space="preserve">0 </w:t>
      </w:r>
      <w:r w:rsidR="00CB30D0">
        <w:rPr>
          <w:rFonts w:ascii="Arial" w:hAnsi="Arial" w:cs="Arial"/>
          <w:b/>
          <w:bCs/>
          <w:sz w:val="20"/>
          <w:szCs w:val="20"/>
        </w:rPr>
        <w:t>February 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035BB47F" w14:textId="6B7B09BD" w:rsidR="00D93201" w:rsidRDefault="00D932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93201">
        <w:rPr>
          <w:rFonts w:ascii="Arial" w:hAnsi="Arial" w:cs="Arial"/>
          <w:b/>
          <w:sz w:val="20"/>
          <w:szCs w:val="20"/>
        </w:rPr>
        <w:t>CCF/ECF documentation</w:t>
      </w:r>
    </w:p>
    <w:p w14:paraId="32DBFD9C" w14:textId="0AE37FFA" w:rsidR="00E46F8E" w:rsidRDefault="00E46F8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0185C1E6" w14:textId="4C49A528" w:rsidR="00BF1788" w:rsidRPr="001C48F9" w:rsidRDefault="00BF1788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‘OfSTED big-listen’ paper</w:t>
      </w:r>
    </w:p>
    <w:p w14:paraId="78651BCE" w14:textId="30E5EABF" w:rsidR="001C48F9" w:rsidRPr="003649B6" w:rsidRDefault="001C48F9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Summary of responses to UCET big-listen request</w:t>
      </w:r>
    </w:p>
    <w:p w14:paraId="56411725" w14:textId="29FA5D09" w:rsidR="003649B6" w:rsidRPr="003649B6" w:rsidRDefault="003649B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SKE announcement</w:t>
      </w:r>
    </w:p>
    <w:p w14:paraId="34D1CBDA" w14:textId="770C800B" w:rsidR="003649B6" w:rsidRPr="009707DC" w:rsidRDefault="003649B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SKE letter to Gillian Keegan</w:t>
      </w:r>
      <w:r w:rsidR="000D6703">
        <w:rPr>
          <w:rFonts w:ascii="Arial" w:hAnsi="Arial" w:cs="Arial"/>
          <w:b/>
          <w:sz w:val="20"/>
          <w:szCs w:val="20"/>
        </w:rPr>
        <w:t xml:space="preserve"> &amp; response from Damien Hinds</w:t>
      </w:r>
    </w:p>
    <w:p w14:paraId="652300A1" w14:textId="74245845" w:rsidR="009707DC" w:rsidRPr="00E25495" w:rsidRDefault="009707DC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SKE article from Heather Marshall</w:t>
      </w:r>
    </w:p>
    <w:p w14:paraId="57FA0E6C" w14:textId="56ECFF49" w:rsidR="00E25495" w:rsidRPr="008B59B1" w:rsidRDefault="00E25495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International Relocation payment announcement</w:t>
      </w:r>
    </w:p>
    <w:p w14:paraId="73BD34C9" w14:textId="6C3A928B" w:rsidR="008B59B1" w:rsidRPr="0000449E" w:rsidRDefault="008B59B1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briefing p</w:t>
      </w:r>
      <w:r w:rsidR="00CE0508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per</w:t>
      </w:r>
      <w:r w:rsidR="00CB30D0">
        <w:rPr>
          <w:rFonts w:ascii="Arial" w:hAnsi="Arial" w:cs="Arial"/>
          <w:b/>
          <w:sz w:val="20"/>
          <w:szCs w:val="20"/>
        </w:rPr>
        <w:t xml:space="preserve"> &amp; press notice</w:t>
      </w:r>
    </w:p>
    <w:p w14:paraId="0B8E47A9" w14:textId="4576C8FF" w:rsidR="0000449E" w:rsidRPr="00CB6F6A" w:rsidRDefault="0000449E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IBTE graphic (if available)</w:t>
      </w:r>
    </w:p>
    <w:p w14:paraId="665CEFA7" w14:textId="1A5E3EA8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CB30D0">
        <w:rPr>
          <w:rFonts w:ascii="Arial" w:hAnsi="Arial" w:cs="Arial"/>
          <w:b/>
          <w:sz w:val="20"/>
          <w:szCs w:val="20"/>
        </w:rPr>
        <w:t xml:space="preserve">Easter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p w14:paraId="7085873D" w14:textId="6BDAA3F6" w:rsidR="009244FB" w:rsidRPr="00CB6F6A" w:rsidRDefault="009244FB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NCFC resources</w:t>
      </w:r>
    </w:p>
    <w:sectPr w:rsidR="009244FB" w:rsidRPr="00CB6F6A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52A049" w14:textId="77777777" w:rsidR="004B09DC" w:rsidRDefault="004B09DC">
      <w:r>
        <w:separator/>
      </w:r>
    </w:p>
  </w:endnote>
  <w:endnote w:type="continuationSeparator" w:id="0">
    <w:p w14:paraId="47BA7195" w14:textId="77777777" w:rsidR="004B09DC" w:rsidRDefault="004B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ADA28" w14:textId="77777777" w:rsidR="004B09DC" w:rsidRDefault="004B09DC">
      <w:r>
        <w:separator/>
      </w:r>
    </w:p>
  </w:footnote>
  <w:footnote w:type="continuationSeparator" w:id="0">
    <w:p w14:paraId="6108CD52" w14:textId="77777777" w:rsidR="004B09DC" w:rsidRDefault="004B0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449E"/>
    <w:rsid w:val="00026AC1"/>
    <w:rsid w:val="00027FB1"/>
    <w:rsid w:val="00030FF4"/>
    <w:rsid w:val="000319FC"/>
    <w:rsid w:val="0003695E"/>
    <w:rsid w:val="00036E85"/>
    <w:rsid w:val="0004113B"/>
    <w:rsid w:val="00055342"/>
    <w:rsid w:val="00056340"/>
    <w:rsid w:val="00056A7A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3720"/>
    <w:rsid w:val="000D4063"/>
    <w:rsid w:val="000D42DC"/>
    <w:rsid w:val="000D66A2"/>
    <w:rsid w:val="000D670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4E2"/>
    <w:rsid w:val="0019783B"/>
    <w:rsid w:val="001A13A8"/>
    <w:rsid w:val="001A3DB2"/>
    <w:rsid w:val="001A58F8"/>
    <w:rsid w:val="001B297E"/>
    <w:rsid w:val="001C2C24"/>
    <w:rsid w:val="001C373E"/>
    <w:rsid w:val="001C48F9"/>
    <w:rsid w:val="001E4D1C"/>
    <w:rsid w:val="001F4909"/>
    <w:rsid w:val="00212B90"/>
    <w:rsid w:val="002148EE"/>
    <w:rsid w:val="002164CB"/>
    <w:rsid w:val="002168EE"/>
    <w:rsid w:val="00216AA5"/>
    <w:rsid w:val="00222339"/>
    <w:rsid w:val="00242D1B"/>
    <w:rsid w:val="002435EA"/>
    <w:rsid w:val="00262EF6"/>
    <w:rsid w:val="00263612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59EF"/>
    <w:rsid w:val="00327C59"/>
    <w:rsid w:val="00330482"/>
    <w:rsid w:val="003353A2"/>
    <w:rsid w:val="00335CAC"/>
    <w:rsid w:val="003449D2"/>
    <w:rsid w:val="003514C8"/>
    <w:rsid w:val="003649B6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D00A4"/>
    <w:rsid w:val="003E399F"/>
    <w:rsid w:val="003E46C4"/>
    <w:rsid w:val="003E6C64"/>
    <w:rsid w:val="004020BF"/>
    <w:rsid w:val="004033AF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C4E"/>
    <w:rsid w:val="004371A6"/>
    <w:rsid w:val="00446FAD"/>
    <w:rsid w:val="00453A2F"/>
    <w:rsid w:val="004560E8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304E5"/>
    <w:rsid w:val="0054260E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4EBF"/>
    <w:rsid w:val="005E34DF"/>
    <w:rsid w:val="005E5CE2"/>
    <w:rsid w:val="005F0A3E"/>
    <w:rsid w:val="005F6649"/>
    <w:rsid w:val="006036A6"/>
    <w:rsid w:val="006067B0"/>
    <w:rsid w:val="006111BF"/>
    <w:rsid w:val="006140C3"/>
    <w:rsid w:val="00626581"/>
    <w:rsid w:val="006350F9"/>
    <w:rsid w:val="00644660"/>
    <w:rsid w:val="00663708"/>
    <w:rsid w:val="006706B5"/>
    <w:rsid w:val="006713D1"/>
    <w:rsid w:val="00671407"/>
    <w:rsid w:val="0067694D"/>
    <w:rsid w:val="006772B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079"/>
    <w:rsid w:val="00702EB6"/>
    <w:rsid w:val="0071182F"/>
    <w:rsid w:val="00715788"/>
    <w:rsid w:val="007248F3"/>
    <w:rsid w:val="0073319F"/>
    <w:rsid w:val="00736FAE"/>
    <w:rsid w:val="007462D8"/>
    <w:rsid w:val="00753038"/>
    <w:rsid w:val="00763B78"/>
    <w:rsid w:val="00774841"/>
    <w:rsid w:val="00781E18"/>
    <w:rsid w:val="00783030"/>
    <w:rsid w:val="0078342E"/>
    <w:rsid w:val="00784506"/>
    <w:rsid w:val="007A21CA"/>
    <w:rsid w:val="007B190F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B59B1"/>
    <w:rsid w:val="008B5E82"/>
    <w:rsid w:val="008C4AFA"/>
    <w:rsid w:val="008D05E6"/>
    <w:rsid w:val="008E1F70"/>
    <w:rsid w:val="008E303A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30115"/>
    <w:rsid w:val="009355AA"/>
    <w:rsid w:val="00935E28"/>
    <w:rsid w:val="00946A87"/>
    <w:rsid w:val="0095447C"/>
    <w:rsid w:val="009627E2"/>
    <w:rsid w:val="009631A4"/>
    <w:rsid w:val="009707DC"/>
    <w:rsid w:val="00971C17"/>
    <w:rsid w:val="00977B22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7BE9"/>
    <w:rsid w:val="00B24E7C"/>
    <w:rsid w:val="00B4364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3877"/>
    <w:rsid w:val="00BA540B"/>
    <w:rsid w:val="00BA58A8"/>
    <w:rsid w:val="00BB0D72"/>
    <w:rsid w:val="00BB1276"/>
    <w:rsid w:val="00BB1374"/>
    <w:rsid w:val="00BD244A"/>
    <w:rsid w:val="00BE5CCA"/>
    <w:rsid w:val="00BE76C3"/>
    <w:rsid w:val="00BF1788"/>
    <w:rsid w:val="00C0032E"/>
    <w:rsid w:val="00C02640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28DB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37C2"/>
    <w:rsid w:val="00CF4AE3"/>
    <w:rsid w:val="00CF4EBB"/>
    <w:rsid w:val="00CF737B"/>
    <w:rsid w:val="00CF7835"/>
    <w:rsid w:val="00D006E8"/>
    <w:rsid w:val="00D01DF5"/>
    <w:rsid w:val="00D13A68"/>
    <w:rsid w:val="00D259CF"/>
    <w:rsid w:val="00D30300"/>
    <w:rsid w:val="00D3599D"/>
    <w:rsid w:val="00D373E5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3B7E"/>
    <w:rsid w:val="00DB47B9"/>
    <w:rsid w:val="00DB62D0"/>
    <w:rsid w:val="00DC1571"/>
    <w:rsid w:val="00DC2807"/>
    <w:rsid w:val="00E04418"/>
    <w:rsid w:val="00E10DC3"/>
    <w:rsid w:val="00E13F6C"/>
    <w:rsid w:val="00E13FB2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B1AC7"/>
    <w:rsid w:val="00EC6DBD"/>
    <w:rsid w:val="00EE2A3D"/>
    <w:rsid w:val="00EE5B58"/>
    <w:rsid w:val="00EF2BCE"/>
    <w:rsid w:val="00EF3310"/>
    <w:rsid w:val="00F04F7C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17</cp:revision>
  <cp:lastPrinted>2015-02-10T10:18:00Z</cp:lastPrinted>
  <dcterms:created xsi:type="dcterms:W3CDTF">2024-04-03T08:19:00Z</dcterms:created>
  <dcterms:modified xsi:type="dcterms:W3CDTF">2024-05-17T11:30:00Z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