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50B06" w14:textId="1A62BC91" w:rsidR="004239FC" w:rsidRPr="00540EF3" w:rsidRDefault="00540EF3">
      <w:pPr>
        <w:rPr>
          <w:b/>
          <w:bCs/>
        </w:rPr>
      </w:pPr>
      <w:r w:rsidRPr="00540EF3">
        <w:rPr>
          <w:b/>
          <w:bCs/>
        </w:rPr>
        <w:t>Publication of FE IT</w:t>
      </w:r>
      <w:r w:rsidR="00A814E1">
        <w:rPr>
          <w:b/>
          <w:bCs/>
        </w:rPr>
        <w:t>T</w:t>
      </w:r>
      <w:r w:rsidRPr="00540EF3">
        <w:rPr>
          <w:b/>
          <w:bCs/>
        </w:rPr>
        <w:t xml:space="preserve"> Consultation response</w:t>
      </w:r>
      <w:r w:rsidR="00A814E1">
        <w:rPr>
          <w:b/>
          <w:bCs/>
        </w:rPr>
        <w:t xml:space="preserve"> and approved list of courses for AY24/25</w:t>
      </w:r>
      <w:r w:rsidRPr="00540EF3">
        <w:rPr>
          <w:b/>
          <w:bCs/>
        </w:rPr>
        <w:t xml:space="preserve"> – 25/01/2024</w:t>
      </w:r>
    </w:p>
    <w:p w14:paraId="52661A77" w14:textId="77777777" w:rsidR="00540EF3" w:rsidRDefault="00540EF3" w:rsidP="00540EF3">
      <w:pPr>
        <w:rPr>
          <w:rFonts w:ascii="Calibri" w:hAnsi="Calibri" w:cs="Calibri"/>
        </w:rPr>
      </w:pPr>
      <w:r>
        <w:rPr>
          <w:rFonts w:ascii="Arial" w:hAnsi="Arial" w:cs="Arial"/>
        </w:rPr>
        <w:t> </w:t>
      </w:r>
    </w:p>
    <w:p w14:paraId="00571581" w14:textId="3069CBD1" w:rsidR="00540EF3" w:rsidRDefault="00540EF3" w:rsidP="00540EF3">
      <w:pPr>
        <w:rPr>
          <w:rFonts w:ascii="Calibri" w:hAnsi="Calibri" w:cs="Calibri"/>
        </w:rPr>
      </w:pPr>
      <w:r>
        <w:rPr>
          <w:rFonts w:ascii="Arial" w:hAnsi="Arial" w:cs="Arial"/>
        </w:rPr>
        <w:t xml:space="preserve">The government response to the FE ITT consultation has now been published on gov.uk: see </w:t>
      </w:r>
      <w:hyperlink r:id="rId7" w:history="1">
        <w:r>
          <w:rPr>
            <w:rStyle w:val="Hyperlink"/>
            <w:rFonts w:ascii="Arial" w:hAnsi="Arial" w:cs="Arial"/>
          </w:rPr>
          <w:t>Further education initial teacher training reform - GOV.UK (www.gov.uk)</w:t>
        </w:r>
      </w:hyperlink>
    </w:p>
    <w:p w14:paraId="27E09D0D" w14:textId="77777777" w:rsidR="00540EF3" w:rsidRDefault="00540EF3" w:rsidP="00540EF3">
      <w:pPr>
        <w:rPr>
          <w:rFonts w:ascii="Calibri" w:hAnsi="Calibri" w:cs="Calibri"/>
        </w:rPr>
      </w:pPr>
      <w:r>
        <w:rPr>
          <w:rFonts w:ascii="Arial" w:hAnsi="Arial" w:cs="Arial"/>
        </w:rPr>
        <w:t xml:space="preserve">Alongside this, we’ve also published the Secretary of State’s approved list of courses for AY24/25, as required by the Student Support Regulations: </w:t>
      </w:r>
      <w:hyperlink r:id="rId8" w:history="1">
        <w:r>
          <w:rPr>
            <w:rStyle w:val="Hyperlink"/>
            <w:rFonts w:ascii="Calibri" w:hAnsi="Calibri" w:cs="Calibri"/>
          </w:rPr>
          <w:t>Recognised further education teacher training courses eligible for student support: 2024 to 2025 - GOV.UK (www.gov.uk)</w:t>
        </w:r>
      </w:hyperlink>
    </w:p>
    <w:p w14:paraId="680BF57F" w14:textId="79A7C3C7" w:rsidR="00540EF3" w:rsidRDefault="00540EF3" w:rsidP="00540EF3">
      <w:pPr>
        <w:rPr>
          <w:rFonts w:ascii="Calibri" w:hAnsi="Calibri" w:cs="Calibri"/>
        </w:rPr>
      </w:pPr>
      <w:r>
        <w:rPr>
          <w:rFonts w:ascii="Arial" w:hAnsi="Arial" w:cs="Arial"/>
        </w:rPr>
        <w:t>Hope this is helpful. Obviously very happy to discuss in more detail at tomorrow’s Forum meeting, but do let me know if you have any queries in the meantime.</w:t>
      </w:r>
    </w:p>
    <w:p w14:paraId="2DD6084B" w14:textId="77777777" w:rsidR="00540EF3" w:rsidRDefault="00540EF3" w:rsidP="00540EF3">
      <w:pPr>
        <w:rPr>
          <w:rFonts w:ascii="Calibri" w:hAnsi="Calibri" w:cs="Calibri"/>
        </w:rPr>
      </w:pPr>
      <w:r>
        <w:rPr>
          <w:rFonts w:ascii="Arial" w:hAnsi="Arial" w:cs="Arial"/>
        </w:rPr>
        <w:t> </w:t>
      </w:r>
    </w:p>
    <w:p w14:paraId="0708E217" w14:textId="77777777" w:rsidR="00540EF3" w:rsidRDefault="00540EF3" w:rsidP="00540EF3">
      <w:pPr>
        <w:rPr>
          <w:rFonts w:ascii="Calibri" w:hAnsi="Calibri" w:cs="Calibri"/>
        </w:rPr>
      </w:pPr>
      <w:r>
        <w:rPr>
          <w:rFonts w:ascii="Arial" w:hAnsi="Arial" w:cs="Arial"/>
        </w:rPr>
        <w:t>Best,</w:t>
      </w:r>
    </w:p>
    <w:p w14:paraId="7AD652B6" w14:textId="77777777" w:rsidR="00540EF3" w:rsidRDefault="00540EF3" w:rsidP="00540EF3">
      <w:pPr>
        <w:rPr>
          <w:rFonts w:ascii="Calibri" w:hAnsi="Calibri" w:cs="Calibri"/>
        </w:rPr>
      </w:pPr>
      <w:r>
        <w:rPr>
          <w:rFonts w:ascii="Arial" w:hAnsi="Arial" w:cs="Arial"/>
        </w:rPr>
        <w:t>Ben</w:t>
      </w:r>
    </w:p>
    <w:p w14:paraId="0B2FFF77" w14:textId="77777777" w:rsidR="00540EF3" w:rsidRDefault="00540EF3" w:rsidP="00540EF3">
      <w:pPr>
        <w:rPr>
          <w:rFonts w:ascii="Calibri" w:hAnsi="Calibri" w:cs="Calibri"/>
        </w:rPr>
      </w:pPr>
      <w:r>
        <w:rPr>
          <w:rFonts w:ascii="Arial" w:hAnsi="Arial" w:cs="Arial"/>
        </w:rPr>
        <w:t> </w:t>
      </w:r>
    </w:p>
    <w:p w14:paraId="4B6828B5" w14:textId="77777777" w:rsidR="00540EF3" w:rsidRDefault="00540EF3" w:rsidP="00540EF3">
      <w:pPr>
        <w:autoSpaceDE w:val="0"/>
        <w:autoSpaceDN w:val="0"/>
        <w:rPr>
          <w:rFonts w:ascii="Calibri" w:hAnsi="Calibri" w:cs="Calibri"/>
        </w:rPr>
      </w:pPr>
      <w:r>
        <w:rPr>
          <w:rFonts w:ascii="Arial" w:hAnsi="Arial" w:cs="Arial"/>
          <w:color w:val="1F497D"/>
        </w:rPr>
        <w:t> </w:t>
      </w:r>
    </w:p>
    <w:tbl>
      <w:tblPr>
        <w:tblW w:w="96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7378"/>
      </w:tblGrid>
      <w:tr w:rsidR="00540EF3" w14:paraId="2F9DF61A" w14:textId="77777777" w:rsidTr="00540EF3">
        <w:tc>
          <w:tcPr>
            <w:tcW w:w="225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E9599" w14:textId="36818203" w:rsidR="00540EF3" w:rsidRDefault="00540EF3">
            <w:pPr>
              <w:rPr>
                <w:rFonts w:ascii="Calibri" w:hAnsi="Calibri" w:cs="Calibri"/>
              </w:rPr>
            </w:pPr>
            <w:r>
              <w:rPr>
                <w:rFonts w:ascii="Aptos" w:hAnsi="Aptos" w:cs="Aptos"/>
                <w:noProof/>
                <w:sz w:val="24"/>
                <w:szCs w:val="24"/>
              </w:rPr>
              <w:drawing>
                <wp:anchor distT="0" distB="0" distL="76200" distR="76200" simplePos="0" relativeHeight="251658240" behindDoc="0" locked="0" layoutInCell="1" allowOverlap="0" wp14:anchorId="30FCFF9B" wp14:editId="6E686898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285875" cy="781050"/>
                  <wp:effectExtent l="0" t="0" r="9525" b="0"/>
                  <wp:wrapSquare wrapText="bothSides"/>
                  <wp:docPr id="964168993" name="Picture 1" descr="A black and white logo&#10;&#10;Description automatically generated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168993" name="Picture 1" descr="A black and white logo&#10;&#10;Description automatically generated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DF35C" w14:textId="77777777" w:rsidR="00540EF3" w:rsidRDefault="00540EF3">
            <w:pPr>
              <w:autoSpaceDE w:val="0"/>
              <w:autoSpaceDN w:val="0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1F497D"/>
                <w:sz w:val="21"/>
                <w:szCs w:val="21"/>
              </w:rPr>
              <w:t xml:space="preserve">Ben Ramm </w:t>
            </w:r>
          </w:p>
        </w:tc>
      </w:tr>
      <w:tr w:rsidR="00540EF3" w14:paraId="6599A6F2" w14:textId="77777777" w:rsidTr="00540EF3">
        <w:tc>
          <w:tcPr>
            <w:tcW w:w="0" w:type="auto"/>
            <w:vMerge/>
            <w:vAlign w:val="center"/>
            <w:hideMark/>
          </w:tcPr>
          <w:p w14:paraId="59F70994" w14:textId="77777777" w:rsidR="00540EF3" w:rsidRDefault="00540EF3">
            <w:pPr>
              <w:rPr>
                <w:rFonts w:ascii="Calibri" w:hAnsi="Calibri" w:cs="Calibri"/>
              </w:rPr>
            </w:pPr>
          </w:p>
        </w:tc>
        <w:tc>
          <w:tcPr>
            <w:tcW w:w="73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74D33" w14:textId="77777777" w:rsidR="00540EF3" w:rsidRDefault="00540EF3">
            <w:pPr>
              <w:autoSpaceDE w:val="0"/>
              <w:autoSpaceDN w:val="0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1F497D"/>
                <w:sz w:val="21"/>
                <w:szCs w:val="21"/>
              </w:rPr>
              <w:t>Further Education Workforce | Skills Group</w:t>
            </w:r>
          </w:p>
        </w:tc>
      </w:tr>
      <w:tr w:rsidR="00540EF3" w14:paraId="0CBFC4FA" w14:textId="77777777" w:rsidTr="00540EF3">
        <w:tc>
          <w:tcPr>
            <w:tcW w:w="0" w:type="auto"/>
            <w:vMerge/>
            <w:vAlign w:val="center"/>
            <w:hideMark/>
          </w:tcPr>
          <w:p w14:paraId="52A670D9" w14:textId="77777777" w:rsidR="00540EF3" w:rsidRDefault="00540EF3">
            <w:pPr>
              <w:rPr>
                <w:rFonts w:ascii="Calibri" w:hAnsi="Calibri" w:cs="Calibri"/>
              </w:rPr>
            </w:pPr>
          </w:p>
        </w:tc>
        <w:tc>
          <w:tcPr>
            <w:tcW w:w="73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413FD" w14:textId="77777777" w:rsidR="00540EF3" w:rsidRDefault="00540EF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E: </w:t>
            </w:r>
            <w:hyperlink r:id="rId11" w:history="1">
              <w:r>
                <w:rPr>
                  <w:rStyle w:val="Hyperlink"/>
                  <w:rFonts w:ascii="Arial" w:hAnsi="Arial" w:cs="Arial"/>
                  <w:sz w:val="21"/>
                  <w:szCs w:val="21"/>
                </w:rPr>
                <w:t>Ben.RAMM@education.gov.uk</w:t>
              </w:r>
            </w:hyperlink>
            <w:r>
              <w:rPr>
                <w:rFonts w:ascii="Arial" w:hAnsi="Arial" w:cs="Arial"/>
                <w:color w:val="1F497D"/>
                <w:sz w:val="21"/>
                <w:szCs w:val="21"/>
              </w:rPr>
              <w:t xml:space="preserve"> </w:t>
            </w:r>
          </w:p>
        </w:tc>
      </w:tr>
    </w:tbl>
    <w:p w14:paraId="2DCDBFDF" w14:textId="77777777" w:rsidR="00540EF3" w:rsidRDefault="00540EF3"/>
    <w:sectPr w:rsidR="00540E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EF3"/>
    <w:rsid w:val="004239FC"/>
    <w:rsid w:val="00540EF3"/>
    <w:rsid w:val="008102AD"/>
    <w:rsid w:val="00A814E1"/>
    <w:rsid w:val="00B56462"/>
    <w:rsid w:val="00E3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709E"/>
  <w15:chartTrackingRefBased/>
  <w15:docId w15:val="{820091E9-3BC1-4648-8114-9B1273985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E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E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E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E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E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E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E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E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E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E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E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E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40E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1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further-education-initial-teacher-education/recognised-further-education-teacher-training-courses-eligible-for-student-support-2024-to-2025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https://www.gov.uk/government/consultations/further-education-initial-teacher-training-reform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en.RAMM@education.gov.uk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://www.gov.uk/d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71DE52-164B-43DA-8824-00A5A7B52181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B4017868-C09E-48B1-B64A-B3BEA8F53C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3D5AA8-FF00-444C-9125-A147C9EB6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dcterms:created xsi:type="dcterms:W3CDTF">2024-01-25T10:43:00Z</dcterms:created>
  <dcterms:modified xsi:type="dcterms:W3CDTF">2024-01-25T10:49:00Z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