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33DC7"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60288" behindDoc="0" locked="0" layoutInCell="1" allowOverlap="1" wp14:anchorId="21F98EB6" wp14:editId="7DE4A864">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7"/>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8EB6"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7"/>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v:textbox>
                <w10:wrap anchory="page"/>
              </v:shape>
            </w:pict>
          </mc:Fallback>
        </mc:AlternateContent>
      </w:r>
    </w:p>
    <w:p w14:paraId="3F45BBA8"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9264" behindDoc="0" locked="0" layoutInCell="1" allowOverlap="1" wp14:anchorId="481D0115" wp14:editId="1BBF6D1B">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D0115" id="Text Box 5" o:spid="_x0000_s1027" type="#_x0000_t202" style="position:absolute;left:0;text-align:left;margin-left:10.95pt;margin-top:4.05pt;width:22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13CF6FE" w14:textId="77777777" w:rsidR="007962D4" w:rsidRDefault="007962D4" w:rsidP="007962D4">
      <w:pPr>
        <w:jc w:val="both"/>
        <w:rPr>
          <w:rFonts w:ascii="Frutiger 45 Light" w:hAnsi="Frutiger 45 Light"/>
        </w:rPr>
      </w:pPr>
    </w:p>
    <w:p w14:paraId="4ADC5BBE" w14:textId="77777777" w:rsidR="007962D4" w:rsidRDefault="007962D4" w:rsidP="007962D4">
      <w:pPr>
        <w:jc w:val="both"/>
        <w:rPr>
          <w:rFonts w:ascii="Frutiger 45 Light" w:hAnsi="Frutiger 45 Light"/>
        </w:rPr>
      </w:pPr>
    </w:p>
    <w:p w14:paraId="02B87067" w14:textId="77777777" w:rsidR="007962D4" w:rsidRDefault="007962D4" w:rsidP="007962D4">
      <w:pPr>
        <w:jc w:val="both"/>
        <w:rPr>
          <w:rFonts w:ascii="Frutiger 45 Light" w:hAnsi="Frutiger 45 Light"/>
        </w:rPr>
      </w:pPr>
    </w:p>
    <w:p w14:paraId="78BCD3DD" w14:textId="77777777" w:rsidR="007962D4" w:rsidRDefault="007962D4" w:rsidP="007962D4">
      <w:pPr>
        <w:jc w:val="both"/>
        <w:rPr>
          <w:rFonts w:ascii="Frutiger 45 Light" w:hAnsi="Frutiger 45 Light"/>
        </w:rPr>
      </w:pPr>
    </w:p>
    <w:p w14:paraId="7F18CB2E" w14:textId="77777777" w:rsidR="007962D4" w:rsidRDefault="007962D4" w:rsidP="007962D4">
      <w:pPr>
        <w:jc w:val="both"/>
        <w:rPr>
          <w:rFonts w:ascii="Frutiger 45 Light" w:hAnsi="Frutiger 45 Light"/>
        </w:rPr>
      </w:pPr>
    </w:p>
    <w:p w14:paraId="7537AB41" w14:textId="77777777" w:rsidR="007962D4" w:rsidRDefault="007962D4" w:rsidP="007962D4">
      <w:pPr>
        <w:jc w:val="center"/>
        <w:rPr>
          <w:rFonts w:ascii="Arial" w:hAnsi="Arial" w:cs="Arial"/>
          <w:b/>
          <w:sz w:val="20"/>
          <w:szCs w:val="20"/>
        </w:rPr>
      </w:pPr>
    </w:p>
    <w:p w14:paraId="73B1CD14" w14:textId="77777777" w:rsidR="007962D4" w:rsidRDefault="007962D4" w:rsidP="007962D4">
      <w:pPr>
        <w:jc w:val="center"/>
        <w:rPr>
          <w:rFonts w:ascii="Arial" w:hAnsi="Arial" w:cs="Arial"/>
          <w:b/>
          <w:sz w:val="20"/>
          <w:szCs w:val="20"/>
        </w:rPr>
      </w:pPr>
    </w:p>
    <w:p w14:paraId="07156AD6" w14:textId="77777777" w:rsidR="007962D4" w:rsidRDefault="007962D4" w:rsidP="007962D4">
      <w:pPr>
        <w:jc w:val="center"/>
        <w:rPr>
          <w:rFonts w:ascii="Arial" w:hAnsi="Arial" w:cs="Arial"/>
          <w:b/>
          <w:sz w:val="20"/>
          <w:szCs w:val="20"/>
        </w:rPr>
      </w:pPr>
    </w:p>
    <w:p w14:paraId="5BB03CE0" w14:textId="77777777" w:rsidR="007962D4" w:rsidRDefault="007962D4" w:rsidP="007962D4">
      <w:pPr>
        <w:jc w:val="center"/>
        <w:rPr>
          <w:rFonts w:ascii="Arial" w:hAnsi="Arial" w:cs="Arial"/>
          <w:b/>
          <w:sz w:val="20"/>
          <w:szCs w:val="20"/>
        </w:rPr>
      </w:pPr>
    </w:p>
    <w:p w14:paraId="131C52DE" w14:textId="77777777" w:rsidR="007962D4" w:rsidRPr="002F28EE" w:rsidRDefault="007962D4" w:rsidP="007962D4">
      <w:pPr>
        <w:jc w:val="center"/>
        <w:rPr>
          <w:rFonts w:ascii="Arial" w:hAnsi="Arial" w:cs="Arial"/>
          <w:b/>
        </w:rPr>
      </w:pPr>
    </w:p>
    <w:p w14:paraId="40A3BAEE" w14:textId="77777777" w:rsidR="007962D4" w:rsidRPr="002F28EE" w:rsidRDefault="007962D4" w:rsidP="007962D4">
      <w:pPr>
        <w:jc w:val="center"/>
        <w:rPr>
          <w:rFonts w:ascii="Arial" w:hAnsi="Arial" w:cs="Arial"/>
          <w:b/>
        </w:rPr>
      </w:pPr>
    </w:p>
    <w:p w14:paraId="644723B6" w14:textId="46ED040B" w:rsidR="007962D4" w:rsidRPr="009610CF" w:rsidRDefault="007962D4" w:rsidP="007962D4">
      <w:pPr>
        <w:jc w:val="center"/>
        <w:rPr>
          <w:rFonts w:ascii="Arial" w:hAnsi="Arial" w:cs="Arial"/>
          <w:b/>
          <w:sz w:val="22"/>
          <w:szCs w:val="22"/>
        </w:rPr>
      </w:pPr>
      <w:r w:rsidRPr="009610CF">
        <w:rPr>
          <w:rFonts w:ascii="Arial" w:hAnsi="Arial" w:cs="Arial"/>
          <w:b/>
          <w:sz w:val="22"/>
          <w:szCs w:val="22"/>
        </w:rPr>
        <w:t>Note of the meeting of the ITE primary &amp; early years forum held on-line at 1pm on Tuesday 21 November 2023</w:t>
      </w:r>
    </w:p>
    <w:p w14:paraId="1831E27F" w14:textId="77777777" w:rsidR="007962D4" w:rsidRPr="009610CF" w:rsidRDefault="007962D4" w:rsidP="007962D4">
      <w:pPr>
        <w:jc w:val="center"/>
        <w:rPr>
          <w:rFonts w:ascii="Arial" w:hAnsi="Arial" w:cs="Arial"/>
          <w:b/>
          <w:sz w:val="22"/>
          <w:szCs w:val="22"/>
        </w:rPr>
      </w:pPr>
    </w:p>
    <w:p w14:paraId="4CCAF2C2" w14:textId="77777777" w:rsidR="007962D4" w:rsidRPr="009610CF" w:rsidRDefault="007962D4" w:rsidP="007962D4">
      <w:pPr>
        <w:rPr>
          <w:rFonts w:ascii="Arial" w:hAnsi="Arial" w:cs="Arial"/>
          <w:sz w:val="22"/>
          <w:szCs w:val="22"/>
          <w:u w:val="single"/>
        </w:rPr>
      </w:pPr>
      <w:r w:rsidRPr="009610CF">
        <w:rPr>
          <w:rFonts w:ascii="Arial" w:hAnsi="Arial" w:cs="Arial"/>
          <w:sz w:val="22"/>
          <w:szCs w:val="22"/>
          <w:u w:val="single"/>
        </w:rPr>
        <w:t>Welcome, introductions and minutes of the previous meeting</w:t>
      </w:r>
    </w:p>
    <w:p w14:paraId="20CFE767" w14:textId="77777777" w:rsidR="007962D4" w:rsidRPr="009610CF" w:rsidRDefault="007962D4" w:rsidP="007962D4">
      <w:pPr>
        <w:rPr>
          <w:rFonts w:ascii="Arial" w:hAnsi="Arial" w:cs="Arial"/>
          <w:sz w:val="22"/>
          <w:szCs w:val="22"/>
          <w:u w:val="single"/>
        </w:rPr>
      </w:pPr>
    </w:p>
    <w:p w14:paraId="71BBEDC1" w14:textId="77777777" w:rsidR="00503FE7" w:rsidRPr="009610CF" w:rsidRDefault="007962D4" w:rsidP="007962D4">
      <w:pPr>
        <w:rPr>
          <w:rFonts w:ascii="Arial" w:hAnsi="Arial" w:cs="Arial"/>
          <w:sz w:val="22"/>
          <w:szCs w:val="22"/>
        </w:rPr>
      </w:pPr>
      <w:r w:rsidRPr="009610CF">
        <w:rPr>
          <w:rFonts w:ascii="Arial" w:hAnsi="Arial" w:cs="Arial"/>
          <w:sz w:val="22"/>
          <w:szCs w:val="22"/>
        </w:rPr>
        <w:t>Colleagues were welcomed to the first meeting of the academic year</w:t>
      </w:r>
      <w:r w:rsidR="00070E25" w:rsidRPr="009610CF">
        <w:rPr>
          <w:rFonts w:ascii="Arial" w:hAnsi="Arial" w:cs="Arial"/>
          <w:sz w:val="22"/>
          <w:szCs w:val="22"/>
        </w:rPr>
        <w:t xml:space="preserve"> and apologies were noted for Jan Ashbridge (Chair) and</w:t>
      </w:r>
      <w:r w:rsidR="00503FE7" w:rsidRPr="009610CF">
        <w:rPr>
          <w:rFonts w:ascii="Arial" w:hAnsi="Arial" w:cs="Arial"/>
          <w:sz w:val="22"/>
          <w:szCs w:val="22"/>
        </w:rPr>
        <w:t xml:space="preserve"> Aimee Quickfall (Vice-Chair); JNR chaired the meeting. </w:t>
      </w:r>
      <w:r w:rsidRPr="009610CF">
        <w:rPr>
          <w:rFonts w:ascii="Arial" w:hAnsi="Arial" w:cs="Arial"/>
          <w:sz w:val="22"/>
          <w:szCs w:val="22"/>
        </w:rPr>
        <w:t>The note of the meeting held on 6</w:t>
      </w:r>
      <w:r w:rsidRPr="009610CF">
        <w:rPr>
          <w:rFonts w:ascii="Arial" w:hAnsi="Arial" w:cs="Arial"/>
          <w:sz w:val="22"/>
          <w:szCs w:val="22"/>
          <w:vertAlign w:val="superscript"/>
        </w:rPr>
        <w:t>th</w:t>
      </w:r>
      <w:r w:rsidRPr="009610CF">
        <w:rPr>
          <w:rFonts w:ascii="Arial" w:hAnsi="Arial" w:cs="Arial"/>
          <w:sz w:val="22"/>
          <w:szCs w:val="22"/>
        </w:rPr>
        <w:t xml:space="preserve"> June was agreed. </w:t>
      </w:r>
    </w:p>
    <w:p w14:paraId="62ED159C" w14:textId="1CA7F057" w:rsidR="007962D4" w:rsidRPr="009610CF" w:rsidRDefault="007962D4" w:rsidP="007962D4">
      <w:pPr>
        <w:rPr>
          <w:rFonts w:ascii="Arial" w:hAnsi="Arial" w:cs="Arial"/>
          <w:sz w:val="22"/>
          <w:szCs w:val="22"/>
        </w:rPr>
      </w:pPr>
      <w:r w:rsidRPr="009610CF">
        <w:rPr>
          <w:rFonts w:ascii="Arial" w:hAnsi="Arial" w:cs="Arial"/>
          <w:sz w:val="22"/>
          <w:szCs w:val="22"/>
        </w:rPr>
        <w:t>On matters arising:</w:t>
      </w:r>
    </w:p>
    <w:p w14:paraId="35750175" w14:textId="462364A7" w:rsidR="007962D4" w:rsidRPr="009610CF" w:rsidRDefault="007962D4" w:rsidP="007962D4">
      <w:pPr>
        <w:pStyle w:val="ListParagraph"/>
        <w:numPr>
          <w:ilvl w:val="0"/>
          <w:numId w:val="3"/>
        </w:numPr>
        <w:rPr>
          <w:rFonts w:ascii="Arial" w:hAnsi="Arial" w:cs="Arial"/>
        </w:rPr>
      </w:pPr>
      <w:r w:rsidRPr="009610CF">
        <w:rPr>
          <w:rFonts w:ascii="Arial" w:hAnsi="Arial" w:cs="Arial"/>
        </w:rPr>
        <w:t>The Education Select Committee on the enquiry into teacher recruitment and retention has held four oral evidence sessions, at which UCET</w:t>
      </w:r>
      <w:r w:rsidR="00DA14B9" w:rsidRPr="009610CF">
        <w:rPr>
          <w:rFonts w:ascii="Arial" w:hAnsi="Arial" w:cs="Arial"/>
        </w:rPr>
        <w:t xml:space="preserve">’s written evidence had been referenced. </w:t>
      </w:r>
    </w:p>
    <w:p w14:paraId="02013CED" w14:textId="0C85F10E" w:rsidR="007962D4" w:rsidRPr="009610CF" w:rsidRDefault="007962D4" w:rsidP="007962D4">
      <w:pPr>
        <w:pStyle w:val="ListParagraph"/>
        <w:numPr>
          <w:ilvl w:val="0"/>
          <w:numId w:val="3"/>
        </w:numPr>
        <w:rPr>
          <w:rFonts w:ascii="Arial" w:hAnsi="Arial" w:cs="Arial"/>
        </w:rPr>
      </w:pPr>
      <w:r w:rsidRPr="009610CF">
        <w:rPr>
          <w:rFonts w:ascii="Arial" w:hAnsi="Arial" w:cs="Arial"/>
        </w:rPr>
        <w:t>The new UCET constitution</w:t>
      </w:r>
      <w:r w:rsidR="00DA14B9" w:rsidRPr="009610CF">
        <w:rPr>
          <w:rFonts w:ascii="Arial" w:hAnsi="Arial" w:cs="Arial"/>
        </w:rPr>
        <w:t>, reflecting discussions at the previous term’s foru</w:t>
      </w:r>
      <w:r w:rsidR="009B0283" w:rsidRPr="009610CF">
        <w:rPr>
          <w:rFonts w:ascii="Arial" w:hAnsi="Arial" w:cs="Arial"/>
        </w:rPr>
        <w:t xml:space="preserve">ms and committees, had been approved at an EMG held after </w:t>
      </w:r>
      <w:r w:rsidRPr="009610CF">
        <w:rPr>
          <w:rFonts w:ascii="Arial" w:hAnsi="Arial" w:cs="Arial"/>
        </w:rPr>
        <w:t>the last Executive Committee meeting</w:t>
      </w:r>
    </w:p>
    <w:p w14:paraId="5D5090CB" w14:textId="47460C25" w:rsidR="007962D4" w:rsidRPr="009610CF" w:rsidRDefault="007962D4" w:rsidP="007962D4">
      <w:pPr>
        <w:pStyle w:val="ListParagraph"/>
        <w:numPr>
          <w:ilvl w:val="0"/>
          <w:numId w:val="3"/>
        </w:numPr>
        <w:rPr>
          <w:rFonts w:ascii="Arial" w:hAnsi="Arial" w:cs="Arial"/>
        </w:rPr>
      </w:pPr>
      <w:r w:rsidRPr="009610CF">
        <w:rPr>
          <w:rFonts w:ascii="Arial" w:hAnsi="Arial" w:cs="Arial"/>
        </w:rPr>
        <w:t>Positive feedback has been received on the UCET Annual Conference held</w:t>
      </w:r>
      <w:r w:rsidR="009B0283" w:rsidRPr="009610CF">
        <w:rPr>
          <w:rFonts w:ascii="Arial" w:hAnsi="Arial" w:cs="Arial"/>
        </w:rPr>
        <w:t xml:space="preserve"> the previous week </w:t>
      </w:r>
      <w:r w:rsidRPr="009610CF">
        <w:rPr>
          <w:rFonts w:ascii="Arial" w:hAnsi="Arial" w:cs="Arial"/>
        </w:rPr>
        <w:t xml:space="preserve">in Leeds. </w:t>
      </w:r>
    </w:p>
    <w:p w14:paraId="3C62EE8B" w14:textId="77777777" w:rsidR="007962D4" w:rsidRPr="009610CF" w:rsidRDefault="007962D4" w:rsidP="007962D4">
      <w:pPr>
        <w:rPr>
          <w:rFonts w:ascii="Arial" w:hAnsi="Arial" w:cs="Arial"/>
          <w:sz w:val="22"/>
          <w:szCs w:val="22"/>
        </w:rPr>
      </w:pPr>
    </w:p>
    <w:p w14:paraId="3A66216A" w14:textId="6E313823" w:rsidR="007962D4" w:rsidRPr="009610CF" w:rsidRDefault="007962D4" w:rsidP="007962D4">
      <w:pPr>
        <w:rPr>
          <w:rFonts w:ascii="Arial" w:hAnsi="Arial" w:cs="Arial"/>
          <w:sz w:val="22"/>
          <w:szCs w:val="22"/>
        </w:rPr>
      </w:pPr>
      <w:r w:rsidRPr="009610CF">
        <w:rPr>
          <w:rFonts w:ascii="Arial" w:hAnsi="Arial" w:cs="Arial"/>
          <w:sz w:val="22"/>
          <w:szCs w:val="22"/>
        </w:rPr>
        <w:t xml:space="preserve">The forum discussed </w:t>
      </w:r>
      <w:proofErr w:type="gramStart"/>
      <w:r w:rsidRPr="009610CF">
        <w:rPr>
          <w:rFonts w:ascii="Arial" w:hAnsi="Arial" w:cs="Arial"/>
          <w:sz w:val="22"/>
          <w:szCs w:val="22"/>
        </w:rPr>
        <w:t>a number of</w:t>
      </w:r>
      <w:proofErr w:type="gramEnd"/>
      <w:r w:rsidRPr="009610CF">
        <w:rPr>
          <w:rFonts w:ascii="Arial" w:hAnsi="Arial" w:cs="Arial"/>
          <w:sz w:val="22"/>
          <w:szCs w:val="22"/>
        </w:rPr>
        <w:t xml:space="preserve"> issues, including</w:t>
      </w:r>
      <w:r w:rsidR="00503FE7" w:rsidRPr="009610CF">
        <w:rPr>
          <w:rFonts w:ascii="Arial" w:hAnsi="Arial" w:cs="Arial"/>
          <w:sz w:val="22"/>
          <w:szCs w:val="22"/>
        </w:rPr>
        <w:t>:</w:t>
      </w:r>
    </w:p>
    <w:p w14:paraId="7B1CADF4" w14:textId="4BF17796" w:rsidR="007962D4" w:rsidRPr="009610CF" w:rsidRDefault="007962D4" w:rsidP="007962D4">
      <w:pPr>
        <w:numPr>
          <w:ilvl w:val="0"/>
          <w:numId w:val="1"/>
        </w:numPr>
        <w:spacing w:before="100" w:beforeAutospacing="1" w:after="100" w:afterAutospacing="1"/>
        <w:rPr>
          <w:rFonts w:ascii="Arial" w:hAnsi="Arial" w:cs="Arial"/>
          <w:sz w:val="22"/>
          <w:szCs w:val="22"/>
        </w:rPr>
      </w:pPr>
      <w:r w:rsidRPr="009610CF">
        <w:rPr>
          <w:rFonts w:ascii="Arial" w:hAnsi="Arial" w:cs="Arial"/>
          <w:sz w:val="22"/>
          <w:szCs w:val="22"/>
        </w:rPr>
        <w:t xml:space="preserve">An update from JNR on </w:t>
      </w:r>
      <w:proofErr w:type="gramStart"/>
      <w:r w:rsidRPr="009610CF">
        <w:rPr>
          <w:rFonts w:ascii="Arial" w:hAnsi="Arial" w:cs="Arial"/>
          <w:sz w:val="22"/>
          <w:szCs w:val="22"/>
        </w:rPr>
        <w:t>a number of</w:t>
      </w:r>
      <w:proofErr w:type="gramEnd"/>
      <w:r w:rsidRPr="009610CF">
        <w:rPr>
          <w:rFonts w:ascii="Arial" w:hAnsi="Arial" w:cs="Arial"/>
          <w:sz w:val="22"/>
          <w:szCs w:val="22"/>
        </w:rPr>
        <w:t xml:space="preserve"> </w:t>
      </w:r>
      <w:r w:rsidR="005D6699" w:rsidRPr="009610CF">
        <w:rPr>
          <w:rFonts w:ascii="Arial" w:hAnsi="Arial" w:cs="Arial"/>
          <w:sz w:val="22"/>
          <w:szCs w:val="22"/>
        </w:rPr>
        <w:t xml:space="preserve">non-primary related issues, including: </w:t>
      </w:r>
      <w:r w:rsidRPr="009610CF">
        <w:rPr>
          <w:rFonts w:ascii="Arial" w:hAnsi="Arial" w:cs="Arial"/>
          <w:sz w:val="22"/>
          <w:szCs w:val="22"/>
        </w:rPr>
        <w:t>new UCET sub-groups that have been establis</w:t>
      </w:r>
      <w:r w:rsidR="00802427" w:rsidRPr="009610CF">
        <w:rPr>
          <w:rFonts w:ascii="Arial" w:hAnsi="Arial" w:cs="Arial"/>
          <w:sz w:val="22"/>
          <w:szCs w:val="22"/>
        </w:rPr>
        <w:t>h</w:t>
      </w:r>
      <w:r w:rsidRPr="009610CF">
        <w:rPr>
          <w:rFonts w:ascii="Arial" w:hAnsi="Arial" w:cs="Arial"/>
          <w:sz w:val="22"/>
          <w:szCs w:val="22"/>
        </w:rPr>
        <w:t>ed</w:t>
      </w:r>
      <w:r w:rsidR="005D6699" w:rsidRPr="009610CF">
        <w:rPr>
          <w:rFonts w:ascii="Arial" w:hAnsi="Arial" w:cs="Arial"/>
          <w:sz w:val="22"/>
          <w:szCs w:val="22"/>
        </w:rPr>
        <w:t xml:space="preserve"> (AI, apprenticeships</w:t>
      </w:r>
      <w:r w:rsidR="00503B43" w:rsidRPr="009610CF">
        <w:rPr>
          <w:rFonts w:ascii="Arial" w:hAnsi="Arial" w:cs="Arial"/>
          <w:sz w:val="22"/>
          <w:szCs w:val="22"/>
        </w:rPr>
        <w:t xml:space="preserve"> &amp; </w:t>
      </w:r>
      <w:proofErr w:type="spellStart"/>
      <w:r w:rsidR="005D6699" w:rsidRPr="009610CF">
        <w:rPr>
          <w:rFonts w:ascii="Arial" w:hAnsi="Arial" w:cs="Arial"/>
          <w:sz w:val="22"/>
          <w:szCs w:val="22"/>
        </w:rPr>
        <w:t>iQTS</w:t>
      </w:r>
      <w:proofErr w:type="spellEnd"/>
      <w:r w:rsidR="00503B43" w:rsidRPr="009610CF">
        <w:rPr>
          <w:rFonts w:ascii="Arial" w:hAnsi="Arial" w:cs="Arial"/>
          <w:sz w:val="22"/>
          <w:szCs w:val="22"/>
        </w:rPr>
        <w:t xml:space="preserve">); </w:t>
      </w:r>
      <w:r w:rsidR="0077171B" w:rsidRPr="009610CF">
        <w:rPr>
          <w:rFonts w:ascii="Arial" w:hAnsi="Arial" w:cs="Arial"/>
          <w:sz w:val="22"/>
          <w:szCs w:val="22"/>
        </w:rPr>
        <w:t>UCET’s response to a DfE consultation of ITE for the FE &amp; Skills sector; and developments in Northern Irland and Wales</w:t>
      </w:r>
      <w:r w:rsidRPr="009610CF">
        <w:rPr>
          <w:rFonts w:ascii="Arial" w:hAnsi="Arial" w:cs="Arial"/>
          <w:sz w:val="22"/>
          <w:szCs w:val="22"/>
        </w:rPr>
        <w:t xml:space="preserve">. </w:t>
      </w:r>
    </w:p>
    <w:p w14:paraId="164A70AA" w14:textId="1B7E9F09" w:rsidR="007962D4" w:rsidRPr="009610CF" w:rsidRDefault="007962D4" w:rsidP="007962D4">
      <w:pPr>
        <w:numPr>
          <w:ilvl w:val="0"/>
          <w:numId w:val="1"/>
        </w:numPr>
        <w:spacing w:before="100" w:beforeAutospacing="1" w:after="100" w:afterAutospacing="1"/>
        <w:rPr>
          <w:rFonts w:ascii="Arial" w:hAnsi="Arial" w:cs="Arial"/>
          <w:sz w:val="22"/>
          <w:szCs w:val="22"/>
        </w:rPr>
      </w:pPr>
      <w:r w:rsidRPr="009610CF">
        <w:rPr>
          <w:rFonts w:ascii="Arial" w:hAnsi="Arial" w:cs="Arial"/>
          <w:sz w:val="22"/>
          <w:szCs w:val="22"/>
        </w:rPr>
        <w:t xml:space="preserve">Feedback from the morning symposium on </w:t>
      </w:r>
      <w:r w:rsidR="00A91D74" w:rsidRPr="009610CF">
        <w:rPr>
          <w:rFonts w:ascii="Arial" w:hAnsi="Arial" w:cs="Arial"/>
          <w:sz w:val="22"/>
          <w:szCs w:val="22"/>
        </w:rPr>
        <w:t xml:space="preserve">recent OfSTED </w:t>
      </w:r>
      <w:r w:rsidR="008467DC" w:rsidRPr="009610CF">
        <w:rPr>
          <w:rFonts w:ascii="Arial" w:hAnsi="Arial" w:cs="Arial"/>
          <w:sz w:val="22"/>
          <w:szCs w:val="22"/>
        </w:rPr>
        <w:t xml:space="preserve">inspections </w:t>
      </w:r>
      <w:r w:rsidR="00A91D74" w:rsidRPr="009610CF">
        <w:rPr>
          <w:rFonts w:ascii="Arial" w:hAnsi="Arial" w:cs="Arial"/>
          <w:sz w:val="22"/>
          <w:szCs w:val="22"/>
        </w:rPr>
        <w:t>with presentations by Kevin Holland (Sussex) and Elizabeth Malone (Liverpool John Moores) was welcomed as excellent and extremely helpful for other providers. Topics agreed for future symposia included Equality and Diversity issues</w:t>
      </w:r>
      <w:r w:rsidR="008467DC" w:rsidRPr="009610CF">
        <w:rPr>
          <w:rFonts w:ascii="Arial" w:hAnsi="Arial" w:cs="Arial"/>
          <w:sz w:val="22"/>
          <w:szCs w:val="22"/>
        </w:rPr>
        <w:t xml:space="preserve">. </w:t>
      </w:r>
      <w:r w:rsidR="00A91D74" w:rsidRPr="009610CF">
        <w:rPr>
          <w:rFonts w:ascii="Arial" w:hAnsi="Arial" w:cs="Arial"/>
          <w:sz w:val="22"/>
          <w:szCs w:val="22"/>
        </w:rPr>
        <w:t xml:space="preserve"> </w:t>
      </w:r>
    </w:p>
    <w:p w14:paraId="23F7BAA5" w14:textId="1B199B6E" w:rsidR="00E66A5F" w:rsidRPr="009610CF" w:rsidRDefault="007962D4" w:rsidP="00E66A5F">
      <w:pPr>
        <w:numPr>
          <w:ilvl w:val="0"/>
          <w:numId w:val="1"/>
        </w:numPr>
        <w:spacing w:before="100" w:beforeAutospacing="1" w:after="100" w:afterAutospacing="1"/>
        <w:rPr>
          <w:rFonts w:ascii="Arial" w:hAnsi="Arial" w:cs="Arial"/>
          <w:sz w:val="22"/>
          <w:szCs w:val="22"/>
          <w:lang w:eastAsia="en-GB"/>
        </w:rPr>
      </w:pPr>
      <w:r w:rsidRPr="009610CF">
        <w:rPr>
          <w:rFonts w:ascii="Arial" w:hAnsi="Arial" w:cs="Arial"/>
          <w:sz w:val="22"/>
          <w:szCs w:val="22"/>
        </w:rPr>
        <w:t>The DFE review of the ITE Market</w:t>
      </w:r>
      <w:r w:rsidR="00DB78C4" w:rsidRPr="009610CF">
        <w:rPr>
          <w:rFonts w:ascii="Arial" w:hAnsi="Arial" w:cs="Arial"/>
          <w:sz w:val="22"/>
          <w:szCs w:val="22"/>
        </w:rPr>
        <w:t>, including</w:t>
      </w:r>
      <w:r w:rsidR="00C65FD2" w:rsidRPr="009610CF">
        <w:rPr>
          <w:rFonts w:ascii="Arial" w:hAnsi="Arial" w:cs="Arial"/>
          <w:sz w:val="22"/>
          <w:szCs w:val="22"/>
        </w:rPr>
        <w:t>:</w:t>
      </w:r>
      <w:r w:rsidR="00DB78C4" w:rsidRPr="009610CF">
        <w:rPr>
          <w:rFonts w:ascii="Arial" w:hAnsi="Arial" w:cs="Arial"/>
          <w:sz w:val="22"/>
          <w:szCs w:val="22"/>
        </w:rPr>
        <w:t xml:space="preserve"> </w:t>
      </w:r>
      <w:r w:rsidR="00C65FD2" w:rsidRPr="009610CF">
        <w:rPr>
          <w:rFonts w:ascii="Arial" w:hAnsi="Arial" w:cs="Arial"/>
          <w:sz w:val="22"/>
          <w:szCs w:val="22"/>
        </w:rPr>
        <w:t>f</w:t>
      </w:r>
      <w:r w:rsidR="00DB78C4" w:rsidRPr="009610CF">
        <w:rPr>
          <w:rFonts w:ascii="Arial" w:hAnsi="Arial" w:cs="Arial"/>
          <w:sz w:val="22"/>
          <w:szCs w:val="22"/>
        </w:rPr>
        <w:t>eedback submitted by UCET to DfE on stage 2 of the accreditation process, the development of new partnerships</w:t>
      </w:r>
      <w:r w:rsidR="00C65FD2" w:rsidRPr="009610CF">
        <w:rPr>
          <w:rFonts w:ascii="Arial" w:hAnsi="Arial" w:cs="Arial"/>
          <w:sz w:val="22"/>
          <w:szCs w:val="22"/>
        </w:rPr>
        <w:t xml:space="preserve">; </w:t>
      </w:r>
      <w:r w:rsidR="00254F19" w:rsidRPr="009610CF">
        <w:rPr>
          <w:rFonts w:ascii="Arial" w:hAnsi="Arial" w:cs="Arial"/>
          <w:sz w:val="22"/>
          <w:szCs w:val="22"/>
        </w:rPr>
        <w:t xml:space="preserve">and </w:t>
      </w:r>
      <w:r w:rsidR="000144A6" w:rsidRPr="009610CF">
        <w:rPr>
          <w:rFonts w:ascii="Arial" w:hAnsi="Arial" w:cs="Arial"/>
          <w:sz w:val="22"/>
          <w:szCs w:val="22"/>
        </w:rPr>
        <w:t xml:space="preserve">new DfE partnership guidance; the publication of new ITE criteria for </w:t>
      </w:r>
      <w:r w:rsidR="006B3947" w:rsidRPr="009610CF">
        <w:rPr>
          <w:rFonts w:ascii="Arial" w:hAnsi="Arial" w:cs="Arial"/>
          <w:sz w:val="22"/>
          <w:szCs w:val="22"/>
        </w:rPr>
        <w:t>September</w:t>
      </w:r>
      <w:r w:rsidR="000144A6" w:rsidRPr="009610CF">
        <w:rPr>
          <w:rFonts w:ascii="Arial" w:hAnsi="Arial" w:cs="Arial"/>
          <w:sz w:val="22"/>
          <w:szCs w:val="22"/>
        </w:rPr>
        <w:t xml:space="preserve"> 2024 </w:t>
      </w:r>
      <w:r w:rsidR="006B3947" w:rsidRPr="009610CF">
        <w:rPr>
          <w:rFonts w:ascii="Arial" w:hAnsi="Arial" w:cs="Arial"/>
          <w:sz w:val="22"/>
          <w:szCs w:val="22"/>
        </w:rPr>
        <w:t>onwards</w:t>
      </w:r>
      <w:r w:rsidR="000144A6" w:rsidRPr="009610CF">
        <w:rPr>
          <w:rFonts w:ascii="Arial" w:hAnsi="Arial" w:cs="Arial"/>
          <w:sz w:val="22"/>
          <w:szCs w:val="22"/>
        </w:rPr>
        <w:t xml:space="preserve"> (which reflected </w:t>
      </w:r>
      <w:r w:rsidR="00D57A0C" w:rsidRPr="009610CF">
        <w:rPr>
          <w:rFonts w:ascii="Arial" w:hAnsi="Arial" w:cs="Arial"/>
          <w:sz w:val="22"/>
          <w:szCs w:val="22"/>
        </w:rPr>
        <w:t xml:space="preserve">substantive comments made by UCET on draft proposals); </w:t>
      </w:r>
      <w:r w:rsidR="00E66A5F" w:rsidRPr="009610CF">
        <w:rPr>
          <w:rFonts w:ascii="Arial" w:hAnsi="Arial" w:cs="Arial"/>
          <w:sz w:val="22"/>
          <w:szCs w:val="22"/>
          <w:lang w:eastAsia="en-GB"/>
        </w:rPr>
        <w:t xml:space="preserve">is no indication as yet from HM Treasury that funding for mentoring and ITAPs will be extended beyond 2024/2025; all funding for bursaries by accredited/lead providers has been confirmed. </w:t>
      </w:r>
      <w:r w:rsidR="00254F19" w:rsidRPr="009610CF">
        <w:rPr>
          <w:rFonts w:ascii="Arial" w:hAnsi="Arial" w:cs="Arial"/>
          <w:sz w:val="22"/>
          <w:szCs w:val="22"/>
          <w:lang w:eastAsia="en-GB"/>
        </w:rPr>
        <w:t xml:space="preserve">Funding for MR related activities beyond 2024/25 had yet to be agreed. </w:t>
      </w:r>
      <w:r w:rsidR="00E66A5F" w:rsidRPr="009610CF">
        <w:rPr>
          <w:rFonts w:ascii="Arial" w:hAnsi="Arial" w:cs="Arial"/>
          <w:sz w:val="22"/>
          <w:szCs w:val="22"/>
          <w:lang w:eastAsia="en-GB"/>
        </w:rPr>
        <w:t xml:space="preserve"> </w:t>
      </w:r>
    </w:p>
    <w:p w14:paraId="23E10353" w14:textId="09294F8E" w:rsidR="00E66A5F" w:rsidRPr="009610CF" w:rsidRDefault="00E66A5F" w:rsidP="00FB2EB2">
      <w:pPr>
        <w:numPr>
          <w:ilvl w:val="0"/>
          <w:numId w:val="1"/>
        </w:numPr>
        <w:spacing w:before="100" w:beforeAutospacing="1" w:after="100" w:afterAutospacing="1"/>
        <w:rPr>
          <w:rFonts w:ascii="Arial" w:hAnsi="Arial" w:cs="Arial"/>
          <w:sz w:val="22"/>
          <w:szCs w:val="22"/>
        </w:rPr>
      </w:pPr>
      <w:r w:rsidRPr="009610CF">
        <w:rPr>
          <w:rFonts w:ascii="Arial" w:hAnsi="Arial" w:cs="Arial"/>
          <w:sz w:val="22"/>
          <w:szCs w:val="22"/>
        </w:rPr>
        <w:t>The Review of the ECF and CCF</w:t>
      </w:r>
      <w:r w:rsidR="00FB2EB2" w:rsidRPr="009610CF">
        <w:rPr>
          <w:rFonts w:ascii="Arial" w:hAnsi="Arial" w:cs="Arial"/>
          <w:sz w:val="22"/>
          <w:szCs w:val="22"/>
        </w:rPr>
        <w:t xml:space="preserve">: </w:t>
      </w:r>
      <w:r w:rsidRPr="009610CF">
        <w:rPr>
          <w:rFonts w:ascii="Arial" w:hAnsi="Arial" w:cs="Arial"/>
          <w:sz w:val="22"/>
          <w:szCs w:val="22"/>
        </w:rPr>
        <w:t xml:space="preserve">DfE has had meetings with both UCET and NASBTT </w:t>
      </w:r>
      <w:r w:rsidR="006B3947" w:rsidRPr="009610CF">
        <w:rPr>
          <w:rFonts w:ascii="Arial" w:hAnsi="Arial" w:cs="Arial"/>
          <w:sz w:val="22"/>
          <w:szCs w:val="22"/>
        </w:rPr>
        <w:t xml:space="preserve">and with </w:t>
      </w:r>
      <w:r w:rsidR="00C90524" w:rsidRPr="009610CF">
        <w:rPr>
          <w:rFonts w:ascii="Arial" w:hAnsi="Arial" w:cs="Arial"/>
          <w:sz w:val="22"/>
          <w:szCs w:val="22"/>
        </w:rPr>
        <w:t>colleagues</w:t>
      </w:r>
      <w:r w:rsidR="00085AD2" w:rsidRPr="009610CF">
        <w:rPr>
          <w:rFonts w:ascii="Arial" w:hAnsi="Arial" w:cs="Arial"/>
          <w:sz w:val="22"/>
          <w:szCs w:val="22"/>
        </w:rPr>
        <w:t xml:space="preserve"> suggested by UCET and NASBTT. T</w:t>
      </w:r>
      <w:r w:rsidRPr="009610CF">
        <w:rPr>
          <w:rFonts w:ascii="Arial" w:hAnsi="Arial" w:cs="Arial"/>
          <w:sz w:val="22"/>
          <w:szCs w:val="22"/>
        </w:rPr>
        <w:t xml:space="preserve">here will be no </w:t>
      </w:r>
      <w:r w:rsidR="00085AD2" w:rsidRPr="009610CF">
        <w:rPr>
          <w:rFonts w:ascii="Arial" w:hAnsi="Arial" w:cs="Arial"/>
          <w:sz w:val="22"/>
          <w:szCs w:val="22"/>
        </w:rPr>
        <w:t xml:space="preserve">substantive </w:t>
      </w:r>
      <w:r w:rsidRPr="009610CF">
        <w:rPr>
          <w:rFonts w:ascii="Arial" w:hAnsi="Arial" w:cs="Arial"/>
          <w:sz w:val="22"/>
          <w:szCs w:val="22"/>
        </w:rPr>
        <w:t xml:space="preserve">CCF changes until September 2025, </w:t>
      </w:r>
      <w:r w:rsidR="006B3947" w:rsidRPr="009610CF">
        <w:rPr>
          <w:rFonts w:ascii="Arial" w:hAnsi="Arial" w:cs="Arial"/>
          <w:sz w:val="22"/>
          <w:szCs w:val="22"/>
        </w:rPr>
        <w:t>although</w:t>
      </w:r>
      <w:r w:rsidRPr="009610CF">
        <w:rPr>
          <w:rFonts w:ascii="Arial" w:hAnsi="Arial" w:cs="Arial"/>
          <w:sz w:val="22"/>
          <w:szCs w:val="22"/>
        </w:rPr>
        <w:t xml:space="preserve"> HEIs </w:t>
      </w:r>
      <w:r w:rsidR="006B3947" w:rsidRPr="009610CF">
        <w:rPr>
          <w:rFonts w:ascii="Arial" w:hAnsi="Arial" w:cs="Arial"/>
          <w:sz w:val="22"/>
          <w:szCs w:val="22"/>
        </w:rPr>
        <w:t xml:space="preserve">will be </w:t>
      </w:r>
      <w:r w:rsidRPr="009610CF">
        <w:rPr>
          <w:rFonts w:ascii="Arial" w:hAnsi="Arial" w:cs="Arial"/>
          <w:sz w:val="22"/>
          <w:szCs w:val="22"/>
        </w:rPr>
        <w:t>free to implement changes from Sept 2024</w:t>
      </w:r>
      <w:r w:rsidR="006B3947" w:rsidRPr="009610CF">
        <w:rPr>
          <w:rFonts w:ascii="Arial" w:hAnsi="Arial" w:cs="Arial"/>
          <w:sz w:val="22"/>
          <w:szCs w:val="22"/>
        </w:rPr>
        <w:t xml:space="preserve"> should they choose to do so. </w:t>
      </w:r>
      <w:r w:rsidR="00FB2EB2" w:rsidRPr="009610CF">
        <w:rPr>
          <w:rFonts w:ascii="Arial" w:hAnsi="Arial" w:cs="Arial"/>
          <w:sz w:val="22"/>
          <w:szCs w:val="22"/>
        </w:rPr>
        <w:t xml:space="preserve"> </w:t>
      </w:r>
      <w:r w:rsidRPr="009610CF">
        <w:rPr>
          <w:rFonts w:ascii="Arial" w:hAnsi="Arial" w:cs="Arial"/>
          <w:sz w:val="22"/>
          <w:szCs w:val="22"/>
        </w:rPr>
        <w:t xml:space="preserve">It is </w:t>
      </w:r>
      <w:r w:rsidR="00BE184E" w:rsidRPr="009610CF">
        <w:rPr>
          <w:rFonts w:ascii="Arial" w:hAnsi="Arial" w:cs="Arial"/>
          <w:sz w:val="22"/>
          <w:szCs w:val="22"/>
        </w:rPr>
        <w:t xml:space="preserve">possible that </w:t>
      </w:r>
      <w:r w:rsidRPr="009610CF">
        <w:rPr>
          <w:rFonts w:ascii="Arial" w:hAnsi="Arial" w:cs="Arial"/>
          <w:sz w:val="22"/>
          <w:szCs w:val="22"/>
        </w:rPr>
        <w:t xml:space="preserve"> the two frameworks will be merged into one. </w:t>
      </w:r>
    </w:p>
    <w:p w14:paraId="0322BE33" w14:textId="6DFE723A" w:rsidR="00FB2EB2" w:rsidRPr="009610CF" w:rsidRDefault="00E66A5F" w:rsidP="00FB2EB2">
      <w:pPr>
        <w:numPr>
          <w:ilvl w:val="0"/>
          <w:numId w:val="1"/>
        </w:numPr>
        <w:spacing w:before="100" w:beforeAutospacing="1" w:after="100" w:afterAutospacing="1"/>
        <w:rPr>
          <w:rFonts w:ascii="Arial" w:hAnsi="Arial" w:cs="Arial"/>
          <w:sz w:val="22"/>
          <w:szCs w:val="22"/>
        </w:rPr>
      </w:pPr>
      <w:r w:rsidRPr="009610CF">
        <w:rPr>
          <w:rFonts w:ascii="Arial" w:hAnsi="Arial" w:cs="Arial"/>
          <w:sz w:val="22"/>
          <w:szCs w:val="22"/>
        </w:rPr>
        <w:t>Inspection issues: JNR recommended colleagues look at the presentation by Sussex and LJMU if they are anticipating inspections by OfSTED</w:t>
      </w:r>
      <w:r w:rsidR="00FB2EB2" w:rsidRPr="009610CF">
        <w:rPr>
          <w:rFonts w:ascii="Arial" w:hAnsi="Arial" w:cs="Arial"/>
          <w:sz w:val="22"/>
          <w:szCs w:val="22"/>
        </w:rPr>
        <w:t>; a new handbook from OfSTED will be published in March 2024.</w:t>
      </w:r>
    </w:p>
    <w:p w14:paraId="264A2040" w14:textId="3092EA96" w:rsidR="00E66A5F" w:rsidRPr="009610CF" w:rsidRDefault="00FB2EB2" w:rsidP="00E66A5F">
      <w:pPr>
        <w:numPr>
          <w:ilvl w:val="0"/>
          <w:numId w:val="1"/>
        </w:numPr>
        <w:spacing w:before="100" w:beforeAutospacing="1" w:after="100" w:afterAutospacing="1"/>
        <w:rPr>
          <w:rFonts w:ascii="Arial" w:hAnsi="Arial" w:cs="Arial"/>
          <w:sz w:val="22"/>
          <w:szCs w:val="22"/>
        </w:rPr>
      </w:pPr>
      <w:r w:rsidRPr="009610CF">
        <w:rPr>
          <w:rFonts w:ascii="Arial" w:hAnsi="Arial" w:cs="Arial"/>
          <w:sz w:val="22"/>
          <w:szCs w:val="22"/>
        </w:rPr>
        <w:t>QTS apprenticeships: there will be a new UG apprenticeship</w:t>
      </w:r>
      <w:r w:rsidR="00C90524" w:rsidRPr="009610CF">
        <w:rPr>
          <w:rFonts w:ascii="Arial" w:hAnsi="Arial" w:cs="Arial"/>
          <w:sz w:val="22"/>
          <w:szCs w:val="22"/>
        </w:rPr>
        <w:t xml:space="preserve">, with </w:t>
      </w:r>
      <w:r w:rsidR="00CC45CE" w:rsidRPr="009610CF">
        <w:rPr>
          <w:rFonts w:ascii="Arial" w:hAnsi="Arial" w:cs="Arial"/>
          <w:sz w:val="22"/>
          <w:szCs w:val="22"/>
        </w:rPr>
        <w:t>graduates</w:t>
      </w:r>
      <w:r w:rsidR="00C90524" w:rsidRPr="009610CF">
        <w:rPr>
          <w:rFonts w:ascii="Arial" w:hAnsi="Arial" w:cs="Arial"/>
          <w:sz w:val="22"/>
          <w:szCs w:val="22"/>
        </w:rPr>
        <w:t xml:space="preserve"> joining part way through. </w:t>
      </w:r>
      <w:r w:rsidRPr="009610CF">
        <w:rPr>
          <w:rFonts w:ascii="Arial" w:eastAsia="Calibri" w:hAnsi="Arial" w:cs="Arial"/>
          <w:sz w:val="22"/>
          <w:szCs w:val="22"/>
          <w:lang w:eastAsia="en-GB"/>
        </w:rPr>
        <w:t xml:space="preserve">DfE has abandoned plans to have a single apprenticeship covering both EYTS and QTS. Work towards developing an undergraduate apprenticeship, including </w:t>
      </w:r>
      <w:r w:rsidRPr="009610CF">
        <w:rPr>
          <w:rFonts w:ascii="Arial" w:eastAsia="Calibri" w:hAnsi="Arial" w:cs="Arial"/>
          <w:sz w:val="22"/>
          <w:szCs w:val="22"/>
          <w:lang w:eastAsia="en-GB"/>
        </w:rPr>
        <w:lastRenderedPageBreak/>
        <w:t xml:space="preserve">the establishment of a working group to consider how to embed subject specific training on secondary undergraduate apprenticeships, is ongoing. The minimum time requirement for the PG apprenticeship </w:t>
      </w:r>
      <w:r w:rsidR="00CC45CE" w:rsidRPr="009610CF">
        <w:rPr>
          <w:rFonts w:ascii="Arial" w:eastAsia="Calibri" w:hAnsi="Arial" w:cs="Arial"/>
          <w:sz w:val="22"/>
          <w:szCs w:val="22"/>
          <w:lang w:eastAsia="en-GB"/>
        </w:rPr>
        <w:t>of 1</w:t>
      </w:r>
      <w:r w:rsidRPr="009610CF">
        <w:rPr>
          <w:rFonts w:ascii="Arial" w:eastAsia="Calibri" w:hAnsi="Arial" w:cs="Arial"/>
          <w:sz w:val="22"/>
          <w:szCs w:val="22"/>
          <w:lang w:eastAsia="en-GB"/>
        </w:rPr>
        <w:t>2 months will remain. Discussion continues over the relationship between ‘main’ apprenticeship providers, accredited ITE providers and lead-partners working with accredited ITE providers.</w:t>
      </w:r>
    </w:p>
    <w:p w14:paraId="299B8343" w14:textId="198D7A98" w:rsidR="007962D4" w:rsidRPr="009610CF" w:rsidRDefault="007962D4" w:rsidP="007962D4">
      <w:pPr>
        <w:numPr>
          <w:ilvl w:val="0"/>
          <w:numId w:val="1"/>
        </w:numPr>
        <w:spacing w:before="100" w:beforeAutospacing="1" w:after="100" w:afterAutospacing="1"/>
        <w:rPr>
          <w:rFonts w:ascii="Arial" w:hAnsi="Arial" w:cs="Arial"/>
          <w:sz w:val="22"/>
          <w:szCs w:val="22"/>
        </w:rPr>
      </w:pPr>
      <w:r w:rsidRPr="009610CF">
        <w:rPr>
          <w:rFonts w:ascii="Arial" w:hAnsi="Arial" w:cs="Arial"/>
          <w:sz w:val="22"/>
          <w:szCs w:val="22"/>
        </w:rPr>
        <w:t>Recruitment to ITE</w:t>
      </w:r>
      <w:r w:rsidR="00244F77" w:rsidRPr="009610CF">
        <w:rPr>
          <w:rFonts w:ascii="Arial" w:hAnsi="Arial" w:cs="Arial"/>
          <w:sz w:val="22"/>
          <w:szCs w:val="22"/>
        </w:rPr>
        <w:t xml:space="preserve">: it was noted from members that generally postgraduate recruitment has increased, but that applicants were not </w:t>
      </w:r>
      <w:r w:rsidR="00D7075B" w:rsidRPr="009610CF">
        <w:rPr>
          <w:rFonts w:ascii="Arial" w:hAnsi="Arial" w:cs="Arial"/>
          <w:sz w:val="22"/>
          <w:szCs w:val="22"/>
        </w:rPr>
        <w:t xml:space="preserve">always </w:t>
      </w:r>
      <w:r w:rsidR="00244F77" w:rsidRPr="009610CF">
        <w:rPr>
          <w:rFonts w:ascii="Arial" w:hAnsi="Arial" w:cs="Arial"/>
          <w:sz w:val="22"/>
          <w:szCs w:val="22"/>
        </w:rPr>
        <w:t xml:space="preserve">turning up to interview or taking time to accept offers; institutions are engaging in a mix of both online and face-to-face interviews; the rise in international applications continues to be problematic and the DfE is </w:t>
      </w:r>
      <w:r w:rsidR="00D7075B" w:rsidRPr="009610CF">
        <w:rPr>
          <w:rFonts w:ascii="Arial" w:hAnsi="Arial" w:cs="Arial"/>
          <w:sz w:val="22"/>
          <w:szCs w:val="22"/>
        </w:rPr>
        <w:t xml:space="preserve">considering what mitigating strategies might be put in place. </w:t>
      </w:r>
      <w:r w:rsidR="00244F77" w:rsidRPr="009610CF">
        <w:rPr>
          <w:rFonts w:ascii="Arial" w:hAnsi="Arial" w:cs="Arial"/>
          <w:sz w:val="22"/>
          <w:szCs w:val="22"/>
        </w:rPr>
        <w:t xml:space="preserve"> </w:t>
      </w:r>
    </w:p>
    <w:p w14:paraId="4E07630D" w14:textId="7E90CA83" w:rsidR="007962D4" w:rsidRPr="009610CF" w:rsidRDefault="007962D4" w:rsidP="007962D4">
      <w:pPr>
        <w:numPr>
          <w:ilvl w:val="0"/>
          <w:numId w:val="1"/>
        </w:numPr>
        <w:spacing w:before="100" w:beforeAutospacing="1" w:after="100" w:afterAutospacing="1"/>
        <w:rPr>
          <w:rFonts w:ascii="Arial" w:hAnsi="Arial" w:cs="Arial"/>
          <w:sz w:val="22"/>
          <w:szCs w:val="22"/>
        </w:rPr>
      </w:pPr>
      <w:r w:rsidRPr="009610CF">
        <w:rPr>
          <w:rFonts w:ascii="Arial" w:hAnsi="Arial" w:cs="Arial"/>
          <w:sz w:val="22"/>
          <w:szCs w:val="22"/>
        </w:rPr>
        <w:t>Placements</w:t>
      </w:r>
      <w:r w:rsidR="00237AAF" w:rsidRPr="009610CF">
        <w:rPr>
          <w:rFonts w:ascii="Arial" w:hAnsi="Arial" w:cs="Arial"/>
          <w:sz w:val="22"/>
          <w:szCs w:val="22"/>
        </w:rPr>
        <w:t xml:space="preserve">: the DfE </w:t>
      </w:r>
      <w:r w:rsidR="00D7075B" w:rsidRPr="009610CF">
        <w:rPr>
          <w:rFonts w:ascii="Arial" w:hAnsi="Arial" w:cs="Arial"/>
          <w:sz w:val="22"/>
          <w:szCs w:val="22"/>
        </w:rPr>
        <w:t xml:space="preserve">will be </w:t>
      </w:r>
      <w:r w:rsidR="00237AAF" w:rsidRPr="009610CF">
        <w:rPr>
          <w:rFonts w:ascii="Arial" w:hAnsi="Arial" w:cs="Arial"/>
          <w:sz w:val="22"/>
          <w:szCs w:val="22"/>
        </w:rPr>
        <w:t>introduc</w:t>
      </w:r>
      <w:r w:rsidR="00D7075B" w:rsidRPr="009610CF">
        <w:rPr>
          <w:rFonts w:ascii="Arial" w:hAnsi="Arial" w:cs="Arial"/>
          <w:sz w:val="22"/>
          <w:szCs w:val="22"/>
        </w:rPr>
        <w:t xml:space="preserve">ing </w:t>
      </w:r>
      <w:r w:rsidR="00237AAF" w:rsidRPr="009610CF">
        <w:rPr>
          <w:rFonts w:ascii="Arial" w:hAnsi="Arial" w:cs="Arial"/>
          <w:sz w:val="22"/>
          <w:szCs w:val="22"/>
        </w:rPr>
        <w:t xml:space="preserve">a new system for providers and schools to identify placements </w:t>
      </w:r>
      <w:r w:rsidR="00D7075B" w:rsidRPr="009610CF">
        <w:rPr>
          <w:rFonts w:ascii="Arial" w:hAnsi="Arial" w:cs="Arial"/>
          <w:sz w:val="22"/>
          <w:szCs w:val="22"/>
        </w:rPr>
        <w:t>opportunities based on da</w:t>
      </w:r>
      <w:r w:rsidR="00401134" w:rsidRPr="009610CF">
        <w:rPr>
          <w:rFonts w:ascii="Arial" w:hAnsi="Arial" w:cs="Arial"/>
          <w:sz w:val="22"/>
          <w:szCs w:val="22"/>
        </w:rPr>
        <w:t>t</w:t>
      </w:r>
      <w:r w:rsidR="00D7075B" w:rsidRPr="009610CF">
        <w:rPr>
          <w:rFonts w:ascii="Arial" w:hAnsi="Arial" w:cs="Arial"/>
          <w:sz w:val="22"/>
          <w:szCs w:val="22"/>
        </w:rPr>
        <w:t xml:space="preserve">a provided by schools. </w:t>
      </w:r>
    </w:p>
    <w:p w14:paraId="6CF123C6" w14:textId="3B30FF55" w:rsidR="001B5C77" w:rsidRPr="009610CF" w:rsidRDefault="001B5C77" w:rsidP="007962D4">
      <w:pPr>
        <w:numPr>
          <w:ilvl w:val="0"/>
          <w:numId w:val="1"/>
        </w:numPr>
        <w:spacing w:before="100" w:beforeAutospacing="1" w:after="100" w:afterAutospacing="1"/>
        <w:rPr>
          <w:rFonts w:ascii="Arial" w:hAnsi="Arial" w:cs="Arial"/>
          <w:sz w:val="22"/>
          <w:szCs w:val="22"/>
        </w:rPr>
      </w:pPr>
      <w:r w:rsidRPr="009610CF">
        <w:rPr>
          <w:rFonts w:ascii="Arial" w:hAnsi="Arial" w:cs="Arial"/>
          <w:sz w:val="22"/>
          <w:szCs w:val="22"/>
        </w:rPr>
        <w:t xml:space="preserve">It was noted that Teaching School Hubs have been told by DfE that they need to collect data </w:t>
      </w:r>
      <w:r w:rsidR="00AA4369" w:rsidRPr="009610CF">
        <w:rPr>
          <w:rFonts w:ascii="Arial" w:hAnsi="Arial" w:cs="Arial"/>
          <w:sz w:val="22"/>
          <w:szCs w:val="22"/>
        </w:rPr>
        <w:t xml:space="preserve">on ITE provision and school placement availability; it was emphasized that ITE providers are under no obligation to provide this </w:t>
      </w:r>
      <w:r w:rsidR="00715C8C" w:rsidRPr="009610CF">
        <w:rPr>
          <w:rFonts w:ascii="Arial" w:hAnsi="Arial" w:cs="Arial"/>
          <w:sz w:val="22"/>
          <w:szCs w:val="22"/>
        </w:rPr>
        <w:t xml:space="preserve">data; an example was given on one provider who has a good relationship with their </w:t>
      </w:r>
      <w:proofErr w:type="gramStart"/>
      <w:r w:rsidR="00715C8C" w:rsidRPr="009610CF">
        <w:rPr>
          <w:rFonts w:ascii="Arial" w:hAnsi="Arial" w:cs="Arial"/>
          <w:sz w:val="22"/>
          <w:szCs w:val="22"/>
        </w:rPr>
        <w:t>TSH</w:t>
      </w:r>
      <w:proofErr w:type="gramEnd"/>
      <w:r w:rsidR="00715C8C" w:rsidRPr="009610CF">
        <w:rPr>
          <w:rFonts w:ascii="Arial" w:hAnsi="Arial" w:cs="Arial"/>
          <w:sz w:val="22"/>
          <w:szCs w:val="22"/>
        </w:rPr>
        <w:t xml:space="preserve"> but they are a competitor</w:t>
      </w:r>
      <w:r w:rsidR="00205773" w:rsidRPr="009610CF">
        <w:rPr>
          <w:rFonts w:ascii="Arial" w:hAnsi="Arial" w:cs="Arial"/>
          <w:sz w:val="22"/>
          <w:szCs w:val="22"/>
        </w:rPr>
        <w:t>. They have agreed to share general information, for example about partner schools in a particular region, rather than giving individual school names/</w:t>
      </w:r>
      <w:r w:rsidR="003639D0" w:rsidRPr="009610CF">
        <w:rPr>
          <w:rFonts w:ascii="Arial" w:hAnsi="Arial" w:cs="Arial"/>
          <w:sz w:val="22"/>
          <w:szCs w:val="22"/>
        </w:rPr>
        <w:t xml:space="preserve">data on the number of placements accepted, and it was noted that this was a pragmatic approach that other members could follow. </w:t>
      </w:r>
    </w:p>
    <w:p w14:paraId="23C1388E" w14:textId="7EF6500A" w:rsidR="003639D0" w:rsidRPr="009610CF" w:rsidRDefault="00F557BF" w:rsidP="007962D4">
      <w:pPr>
        <w:numPr>
          <w:ilvl w:val="0"/>
          <w:numId w:val="1"/>
        </w:numPr>
        <w:spacing w:before="100" w:beforeAutospacing="1" w:after="100" w:afterAutospacing="1"/>
        <w:rPr>
          <w:rFonts w:ascii="Arial" w:hAnsi="Arial" w:cs="Arial"/>
          <w:sz w:val="22"/>
          <w:szCs w:val="22"/>
        </w:rPr>
      </w:pPr>
      <w:r w:rsidRPr="009610CF">
        <w:rPr>
          <w:rFonts w:ascii="Arial" w:hAnsi="Arial" w:cs="Arial"/>
          <w:sz w:val="22"/>
          <w:szCs w:val="22"/>
        </w:rPr>
        <w:t xml:space="preserve">There are still no financial incentives for students on </w:t>
      </w:r>
      <w:r w:rsidR="00401134" w:rsidRPr="009610CF">
        <w:rPr>
          <w:rFonts w:ascii="Arial" w:hAnsi="Arial" w:cs="Arial"/>
          <w:sz w:val="22"/>
          <w:szCs w:val="22"/>
        </w:rPr>
        <w:t>p</w:t>
      </w:r>
      <w:r w:rsidRPr="009610CF">
        <w:rPr>
          <w:rFonts w:ascii="Arial" w:hAnsi="Arial" w:cs="Arial"/>
          <w:sz w:val="22"/>
          <w:szCs w:val="22"/>
        </w:rPr>
        <w:t xml:space="preserve">rimary </w:t>
      </w:r>
      <w:r w:rsidR="00401134" w:rsidRPr="009610CF">
        <w:rPr>
          <w:rFonts w:ascii="Arial" w:hAnsi="Arial" w:cs="Arial"/>
          <w:sz w:val="22"/>
          <w:szCs w:val="22"/>
        </w:rPr>
        <w:t xml:space="preserve">ITE </w:t>
      </w:r>
      <w:r w:rsidRPr="009610CF">
        <w:rPr>
          <w:rFonts w:ascii="Arial" w:hAnsi="Arial" w:cs="Arial"/>
          <w:sz w:val="22"/>
          <w:szCs w:val="22"/>
        </w:rPr>
        <w:t>programmes</w:t>
      </w:r>
      <w:r w:rsidR="00CC6EEE" w:rsidRPr="009610CF">
        <w:rPr>
          <w:rFonts w:ascii="Arial" w:hAnsi="Arial" w:cs="Arial"/>
          <w:sz w:val="22"/>
          <w:szCs w:val="22"/>
        </w:rPr>
        <w:t xml:space="preserve">. </w:t>
      </w:r>
      <w:r w:rsidR="004C6B0A" w:rsidRPr="009610CF">
        <w:rPr>
          <w:rFonts w:ascii="Arial" w:hAnsi="Arial" w:cs="Arial"/>
          <w:sz w:val="22"/>
          <w:szCs w:val="22"/>
        </w:rPr>
        <w:t>UCET ha</w:t>
      </w:r>
      <w:r w:rsidR="00CC6EEE" w:rsidRPr="009610CF">
        <w:rPr>
          <w:rFonts w:ascii="Arial" w:hAnsi="Arial" w:cs="Arial"/>
          <w:sz w:val="22"/>
          <w:szCs w:val="22"/>
        </w:rPr>
        <w:t>s</w:t>
      </w:r>
      <w:r w:rsidR="004C6B0A" w:rsidRPr="009610CF">
        <w:rPr>
          <w:rFonts w:ascii="Arial" w:hAnsi="Arial" w:cs="Arial"/>
          <w:sz w:val="22"/>
          <w:szCs w:val="22"/>
        </w:rPr>
        <w:t xml:space="preserve"> continually argued that all ITE programmes should have bursaries and</w:t>
      </w:r>
      <w:r w:rsidR="002B6F81" w:rsidRPr="009610CF">
        <w:rPr>
          <w:rFonts w:ascii="Arial" w:hAnsi="Arial" w:cs="Arial"/>
          <w:sz w:val="22"/>
          <w:szCs w:val="22"/>
        </w:rPr>
        <w:t xml:space="preserve"> hardship funds for students</w:t>
      </w:r>
      <w:r w:rsidR="00CC6EEE" w:rsidRPr="009610CF">
        <w:rPr>
          <w:rFonts w:ascii="Arial" w:hAnsi="Arial" w:cs="Arial"/>
          <w:sz w:val="22"/>
          <w:szCs w:val="22"/>
        </w:rPr>
        <w:t xml:space="preserve"> should also be funded by D</w:t>
      </w:r>
      <w:r w:rsidR="009610CF" w:rsidRPr="009610CF">
        <w:rPr>
          <w:rFonts w:ascii="Arial" w:hAnsi="Arial" w:cs="Arial"/>
          <w:sz w:val="22"/>
          <w:szCs w:val="22"/>
        </w:rPr>
        <w:t>fE</w:t>
      </w:r>
      <w:r w:rsidR="002B6F81" w:rsidRPr="009610CF">
        <w:rPr>
          <w:rFonts w:ascii="Arial" w:hAnsi="Arial" w:cs="Arial"/>
          <w:sz w:val="22"/>
          <w:szCs w:val="22"/>
        </w:rPr>
        <w:t xml:space="preserve">. JNR gave a summary of the bursary funding for </w:t>
      </w:r>
      <w:r w:rsidR="00CC6EEE" w:rsidRPr="009610CF">
        <w:rPr>
          <w:rFonts w:ascii="Arial" w:hAnsi="Arial" w:cs="Arial"/>
          <w:sz w:val="22"/>
          <w:szCs w:val="22"/>
        </w:rPr>
        <w:t>s</w:t>
      </w:r>
      <w:r w:rsidR="00967D0F" w:rsidRPr="009610CF">
        <w:rPr>
          <w:rFonts w:ascii="Arial" w:hAnsi="Arial" w:cs="Arial"/>
          <w:sz w:val="22"/>
          <w:szCs w:val="22"/>
        </w:rPr>
        <w:t>econdary subjects and referred colleagues to the key findings of the recent NFER report on bursary fundin</w:t>
      </w:r>
      <w:r w:rsidR="00173736" w:rsidRPr="009610CF">
        <w:rPr>
          <w:rFonts w:ascii="Arial" w:hAnsi="Arial" w:cs="Arial"/>
          <w:sz w:val="22"/>
          <w:szCs w:val="22"/>
        </w:rPr>
        <w:t xml:space="preserve">g, which can be found </w:t>
      </w:r>
      <w:hyperlink r:id="rId8" w:history="1">
        <w:r w:rsidR="00173736" w:rsidRPr="009610CF">
          <w:rPr>
            <w:rStyle w:val="Hyperlink"/>
            <w:rFonts w:ascii="Arial" w:hAnsi="Arial" w:cs="Arial"/>
            <w:sz w:val="22"/>
            <w:szCs w:val="22"/>
          </w:rPr>
          <w:t>here</w:t>
        </w:r>
      </w:hyperlink>
      <w:r w:rsidR="00173736" w:rsidRPr="009610CF">
        <w:rPr>
          <w:rFonts w:ascii="Arial" w:hAnsi="Arial" w:cs="Arial"/>
          <w:sz w:val="22"/>
          <w:szCs w:val="22"/>
        </w:rPr>
        <w:t xml:space="preserve">. </w:t>
      </w:r>
    </w:p>
    <w:p w14:paraId="33242412" w14:textId="50B77A56" w:rsidR="001B5C77" w:rsidRPr="009610CF" w:rsidRDefault="00C7790A" w:rsidP="00070E25">
      <w:pPr>
        <w:numPr>
          <w:ilvl w:val="0"/>
          <w:numId w:val="1"/>
        </w:numPr>
        <w:spacing w:before="100" w:beforeAutospacing="1" w:after="100" w:afterAutospacing="1"/>
        <w:rPr>
          <w:rFonts w:ascii="Arial" w:hAnsi="Arial" w:cs="Arial"/>
          <w:sz w:val="22"/>
          <w:szCs w:val="22"/>
        </w:rPr>
      </w:pPr>
      <w:r w:rsidRPr="009610CF">
        <w:rPr>
          <w:rFonts w:ascii="Arial" w:hAnsi="Arial" w:cs="Arial"/>
          <w:sz w:val="22"/>
          <w:szCs w:val="22"/>
        </w:rPr>
        <w:t>The DfE withdrawal of accreditation</w:t>
      </w:r>
      <w:r w:rsidR="00DD6C5C" w:rsidRPr="009610CF">
        <w:rPr>
          <w:rFonts w:ascii="Arial" w:hAnsi="Arial" w:cs="Arial"/>
          <w:sz w:val="22"/>
          <w:szCs w:val="22"/>
        </w:rPr>
        <w:t xml:space="preserve">, </w:t>
      </w:r>
      <w:r w:rsidR="00020B42" w:rsidRPr="009610CF">
        <w:rPr>
          <w:rFonts w:ascii="Arial" w:hAnsi="Arial" w:cs="Arial"/>
          <w:sz w:val="22"/>
          <w:szCs w:val="22"/>
        </w:rPr>
        <w:t xml:space="preserve">assessment only </w:t>
      </w:r>
      <w:r w:rsidRPr="009610CF">
        <w:rPr>
          <w:rFonts w:ascii="Arial" w:hAnsi="Arial" w:cs="Arial"/>
          <w:sz w:val="22"/>
          <w:szCs w:val="22"/>
        </w:rPr>
        <w:t>criteria</w:t>
      </w:r>
      <w:r w:rsidR="00DD6C5C" w:rsidRPr="009610CF">
        <w:rPr>
          <w:rFonts w:ascii="Arial" w:hAnsi="Arial" w:cs="Arial"/>
          <w:sz w:val="22"/>
          <w:szCs w:val="22"/>
        </w:rPr>
        <w:t xml:space="preserve"> and EYITT requirements</w:t>
      </w:r>
      <w:r w:rsidRPr="009610CF">
        <w:rPr>
          <w:rFonts w:ascii="Arial" w:hAnsi="Arial" w:cs="Arial"/>
          <w:sz w:val="22"/>
          <w:szCs w:val="22"/>
        </w:rPr>
        <w:t xml:space="preserve"> w</w:t>
      </w:r>
      <w:r w:rsidR="00DD6C5C" w:rsidRPr="009610CF">
        <w:rPr>
          <w:rFonts w:ascii="Arial" w:hAnsi="Arial" w:cs="Arial"/>
          <w:sz w:val="22"/>
          <w:szCs w:val="22"/>
        </w:rPr>
        <w:t>ere</w:t>
      </w:r>
      <w:r w:rsidRPr="009610CF">
        <w:rPr>
          <w:rFonts w:ascii="Arial" w:hAnsi="Arial" w:cs="Arial"/>
          <w:sz w:val="22"/>
          <w:szCs w:val="22"/>
        </w:rPr>
        <w:t xml:space="preserve"> noted: there is no significant</w:t>
      </w:r>
      <w:r w:rsidR="00BC37CC" w:rsidRPr="009610CF">
        <w:rPr>
          <w:rFonts w:ascii="Arial" w:hAnsi="Arial" w:cs="Arial"/>
          <w:sz w:val="22"/>
          <w:szCs w:val="22"/>
        </w:rPr>
        <w:t xml:space="preserve"> change to the prev</w:t>
      </w:r>
      <w:r w:rsidR="00020B42" w:rsidRPr="009610CF">
        <w:rPr>
          <w:rFonts w:ascii="Arial" w:hAnsi="Arial" w:cs="Arial"/>
          <w:sz w:val="22"/>
          <w:szCs w:val="22"/>
        </w:rPr>
        <w:t>ious versions</w:t>
      </w:r>
      <w:r w:rsidR="00DD6C5C" w:rsidRPr="009610CF">
        <w:rPr>
          <w:rFonts w:ascii="Arial" w:hAnsi="Arial" w:cs="Arial"/>
          <w:sz w:val="22"/>
          <w:szCs w:val="22"/>
        </w:rPr>
        <w:t xml:space="preserve"> that colleagues need to be aware o</w:t>
      </w:r>
      <w:r w:rsidR="00070E25" w:rsidRPr="009610CF">
        <w:rPr>
          <w:rFonts w:ascii="Arial" w:hAnsi="Arial" w:cs="Arial"/>
          <w:sz w:val="22"/>
          <w:szCs w:val="22"/>
        </w:rPr>
        <w:t xml:space="preserve">f. </w:t>
      </w:r>
    </w:p>
    <w:p w14:paraId="6F629EB7" w14:textId="77777777" w:rsidR="007962D4" w:rsidRPr="009610CF" w:rsidRDefault="007962D4" w:rsidP="007962D4">
      <w:pPr>
        <w:spacing w:before="100" w:beforeAutospacing="1" w:after="100" w:afterAutospacing="1"/>
        <w:ind w:left="360"/>
        <w:rPr>
          <w:rFonts w:ascii="Arial" w:hAnsi="Arial" w:cs="Arial"/>
          <w:sz w:val="22"/>
          <w:szCs w:val="22"/>
          <w:u w:val="single"/>
        </w:rPr>
      </w:pPr>
      <w:r w:rsidRPr="009610CF">
        <w:rPr>
          <w:rFonts w:ascii="Arial" w:hAnsi="Arial" w:cs="Arial"/>
          <w:sz w:val="22"/>
          <w:szCs w:val="22"/>
          <w:u w:val="single"/>
        </w:rPr>
        <w:t>Items for information</w:t>
      </w:r>
    </w:p>
    <w:p w14:paraId="356FBE01" w14:textId="77777777" w:rsidR="007962D4" w:rsidRPr="009610CF" w:rsidRDefault="007962D4" w:rsidP="007962D4">
      <w:pPr>
        <w:spacing w:before="100" w:beforeAutospacing="1" w:after="100" w:afterAutospacing="1"/>
        <w:ind w:left="360"/>
        <w:rPr>
          <w:rFonts w:ascii="Arial" w:hAnsi="Arial" w:cs="Arial"/>
          <w:sz w:val="22"/>
          <w:szCs w:val="22"/>
        </w:rPr>
      </w:pPr>
      <w:r w:rsidRPr="009610CF">
        <w:rPr>
          <w:rFonts w:ascii="Arial" w:hAnsi="Arial" w:cs="Arial"/>
          <w:sz w:val="22"/>
          <w:szCs w:val="22"/>
        </w:rPr>
        <w:t>The following items were noted for information:</w:t>
      </w:r>
    </w:p>
    <w:p w14:paraId="783202F1" w14:textId="37DD134E" w:rsidR="007962D4" w:rsidRPr="009610CF" w:rsidRDefault="007962D4" w:rsidP="00070E25">
      <w:pPr>
        <w:pStyle w:val="ListParagraph"/>
        <w:numPr>
          <w:ilvl w:val="0"/>
          <w:numId w:val="2"/>
        </w:numPr>
        <w:spacing w:before="100" w:beforeAutospacing="1" w:after="100" w:afterAutospacing="1"/>
        <w:rPr>
          <w:rFonts w:ascii="Arial" w:hAnsi="Arial" w:cs="Arial"/>
          <w:u w:val="single"/>
        </w:rPr>
      </w:pPr>
      <w:r w:rsidRPr="009610CF">
        <w:rPr>
          <w:rFonts w:ascii="Arial" w:hAnsi="Arial" w:cs="Arial"/>
        </w:rPr>
        <w:t>The</w:t>
      </w:r>
      <w:r w:rsidR="00070E25" w:rsidRPr="009610CF">
        <w:rPr>
          <w:rFonts w:ascii="Arial" w:hAnsi="Arial" w:cs="Arial"/>
        </w:rPr>
        <w:t xml:space="preserve"> Summer 2023 newsletter.</w:t>
      </w:r>
    </w:p>
    <w:p w14:paraId="2A10B34F" w14:textId="77777777" w:rsidR="00070E25" w:rsidRPr="009610CF" w:rsidRDefault="007962D4" w:rsidP="007962D4">
      <w:pPr>
        <w:spacing w:before="100" w:beforeAutospacing="1" w:after="100" w:afterAutospacing="1"/>
        <w:rPr>
          <w:rFonts w:ascii="Arial" w:hAnsi="Arial" w:cs="Arial"/>
          <w:sz w:val="22"/>
          <w:szCs w:val="22"/>
          <w:u w:val="single"/>
        </w:rPr>
      </w:pPr>
      <w:r w:rsidRPr="009610CF">
        <w:rPr>
          <w:rFonts w:ascii="Arial" w:hAnsi="Arial" w:cs="Arial"/>
          <w:sz w:val="22"/>
          <w:szCs w:val="22"/>
        </w:rPr>
        <w:t xml:space="preserve">     </w:t>
      </w:r>
      <w:r w:rsidR="00070E25" w:rsidRPr="009610CF">
        <w:rPr>
          <w:rFonts w:ascii="Arial" w:hAnsi="Arial" w:cs="Arial"/>
          <w:sz w:val="22"/>
          <w:szCs w:val="22"/>
          <w:u w:val="single"/>
        </w:rPr>
        <w:t>Any other business</w:t>
      </w:r>
    </w:p>
    <w:p w14:paraId="4139908A" w14:textId="3722AD7D" w:rsidR="00503FE7" w:rsidRPr="009610CF" w:rsidRDefault="00503FE7" w:rsidP="00964187">
      <w:pPr>
        <w:pStyle w:val="ListParagraph"/>
        <w:numPr>
          <w:ilvl w:val="0"/>
          <w:numId w:val="6"/>
        </w:numPr>
        <w:spacing w:before="100" w:beforeAutospacing="1" w:after="100" w:afterAutospacing="1"/>
        <w:rPr>
          <w:rFonts w:ascii="Arial" w:hAnsi="Arial" w:cs="Arial"/>
        </w:rPr>
      </w:pPr>
      <w:r w:rsidRPr="009610CF">
        <w:rPr>
          <w:rFonts w:ascii="Arial" w:hAnsi="Arial" w:cs="Arial"/>
        </w:rPr>
        <w:t xml:space="preserve">There was discussion about </w:t>
      </w:r>
      <w:r w:rsidR="0069146D" w:rsidRPr="009610CF">
        <w:rPr>
          <w:rFonts w:ascii="Arial" w:hAnsi="Arial" w:cs="Arial"/>
        </w:rPr>
        <w:t xml:space="preserve">professional behaviour and placements, in particular how providers </w:t>
      </w:r>
      <w:r w:rsidR="006020F9" w:rsidRPr="009610CF">
        <w:rPr>
          <w:rFonts w:ascii="Arial" w:hAnsi="Arial" w:cs="Arial"/>
        </w:rPr>
        <w:t>handle trainees</w:t>
      </w:r>
      <w:r w:rsidR="00964187" w:rsidRPr="009610CF">
        <w:rPr>
          <w:rFonts w:ascii="Arial" w:hAnsi="Arial" w:cs="Arial"/>
        </w:rPr>
        <w:t xml:space="preserve"> whose behaviour is deemed unprofessional outside of the classroom, </w:t>
      </w:r>
      <w:proofErr w:type="gramStart"/>
      <w:r w:rsidR="00964187" w:rsidRPr="009610CF">
        <w:rPr>
          <w:rFonts w:ascii="Arial" w:hAnsi="Arial" w:cs="Arial"/>
        </w:rPr>
        <w:t>e.g.</w:t>
      </w:r>
      <w:proofErr w:type="gramEnd"/>
      <w:r w:rsidR="00964187" w:rsidRPr="009610CF">
        <w:rPr>
          <w:rFonts w:ascii="Arial" w:hAnsi="Arial" w:cs="Arial"/>
        </w:rPr>
        <w:t xml:space="preserve"> turning up late to lectures</w:t>
      </w:r>
      <w:r w:rsidR="00DC3586" w:rsidRPr="009610CF">
        <w:rPr>
          <w:rFonts w:ascii="Arial" w:hAnsi="Arial" w:cs="Arial"/>
        </w:rPr>
        <w:t xml:space="preserve">. A variety of perspectives were given, with for example the recommendation that trainees </w:t>
      </w:r>
      <w:r w:rsidR="00156BC1" w:rsidRPr="009610CF">
        <w:rPr>
          <w:rFonts w:ascii="Arial" w:hAnsi="Arial" w:cs="Arial"/>
        </w:rPr>
        <w:t>have additional training before going on placement if an institution is unhappy with their behaviour</w:t>
      </w:r>
      <w:r w:rsidR="00964187" w:rsidRPr="009610CF">
        <w:rPr>
          <w:rFonts w:ascii="Arial" w:hAnsi="Arial" w:cs="Arial"/>
        </w:rPr>
        <w:t xml:space="preserve"> or delaying placements until they have met the criteria to be ‘placement-ready’. </w:t>
      </w:r>
    </w:p>
    <w:p w14:paraId="0EED3A36" w14:textId="77777777" w:rsidR="007962D4" w:rsidRPr="009610CF" w:rsidRDefault="007962D4" w:rsidP="007962D4">
      <w:pPr>
        <w:spacing w:before="100" w:beforeAutospacing="1" w:after="100" w:afterAutospacing="1"/>
        <w:rPr>
          <w:rFonts w:ascii="Arial" w:hAnsi="Arial" w:cs="Arial"/>
          <w:sz w:val="22"/>
          <w:szCs w:val="22"/>
          <w:u w:val="single"/>
        </w:rPr>
      </w:pPr>
      <w:r w:rsidRPr="009610CF">
        <w:rPr>
          <w:rFonts w:ascii="Arial" w:hAnsi="Arial" w:cs="Arial"/>
          <w:sz w:val="22"/>
          <w:szCs w:val="22"/>
        </w:rPr>
        <w:t xml:space="preserve">     </w:t>
      </w:r>
      <w:r w:rsidRPr="009610CF">
        <w:rPr>
          <w:rFonts w:ascii="Arial" w:hAnsi="Arial" w:cs="Arial"/>
          <w:sz w:val="22"/>
          <w:szCs w:val="22"/>
          <w:u w:val="single"/>
        </w:rPr>
        <w:t>Date of next meeting</w:t>
      </w:r>
    </w:p>
    <w:p w14:paraId="3DDEE39D" w14:textId="3356E0EF" w:rsidR="007962D4" w:rsidRPr="009610CF" w:rsidRDefault="007962D4" w:rsidP="007962D4">
      <w:pPr>
        <w:spacing w:before="100" w:beforeAutospacing="1" w:after="100" w:afterAutospacing="1"/>
        <w:rPr>
          <w:rFonts w:ascii="Arial" w:hAnsi="Arial" w:cs="Arial"/>
          <w:sz w:val="22"/>
          <w:szCs w:val="22"/>
        </w:rPr>
      </w:pPr>
      <w:r w:rsidRPr="009610CF">
        <w:rPr>
          <w:rFonts w:ascii="Arial" w:hAnsi="Arial" w:cs="Arial"/>
          <w:sz w:val="22"/>
          <w:szCs w:val="22"/>
        </w:rPr>
        <w:t xml:space="preserve">    </w:t>
      </w:r>
      <w:r w:rsidR="00C61202" w:rsidRPr="009610CF">
        <w:rPr>
          <w:rFonts w:ascii="Arial" w:hAnsi="Arial" w:cs="Arial"/>
          <w:sz w:val="22"/>
          <w:szCs w:val="22"/>
        </w:rPr>
        <w:t>20</w:t>
      </w:r>
      <w:r w:rsidR="00C61202" w:rsidRPr="009610CF">
        <w:rPr>
          <w:rFonts w:ascii="Arial" w:hAnsi="Arial" w:cs="Arial"/>
          <w:sz w:val="22"/>
          <w:szCs w:val="22"/>
          <w:vertAlign w:val="superscript"/>
        </w:rPr>
        <w:t>th</w:t>
      </w:r>
      <w:r w:rsidR="00C61202" w:rsidRPr="009610CF">
        <w:rPr>
          <w:rFonts w:ascii="Arial" w:hAnsi="Arial" w:cs="Arial"/>
          <w:sz w:val="22"/>
          <w:szCs w:val="22"/>
        </w:rPr>
        <w:t xml:space="preserve"> February 2024. </w:t>
      </w:r>
    </w:p>
    <w:p w14:paraId="2ACEC824" w14:textId="77777777" w:rsidR="007962D4" w:rsidRPr="009610CF" w:rsidRDefault="007962D4" w:rsidP="007962D4">
      <w:pPr>
        <w:rPr>
          <w:rFonts w:ascii="Arial" w:hAnsi="Arial" w:cs="Arial"/>
          <w:sz w:val="22"/>
          <w:szCs w:val="22"/>
        </w:rPr>
      </w:pPr>
    </w:p>
    <w:p w14:paraId="59E0D934" w14:textId="77777777" w:rsidR="007962D4" w:rsidRPr="00DB0B55" w:rsidRDefault="007962D4" w:rsidP="007962D4">
      <w:pPr>
        <w:rPr>
          <w:rFonts w:ascii="Arial" w:hAnsi="Arial" w:cs="Arial"/>
        </w:rPr>
      </w:pPr>
    </w:p>
    <w:p w14:paraId="2E2E5FF2" w14:textId="77777777" w:rsidR="004239FC" w:rsidRDefault="004239FC"/>
    <w:sectPr w:rsidR="004239FC" w:rsidSect="006F0BBA">
      <w:pgSz w:w="11907" w:h="16840" w:code="9"/>
      <w:pgMar w:top="851" w:right="1247" w:bottom="851" w:left="1247"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A3586"/>
    <w:multiLevelType w:val="hybridMultilevel"/>
    <w:tmpl w:val="0270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92895"/>
    <w:multiLevelType w:val="hybridMultilevel"/>
    <w:tmpl w:val="46D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num w:numId="1" w16cid:durableId="1880127632">
    <w:abstractNumId w:val="5"/>
  </w:num>
  <w:num w:numId="2" w16cid:durableId="439571219">
    <w:abstractNumId w:val="4"/>
  </w:num>
  <w:num w:numId="3" w16cid:durableId="119341831">
    <w:abstractNumId w:val="3"/>
  </w:num>
  <w:num w:numId="4" w16cid:durableId="1234465314">
    <w:abstractNumId w:val="2"/>
  </w:num>
  <w:num w:numId="5" w16cid:durableId="1118450101">
    <w:abstractNumId w:val="1"/>
  </w:num>
  <w:num w:numId="6" w16cid:durableId="992566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D4"/>
    <w:rsid w:val="000144A6"/>
    <w:rsid w:val="00020B42"/>
    <w:rsid w:val="00070E25"/>
    <w:rsid w:val="00085AD2"/>
    <w:rsid w:val="000A29CE"/>
    <w:rsid w:val="00106DE4"/>
    <w:rsid w:val="00156BC1"/>
    <w:rsid w:val="00173736"/>
    <w:rsid w:val="001B5C77"/>
    <w:rsid w:val="001D2657"/>
    <w:rsid w:val="00205773"/>
    <w:rsid w:val="00237AAF"/>
    <w:rsid w:val="00244F77"/>
    <w:rsid w:val="00254F19"/>
    <w:rsid w:val="002B6F81"/>
    <w:rsid w:val="003639D0"/>
    <w:rsid w:val="00385942"/>
    <w:rsid w:val="00401134"/>
    <w:rsid w:val="004239FC"/>
    <w:rsid w:val="004B636E"/>
    <w:rsid w:val="004C6B0A"/>
    <w:rsid w:val="00503B43"/>
    <w:rsid w:val="00503FE7"/>
    <w:rsid w:val="005B17FE"/>
    <w:rsid w:val="005D6699"/>
    <w:rsid w:val="006020F9"/>
    <w:rsid w:val="0069146D"/>
    <w:rsid w:val="006B3947"/>
    <w:rsid w:val="00715C8C"/>
    <w:rsid w:val="0077171B"/>
    <w:rsid w:val="007962D4"/>
    <w:rsid w:val="00802427"/>
    <w:rsid w:val="008102AD"/>
    <w:rsid w:val="008467DC"/>
    <w:rsid w:val="009610CF"/>
    <w:rsid w:val="00964187"/>
    <w:rsid w:val="00967D0F"/>
    <w:rsid w:val="009B0283"/>
    <w:rsid w:val="00A91D74"/>
    <w:rsid w:val="00AA4369"/>
    <w:rsid w:val="00B56462"/>
    <w:rsid w:val="00BC37CC"/>
    <w:rsid w:val="00BE184E"/>
    <w:rsid w:val="00C61202"/>
    <w:rsid w:val="00C65FD2"/>
    <w:rsid w:val="00C7790A"/>
    <w:rsid w:val="00C90524"/>
    <w:rsid w:val="00CC45CE"/>
    <w:rsid w:val="00CC6EEE"/>
    <w:rsid w:val="00D57A0C"/>
    <w:rsid w:val="00D7075B"/>
    <w:rsid w:val="00DA14B9"/>
    <w:rsid w:val="00DB78C4"/>
    <w:rsid w:val="00DC3586"/>
    <w:rsid w:val="00DD6C5C"/>
    <w:rsid w:val="00E32558"/>
    <w:rsid w:val="00E66A5F"/>
    <w:rsid w:val="00F557BF"/>
    <w:rsid w:val="00FB2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2C7F"/>
  <w15:chartTrackingRefBased/>
  <w15:docId w15:val="{8AA65FE0-EB49-4BC7-B3B5-44388223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D4"/>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962D4"/>
    <w:rPr>
      <w:color w:val="0000FF"/>
      <w:u w:val="single"/>
    </w:rPr>
  </w:style>
  <w:style w:type="paragraph" w:styleId="ListParagraph">
    <w:name w:val="List Paragraph"/>
    <w:basedOn w:val="Normal"/>
    <w:uiPriority w:val="34"/>
    <w:qFormat/>
    <w:rsid w:val="007962D4"/>
    <w:pPr>
      <w:ind w:left="720"/>
      <w:contextualSpacing/>
    </w:pPr>
    <w:rPr>
      <w:rFonts w:ascii="Calibri" w:eastAsia="Calibri" w:hAnsi="Calibri"/>
      <w:sz w:val="22"/>
      <w:szCs w:val="22"/>
      <w:lang w:val="en-US"/>
    </w:rPr>
  </w:style>
  <w:style w:type="character" w:styleId="UnresolvedMention">
    <w:name w:val="Unresolved Mention"/>
    <w:basedOn w:val="DefaultParagraphFont"/>
    <w:uiPriority w:val="99"/>
    <w:semiHidden/>
    <w:unhideWhenUsed/>
    <w:rsid w:val="00106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cet.ac.uk/15467/the-impact-of-training-bursaries-on-teacher-recruitment-and-retention-an-evaluation-of-impact-and-value-for-money-by-dawson-mclean-sarah-tang-and-jack-worth-10-nov-2023" TargetMode="External"/><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C9ED6E32-AA2C-48F2-AB81-F0AC2D258369}">
  <ds:schemaRefs>
    <ds:schemaRef ds:uri="http://schemas.microsoft.com/sharepoint/v3/contenttype/forms"/>
  </ds:schemaRefs>
</ds:datastoreItem>
</file>

<file path=customXml/itemProps2.xml><?xml version="1.0" encoding="utf-8"?>
<ds:datastoreItem xmlns:ds="http://schemas.openxmlformats.org/officeDocument/2006/customXml" ds:itemID="{57C80CB5-A1E6-4734-A069-CA5DABBFBB33}"/>
</file>

<file path=customXml/itemProps3.xml><?xml version="1.0" encoding="utf-8"?>
<ds:datastoreItem xmlns:ds="http://schemas.openxmlformats.org/officeDocument/2006/customXml" ds:itemID="{F5C334A1-D455-41C3-BE68-AA5DC99C1A31}"/>
</file>

<file path=docProps/app.xml><?xml version="1.0" encoding="utf-8"?>
<Properties xmlns="http://schemas.openxmlformats.org/officeDocument/2006/extended-properties" xmlns:vt="http://schemas.openxmlformats.org/officeDocument/2006/docPropsVTypes">
  <Template>Normal</Template>
  <TotalTime>154</TotalTime>
  <Pages>2</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James Noble-Rogers</cp:lastModifiedBy>
  <cp:revision>51</cp:revision>
  <dcterms:created xsi:type="dcterms:W3CDTF">2023-11-23T10:13:00Z</dcterms:created>
  <dcterms:modified xsi:type="dcterms:W3CDTF">2023-11-23T14:44:00Z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