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09A86D" w14:textId="14B58EFA" w:rsidR="004D22CE" w:rsidRDefault="00535066" w:rsidP="00F325CB">
      <w:pPr>
        <w:jc w:val="both"/>
        <w:rPr>
          <w:rFonts w:ascii="Frutiger 45 Light" w:hAnsi="Frutiger 45 Light"/>
        </w:rPr>
      </w:pPr>
      <w:r>
        <w:rPr>
          <w:rFonts w:ascii="Frutiger 45 Light" w:hAnsi="Frutiger 45 Light"/>
          <w:noProof/>
        </w:rPr>
        <mc:AlternateContent>
          <mc:Choice Requires="wps">
            <w:drawing>
              <wp:anchor distT="0" distB="0" distL="114300" distR="114300" simplePos="0" relativeHeight="251658241" behindDoc="0" locked="0" layoutInCell="1" allowOverlap="1" wp14:anchorId="6009A87D" wp14:editId="53D7B131">
                <wp:simplePos x="0" y="0"/>
                <wp:positionH relativeFrom="column">
                  <wp:posOffset>50800</wp:posOffset>
                </wp:positionH>
                <wp:positionV relativeFrom="page">
                  <wp:posOffset>593090</wp:posOffset>
                </wp:positionV>
                <wp:extent cx="5960110" cy="1959610"/>
                <wp:effectExtent l="3175" t="254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60110" cy="1959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09A883" w14:textId="77777777" w:rsidR="0050585C" w:rsidRDefault="00F6662E" w:rsidP="00CB45A4">
                            <w:pPr>
                              <w:jc w:val="right"/>
                              <w:rPr>
                                <w:sz w:val="12"/>
                              </w:rPr>
                            </w:pPr>
                            <w:r>
                              <w:rPr>
                                <w:noProof/>
                                <w:sz w:val="12"/>
                                <w:lang w:val="en-GB" w:eastAsia="en-GB"/>
                              </w:rPr>
                              <w:drawing>
                                <wp:inline distT="0" distB="0" distL="0" distR="0" wp14:anchorId="6009A888" wp14:editId="6009A889">
                                  <wp:extent cx="2240280" cy="1299845"/>
                                  <wp:effectExtent l="19050" t="0" r="7620" b="0"/>
                                  <wp:docPr id="1" name="Picture 1" descr="UCET_LOGO_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CET_LOGO_FINAL"/>
                                          <pic:cNvPicPr>
                                            <a:picLocks noChangeAspect="1" noChangeArrowheads="1"/>
                                          </pic:cNvPicPr>
                                        </pic:nvPicPr>
                                        <pic:blipFill>
                                          <a:blip r:embed="rId11"/>
                                          <a:srcRect/>
                                          <a:stretch>
                                            <a:fillRect/>
                                          </a:stretch>
                                        </pic:blipFill>
                                        <pic:spPr bwMode="auto">
                                          <a:xfrm>
                                            <a:off x="0" y="0"/>
                                            <a:ext cx="2240280" cy="1299845"/>
                                          </a:xfrm>
                                          <a:prstGeom prst="rect">
                                            <a:avLst/>
                                          </a:prstGeom>
                                          <a:noFill/>
                                          <a:ln w="9525">
                                            <a:noFill/>
                                            <a:miter lim="800000"/>
                                            <a:headEnd/>
                                            <a:tailEnd/>
                                          </a:ln>
                                        </pic:spPr>
                                      </pic:pic>
                                    </a:graphicData>
                                  </a:graphic>
                                </wp:inline>
                              </w:drawing>
                            </w:r>
                            <w:r w:rsidR="0050585C">
                              <w:rPr>
                                <w:sz w:val="12"/>
                              </w:rPr>
                              <w:tab/>
                              <w:t xml:space="preserve">                    </w:t>
                            </w:r>
                          </w:p>
                          <w:p w14:paraId="6009A884" w14:textId="77777777" w:rsidR="00AB568E" w:rsidRDefault="0050585C" w:rsidP="00E44FE4">
                            <w:pPr>
                              <w:ind w:left="5760" w:firstLine="720"/>
                              <w:jc w:val="right"/>
                              <w:rPr>
                                <w:i/>
                                <w:color w:val="002060"/>
                                <w:sz w:val="16"/>
                                <w:szCs w:val="16"/>
                              </w:rPr>
                            </w:pPr>
                            <w:r w:rsidRPr="00AB568E">
                              <w:rPr>
                                <w:sz w:val="16"/>
                                <w:szCs w:val="16"/>
                              </w:rPr>
                              <w:t xml:space="preserve"> </w:t>
                            </w:r>
                          </w:p>
                          <w:p w14:paraId="6009A886" w14:textId="77777777" w:rsidR="0050585C" w:rsidRDefault="0050585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009A87D" id="_x0000_t202" coordsize="21600,21600" o:spt="202" path="m,l,21600r21600,l21600,xe">
                <v:stroke joinstyle="miter"/>
                <v:path gradientshapeok="t" o:connecttype="rect"/>
              </v:shapetype>
              <v:shape id="Text Box 3" o:spid="_x0000_s1026" type="#_x0000_t202" style="position:absolute;left:0;text-align:left;margin-left:4pt;margin-top:46.7pt;width:469.3pt;height:154.3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" filled="f" stroked="f">
                <v:textbox>
                  <w:txbxContent>
                    <w:p w14:paraId="6009A883" w14:textId="77777777" w:rsidR="0050585C" w:rsidRDefault="00F6662E" w:rsidP="00CB45A4">
                      <w:pPr>
                        <w:jc w:val="right"/>
                        <w:rPr>
                          <w:sz w:val="12"/>
                        </w:rPr>
                      </w:pPr>
                      <w:r>
                        <w:rPr>
                          <w:noProof/>
                          <w:sz w:val="12"/>
                          <w:lang w:val="en-GB" w:eastAsia="en-GB"/>
                        </w:rPr>
                        <w:drawing>
                          <wp:inline distT="0" distB="0" distL="0" distR="0" wp14:anchorId="6009A888" wp14:editId="6009A889">
                            <wp:extent cx="2240280" cy="1299845"/>
                            <wp:effectExtent l="19050" t="0" r="7620" b="0"/>
                            <wp:docPr id="1" name="Picture 1" descr="UCET_LOGO_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CET_LOGO_FINAL"/>
                                    <pic:cNvPicPr>
                                      <a:picLocks noChangeAspect="1" noChangeArrowheads="1"/>
                                    </pic:cNvPicPr>
                                  </pic:nvPicPr>
                                  <pic:blipFill>
                                    <a:blip r:embed="rId11"/>
                                    <a:srcRect/>
                                    <a:stretch>
                                      <a:fillRect/>
                                    </a:stretch>
                                  </pic:blipFill>
                                  <pic:spPr bwMode="auto">
                                    <a:xfrm>
                                      <a:off x="0" y="0"/>
                                      <a:ext cx="2240280" cy="1299845"/>
                                    </a:xfrm>
                                    <a:prstGeom prst="rect">
                                      <a:avLst/>
                                    </a:prstGeom>
                                    <a:noFill/>
                                    <a:ln w="9525">
                                      <a:noFill/>
                                      <a:miter lim="800000"/>
                                      <a:headEnd/>
                                      <a:tailEnd/>
                                    </a:ln>
                                  </pic:spPr>
                                </pic:pic>
                              </a:graphicData>
                            </a:graphic>
                          </wp:inline>
                        </w:drawing>
                      </w:r>
                      <w:r w:rsidR="0050585C">
                        <w:rPr>
                          <w:sz w:val="12"/>
                        </w:rPr>
                        <w:tab/>
                        <w:t xml:space="preserve">                    </w:t>
                      </w:r>
                    </w:p>
                    <w:p w14:paraId="6009A884" w14:textId="77777777" w:rsidR="00AB568E" w:rsidRDefault="0050585C" w:rsidP="00E44FE4">
                      <w:pPr>
                        <w:ind w:left="5760" w:firstLine="720"/>
                        <w:jc w:val="right"/>
                        <w:rPr>
                          <w:i/>
                          <w:color w:val="002060"/>
                          <w:sz w:val="16"/>
                          <w:szCs w:val="16"/>
                        </w:rPr>
                      </w:pPr>
                      <w:r w:rsidRPr="00AB568E">
                        <w:rPr>
                          <w:sz w:val="16"/>
                          <w:szCs w:val="16"/>
                        </w:rPr>
                        <w:t xml:space="preserve"> </w:t>
                      </w:r>
                    </w:p>
                    <w:p w14:paraId="6009A886" w14:textId="77777777" w:rsidR="0050585C" w:rsidRDefault="0050585C"/>
                  </w:txbxContent>
                </v:textbox>
                <w10:wrap anchory="page"/>
              </v:shape>
            </w:pict>
          </mc:Fallback>
        </mc:AlternateContent>
      </w:r>
    </w:p>
    <w:p w14:paraId="6009A86E" w14:textId="6215D485" w:rsidR="004D22CE" w:rsidRDefault="00535066" w:rsidP="00F325CB">
      <w:pPr>
        <w:jc w:val="both"/>
        <w:rPr>
          <w:rFonts w:ascii="Frutiger 45 Light" w:hAnsi="Frutiger 45 Light"/>
        </w:rPr>
      </w:pPr>
      <w:r>
        <w:rPr>
          <w:rFonts w:ascii="Frutiger 45 Light" w:hAnsi="Frutiger 45 Light"/>
          <w:noProof/>
          <w:lang w:eastAsia="en-GB"/>
        </w:rPr>
        <mc:AlternateContent>
          <mc:Choice Requires="wps">
            <w:drawing>
              <wp:anchor distT="0" distB="0" distL="114300" distR="114300" simplePos="0" relativeHeight="251658240" behindDoc="0" locked="0" layoutInCell="1" allowOverlap="1" wp14:anchorId="6009A87E" wp14:editId="7861FC37">
                <wp:simplePos x="0" y="0"/>
                <wp:positionH relativeFrom="column">
                  <wp:posOffset>139065</wp:posOffset>
                </wp:positionH>
                <wp:positionV relativeFrom="paragraph">
                  <wp:posOffset>51435</wp:posOffset>
                </wp:positionV>
                <wp:extent cx="2908300" cy="457200"/>
                <wp:effectExtent l="0" t="0" r="635" b="444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300" cy="457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009A887" w14:textId="77777777" w:rsidR="0050585C" w:rsidRPr="00AB568E" w:rsidRDefault="00D3599D">
                            <w:pPr>
                              <w:rPr>
                                <w:i/>
                                <w:color w:val="333399"/>
                              </w:rPr>
                            </w:pPr>
                            <w:r w:rsidRPr="00AB568E">
                              <w:rPr>
                                <w:i/>
                                <w:color w:val="333399"/>
                              </w:rPr>
                              <w:t>Promoting Quality in Teacher Education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09A87E" id="Text Box 2" o:spid="_x0000_s1027" type="#_x0000_t202" style="position:absolute;left:0;text-align:left;margin-left:10.95pt;margin-top:4.05pt;width:229pt;height:3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" stroked="f">
                <v:textbox>
                  <w:txbxContent>
                    <w:p w14:paraId="6009A887" w14:textId="77777777" w:rsidR="0050585C" w:rsidRPr="00AB568E" w:rsidRDefault="00D3599D">
                      <w:pPr>
                        <w:rPr>
                          <w:i/>
                          <w:color w:val="333399"/>
                        </w:rPr>
                      </w:pPr>
                      <w:r w:rsidRPr="00AB568E">
                        <w:rPr>
                          <w:i/>
                          <w:color w:val="333399"/>
                        </w:rPr>
                        <w:t>Promoting Quality in Teacher Education</w:t>
                      </w:r>
                    </w:p>
                  </w:txbxContent>
                </v:textbox>
              </v:shape>
            </w:pict>
          </mc:Fallback>
        </mc:AlternateContent>
      </w:r>
    </w:p>
    <w:p w14:paraId="6009A86F" w14:textId="77777777" w:rsidR="004D22CE" w:rsidRDefault="004D22CE" w:rsidP="00F325CB">
      <w:pPr>
        <w:jc w:val="both"/>
        <w:rPr>
          <w:rFonts w:ascii="Frutiger 45 Light" w:hAnsi="Frutiger 45 Light"/>
        </w:rPr>
      </w:pPr>
    </w:p>
    <w:p w14:paraId="6009A870" w14:textId="77777777" w:rsidR="004D22CE" w:rsidRDefault="004D22CE" w:rsidP="00F325CB">
      <w:pPr>
        <w:jc w:val="both"/>
        <w:rPr>
          <w:rFonts w:ascii="Frutiger 45 Light" w:hAnsi="Frutiger 45 Light"/>
        </w:rPr>
      </w:pPr>
    </w:p>
    <w:p w14:paraId="6009A871" w14:textId="77777777" w:rsidR="004D22CE" w:rsidRDefault="004D22CE" w:rsidP="00F325CB">
      <w:pPr>
        <w:jc w:val="both"/>
        <w:rPr>
          <w:rFonts w:ascii="Frutiger 45 Light" w:hAnsi="Frutiger 45 Light"/>
        </w:rPr>
      </w:pPr>
    </w:p>
    <w:p w14:paraId="6009A872" w14:textId="77777777" w:rsidR="004D22CE" w:rsidRDefault="004D22CE" w:rsidP="00F325CB">
      <w:pPr>
        <w:jc w:val="both"/>
        <w:rPr>
          <w:rFonts w:ascii="Frutiger 45 Light" w:hAnsi="Frutiger 45 Light"/>
        </w:rPr>
      </w:pPr>
    </w:p>
    <w:p w14:paraId="6009A873" w14:textId="77777777" w:rsidR="004D22CE" w:rsidRDefault="004D22CE" w:rsidP="00F325CB">
      <w:pPr>
        <w:jc w:val="both"/>
        <w:rPr>
          <w:rFonts w:ascii="Frutiger 45 Light" w:hAnsi="Frutiger 45 Light"/>
        </w:rPr>
      </w:pPr>
    </w:p>
    <w:p w14:paraId="6009A874" w14:textId="77777777" w:rsidR="00B6401E" w:rsidRDefault="00B6401E" w:rsidP="00B6401E">
      <w:pPr>
        <w:jc w:val="center"/>
        <w:rPr>
          <w:b/>
          <w:sz w:val="20"/>
          <w:szCs w:val="20"/>
        </w:rPr>
      </w:pPr>
    </w:p>
    <w:p w14:paraId="6009A875" w14:textId="77777777" w:rsidR="00F41BF4" w:rsidRDefault="00F41BF4" w:rsidP="00B6401E">
      <w:pPr>
        <w:jc w:val="center"/>
        <w:rPr>
          <w:b/>
          <w:sz w:val="20"/>
          <w:szCs w:val="20"/>
        </w:rPr>
      </w:pPr>
    </w:p>
    <w:p w14:paraId="69189CD3" w14:textId="77777777" w:rsidR="009B2722" w:rsidRDefault="009B2722" w:rsidP="009B2722">
      <w:pPr>
        <w:jc w:val="both"/>
        <w:rPr>
          <w:rFonts w:ascii="Frutiger 45 Light" w:hAnsi="Frutiger 45 Light"/>
        </w:rPr>
      </w:pPr>
      <w:r>
        <w:rPr>
          <w:rFonts w:ascii="Frutiger 45 Light" w:hAnsi="Frutiger 45 Light"/>
          <w:noProof/>
        </w:rPr>
        <mc:AlternateContent>
          <mc:Choice Requires="wps">
            <w:drawing>
              <wp:anchor distT="0" distB="0" distL="114300" distR="114300" simplePos="0" relativeHeight="251658242" behindDoc="0" locked="0" layoutInCell="1" allowOverlap="1" wp14:anchorId="61209481" wp14:editId="39EE110D">
                <wp:simplePos x="0" y="0"/>
                <wp:positionH relativeFrom="column">
                  <wp:posOffset>50800</wp:posOffset>
                </wp:positionH>
                <wp:positionV relativeFrom="page">
                  <wp:posOffset>593090</wp:posOffset>
                </wp:positionV>
                <wp:extent cx="5960110" cy="1959610"/>
                <wp:effectExtent l="3175" t="2540" r="0" b="0"/>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60110" cy="1959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BD9651" w14:textId="77777777" w:rsidR="009B2722" w:rsidRDefault="009B2722" w:rsidP="009B2722">
                            <w:pPr>
                              <w:jc w:val="right"/>
                              <w:rPr>
                                <w:sz w:val="12"/>
                              </w:rPr>
                            </w:pPr>
                            <w:r>
                              <w:rPr>
                                <w:noProof/>
                                <w:sz w:val="12"/>
                                <w:lang w:val="en-GB" w:eastAsia="en-GB"/>
                              </w:rPr>
                              <w:drawing>
                                <wp:inline distT="0" distB="0" distL="0" distR="0" wp14:anchorId="2AC5D88A" wp14:editId="0310E933">
                                  <wp:extent cx="2240280" cy="1299845"/>
                                  <wp:effectExtent l="19050" t="0" r="7620" b="0"/>
                                  <wp:docPr id="4" name="Picture 4" descr="UCET_LOGO_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CET_LOGO_FINAL"/>
                                          <pic:cNvPicPr>
                                            <a:picLocks noChangeAspect="1" noChangeArrowheads="1"/>
                                          </pic:cNvPicPr>
                                        </pic:nvPicPr>
                                        <pic:blipFill>
                                          <a:blip r:embed="rId11"/>
                                          <a:srcRect/>
                                          <a:stretch>
                                            <a:fillRect/>
                                          </a:stretch>
                                        </pic:blipFill>
                                        <pic:spPr bwMode="auto">
                                          <a:xfrm>
                                            <a:off x="0" y="0"/>
                                            <a:ext cx="2240280" cy="1299845"/>
                                          </a:xfrm>
                                          <a:prstGeom prst="rect">
                                            <a:avLst/>
                                          </a:prstGeom>
                                          <a:noFill/>
                                          <a:ln w="9525">
                                            <a:noFill/>
                                            <a:miter lim="800000"/>
                                            <a:headEnd/>
                                            <a:tailEnd/>
                                          </a:ln>
                                        </pic:spPr>
                                      </pic:pic>
                                    </a:graphicData>
                                  </a:graphic>
                                </wp:inline>
                              </w:drawing>
                            </w:r>
                            <w:r>
                              <w:rPr>
                                <w:sz w:val="12"/>
                              </w:rPr>
                              <w:tab/>
                              <w:t xml:space="preserve">                    </w:t>
                            </w:r>
                          </w:p>
                          <w:p w14:paraId="7C3C94AA" w14:textId="77777777" w:rsidR="009B2722" w:rsidRDefault="009B2722" w:rsidP="009B2722">
                            <w:pPr>
                              <w:ind w:left="5760" w:firstLine="720"/>
                              <w:jc w:val="right"/>
                              <w:rPr>
                                <w:i/>
                                <w:color w:val="002060"/>
                                <w:sz w:val="16"/>
                                <w:szCs w:val="16"/>
                              </w:rPr>
                            </w:pPr>
                            <w:r w:rsidRPr="00AB568E">
                              <w:rPr>
                                <w:sz w:val="16"/>
                                <w:szCs w:val="16"/>
                              </w:rPr>
                              <w:t xml:space="preserve"> </w:t>
                            </w:r>
                          </w:p>
                          <w:p w14:paraId="3B202589" w14:textId="77777777" w:rsidR="009B2722" w:rsidRDefault="009B2722" w:rsidP="009B272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209481" id="Text Box 8" o:spid="_x0000_s1028" type="#_x0000_t202" style="position:absolute;left:0;text-align:left;margin-left:4pt;margin-top:46.7pt;width:469.3pt;height:154.3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" filled="f" stroked="f">
                <v:textbox>
                  <w:txbxContent>
                    <w:p w14:paraId="58BD9651" w14:textId="77777777" w:rsidR="009B2722" w:rsidRDefault="009B2722" w:rsidP="009B2722">
                      <w:pPr>
                        <w:jc w:val="right"/>
                        <w:rPr>
                          <w:sz w:val="12"/>
                        </w:rPr>
                      </w:pPr>
                      <w:r>
                        <w:rPr>
                          <w:noProof/>
                          <w:sz w:val="12"/>
                          <w:lang w:val="en-GB" w:eastAsia="en-GB"/>
                        </w:rPr>
                        <w:drawing>
                          <wp:inline distT="0" distB="0" distL="0" distR="0" wp14:anchorId="2AC5D88A" wp14:editId="0310E933">
                            <wp:extent cx="2240280" cy="1299845"/>
                            <wp:effectExtent l="19050" t="0" r="7620" b="0"/>
                            <wp:docPr id="4" name="Picture 4" descr="UCET_LOGO_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CET_LOGO_FINAL"/>
                                    <pic:cNvPicPr>
                                      <a:picLocks noChangeAspect="1" noChangeArrowheads="1"/>
                                    </pic:cNvPicPr>
                                  </pic:nvPicPr>
                                  <pic:blipFill>
                                    <a:blip r:embed="rId11"/>
                                    <a:srcRect/>
                                    <a:stretch>
                                      <a:fillRect/>
                                    </a:stretch>
                                  </pic:blipFill>
                                  <pic:spPr bwMode="auto">
                                    <a:xfrm>
                                      <a:off x="0" y="0"/>
                                      <a:ext cx="2240280" cy="1299845"/>
                                    </a:xfrm>
                                    <a:prstGeom prst="rect">
                                      <a:avLst/>
                                    </a:prstGeom>
                                    <a:noFill/>
                                    <a:ln w="9525">
                                      <a:noFill/>
                                      <a:miter lim="800000"/>
                                      <a:headEnd/>
                                      <a:tailEnd/>
                                    </a:ln>
                                  </pic:spPr>
                                </pic:pic>
                              </a:graphicData>
                            </a:graphic>
                          </wp:inline>
                        </w:drawing>
                      </w:r>
                      <w:r>
                        <w:rPr>
                          <w:sz w:val="12"/>
                        </w:rPr>
                        <w:tab/>
                        <w:t xml:space="preserve">                    </w:t>
                      </w:r>
                    </w:p>
                    <w:p w14:paraId="7C3C94AA" w14:textId="77777777" w:rsidR="009B2722" w:rsidRDefault="009B2722" w:rsidP="009B2722">
                      <w:pPr>
                        <w:ind w:left="5760" w:firstLine="720"/>
                        <w:jc w:val="right"/>
                        <w:rPr>
                          <w:i/>
                          <w:color w:val="002060"/>
                          <w:sz w:val="16"/>
                          <w:szCs w:val="16"/>
                        </w:rPr>
                      </w:pPr>
                      <w:r w:rsidRPr="00AB568E">
                        <w:rPr>
                          <w:sz w:val="16"/>
                          <w:szCs w:val="16"/>
                        </w:rPr>
                        <w:t xml:space="preserve"> </w:t>
                      </w:r>
                    </w:p>
                    <w:p w14:paraId="3B202589" w14:textId="77777777" w:rsidR="009B2722" w:rsidRDefault="009B2722" w:rsidP="009B2722"/>
                  </w:txbxContent>
                </v:textbox>
                <w10:wrap anchory="page"/>
              </v:shape>
            </w:pict>
          </mc:Fallback>
        </mc:AlternateContent>
      </w:r>
      <w:r>
        <w:rPr>
          <w:rFonts w:ascii="Frutiger 45 Light" w:hAnsi="Frutiger 45 Light"/>
        </w:rPr>
        <w:t xml:space="preserve"> </w:t>
      </w:r>
    </w:p>
    <w:p w14:paraId="7A855C36" w14:textId="77777777" w:rsidR="009B2722" w:rsidRDefault="009B2722" w:rsidP="009B2722">
      <w:pPr>
        <w:rPr>
          <w:sz w:val="20"/>
          <w:szCs w:val="20"/>
        </w:rPr>
      </w:pPr>
    </w:p>
    <w:p w14:paraId="692F77D4" w14:textId="77777777" w:rsidR="009B2722" w:rsidRDefault="009B2722" w:rsidP="009B2722">
      <w:pPr>
        <w:rPr>
          <w:sz w:val="20"/>
          <w:szCs w:val="20"/>
        </w:rPr>
      </w:pPr>
    </w:p>
    <w:p w14:paraId="61B1E706" w14:textId="4CF9DED5" w:rsidR="00226FF7" w:rsidRPr="00E06BEB" w:rsidRDefault="009B2722" w:rsidP="009B2722">
      <w:pPr>
        <w:jc w:val="center"/>
        <w:rPr>
          <w:b/>
        </w:rPr>
      </w:pPr>
      <w:r w:rsidRPr="00E06BEB">
        <w:rPr>
          <w:b/>
        </w:rPr>
        <w:t xml:space="preserve">Note of the UCET </w:t>
      </w:r>
      <w:r w:rsidR="00C74273" w:rsidRPr="00E06BEB">
        <w:rPr>
          <w:b/>
        </w:rPr>
        <w:t xml:space="preserve">Research and International Forum </w:t>
      </w:r>
      <w:r w:rsidRPr="00E06BEB">
        <w:rPr>
          <w:b/>
        </w:rPr>
        <w:t xml:space="preserve">meeting held on </w:t>
      </w:r>
      <w:r w:rsidR="00DB1E8F" w:rsidRPr="00E06BEB">
        <w:rPr>
          <w:b/>
        </w:rPr>
        <w:t>10 October</w:t>
      </w:r>
      <w:r w:rsidR="00353C7B" w:rsidRPr="00E06BEB">
        <w:rPr>
          <w:b/>
        </w:rPr>
        <w:t xml:space="preserve"> </w:t>
      </w:r>
      <w:r w:rsidR="00226FF7" w:rsidRPr="00E06BEB">
        <w:rPr>
          <w:b/>
        </w:rPr>
        <w:t>2023 via Zoom</w:t>
      </w:r>
    </w:p>
    <w:p w14:paraId="63A2587D" w14:textId="77777777" w:rsidR="00226FF7" w:rsidRPr="00E06BEB" w:rsidRDefault="00226FF7" w:rsidP="009B2722">
      <w:pPr>
        <w:jc w:val="center"/>
        <w:rPr>
          <w:b/>
        </w:rPr>
      </w:pPr>
    </w:p>
    <w:p w14:paraId="0E1C3456" w14:textId="77777777" w:rsidR="00226FF7" w:rsidRPr="00E06BEB" w:rsidRDefault="00226FF7" w:rsidP="00226FF7">
      <w:pPr>
        <w:rPr>
          <w:bCs/>
        </w:rPr>
      </w:pPr>
      <w:r w:rsidRPr="00E06BEB">
        <w:rPr>
          <w:bCs/>
          <w:u w:val="single"/>
        </w:rPr>
        <w:t>Welcome &amp; introductions</w:t>
      </w:r>
    </w:p>
    <w:p w14:paraId="74D01907" w14:textId="77777777" w:rsidR="00226FF7" w:rsidRPr="00E06BEB" w:rsidRDefault="00226FF7" w:rsidP="00226FF7">
      <w:pPr>
        <w:rPr>
          <w:bCs/>
        </w:rPr>
      </w:pPr>
    </w:p>
    <w:p w14:paraId="2C83530B" w14:textId="77777777" w:rsidR="0045237F" w:rsidRDefault="00226FF7" w:rsidP="00226FF7">
      <w:pPr>
        <w:rPr>
          <w:bCs/>
        </w:rPr>
      </w:pPr>
      <w:r w:rsidRPr="00E06BEB">
        <w:rPr>
          <w:bCs/>
        </w:rPr>
        <w:t xml:space="preserve">Colleagues were welcomed to the </w:t>
      </w:r>
      <w:r w:rsidR="00DB1E8F" w:rsidRPr="00E06BEB">
        <w:rPr>
          <w:bCs/>
        </w:rPr>
        <w:t xml:space="preserve">first </w:t>
      </w:r>
      <w:r w:rsidRPr="00E06BEB">
        <w:rPr>
          <w:bCs/>
        </w:rPr>
        <w:t xml:space="preserve">meeting </w:t>
      </w:r>
      <w:r w:rsidR="000478B7" w:rsidRPr="00E06BEB">
        <w:rPr>
          <w:bCs/>
        </w:rPr>
        <w:t xml:space="preserve">of the academic year. </w:t>
      </w:r>
      <w:r w:rsidR="0045237F">
        <w:rPr>
          <w:bCs/>
        </w:rPr>
        <w:t xml:space="preserve">Andrew Clapham and Linda Devlin introduced themselves as the new Chair and vice Chair. Hazel Bryan and Heather Smith were thanked for their outstanding service in these roles over the previous three years. </w:t>
      </w:r>
    </w:p>
    <w:p w14:paraId="678C357E" w14:textId="77777777" w:rsidR="0045237F" w:rsidRDefault="0045237F" w:rsidP="00226FF7">
      <w:pPr>
        <w:rPr>
          <w:bCs/>
        </w:rPr>
      </w:pPr>
    </w:p>
    <w:p w14:paraId="3EA0D336" w14:textId="0C274536" w:rsidR="00DE3C6F" w:rsidRPr="00E06BEB" w:rsidRDefault="000478B7" w:rsidP="00226FF7">
      <w:pPr>
        <w:rPr>
          <w:bCs/>
        </w:rPr>
      </w:pPr>
      <w:r w:rsidRPr="00E06BEB">
        <w:rPr>
          <w:bCs/>
        </w:rPr>
        <w:t xml:space="preserve">The note of the meeting held on </w:t>
      </w:r>
      <w:r w:rsidR="00915E70" w:rsidRPr="00E06BEB">
        <w:rPr>
          <w:bCs/>
        </w:rPr>
        <w:t xml:space="preserve">9 May was </w:t>
      </w:r>
      <w:r w:rsidR="00DE3C6F" w:rsidRPr="00E06BEB">
        <w:rPr>
          <w:bCs/>
        </w:rPr>
        <w:t xml:space="preserve">agreed. </w:t>
      </w:r>
      <w:r w:rsidR="00915E70" w:rsidRPr="00E06BEB">
        <w:rPr>
          <w:bCs/>
        </w:rPr>
        <w:t>O</w:t>
      </w:r>
      <w:r w:rsidR="00B704AB" w:rsidRPr="00E06BEB">
        <w:rPr>
          <w:bCs/>
        </w:rPr>
        <w:t xml:space="preserve">n matters </w:t>
      </w:r>
      <w:r w:rsidR="004D6788" w:rsidRPr="00E06BEB">
        <w:rPr>
          <w:bCs/>
        </w:rPr>
        <w:t>arising</w:t>
      </w:r>
      <w:r w:rsidR="00D278B7" w:rsidRPr="00E06BEB">
        <w:rPr>
          <w:bCs/>
        </w:rPr>
        <w:t xml:space="preserve">: </w:t>
      </w:r>
      <w:r w:rsidR="0045237F">
        <w:rPr>
          <w:bCs/>
        </w:rPr>
        <w:t>t</w:t>
      </w:r>
      <w:r w:rsidR="00D278B7" w:rsidRPr="00E06BEB">
        <w:rPr>
          <w:bCs/>
        </w:rPr>
        <w:t xml:space="preserve">he Education Select Committee had held three oral evidence sessions as part of its enquiry into teacher supply </w:t>
      </w:r>
      <w:r w:rsidR="00795ED3" w:rsidRPr="00E06BEB">
        <w:rPr>
          <w:bCs/>
        </w:rPr>
        <w:t xml:space="preserve">and training, at which points made in UCET’s written evidence had been referenced; and </w:t>
      </w:r>
      <w:r w:rsidR="000D133B" w:rsidRPr="00E06BEB">
        <w:rPr>
          <w:bCs/>
        </w:rPr>
        <w:t>a new UCET Constitution had been approved reflecting discussions at the previous term’s meetings of UCET forums and committees</w:t>
      </w:r>
      <w:r w:rsidR="004D6788" w:rsidRPr="00E06BEB">
        <w:rPr>
          <w:bCs/>
        </w:rPr>
        <w:t xml:space="preserve">. </w:t>
      </w:r>
      <w:r w:rsidR="00D72C90" w:rsidRPr="00E06BEB">
        <w:rPr>
          <w:bCs/>
        </w:rPr>
        <w:t xml:space="preserve"> </w:t>
      </w:r>
    </w:p>
    <w:p w14:paraId="60398CF2" w14:textId="77777777" w:rsidR="00DE3C6F" w:rsidRPr="00E06BEB" w:rsidRDefault="00DE3C6F" w:rsidP="00226FF7">
      <w:pPr>
        <w:rPr>
          <w:bCs/>
        </w:rPr>
      </w:pPr>
    </w:p>
    <w:p w14:paraId="1973B34B" w14:textId="77777777" w:rsidR="00DE3C6F" w:rsidRPr="00E06BEB" w:rsidRDefault="00DE3C6F" w:rsidP="00226FF7">
      <w:pPr>
        <w:rPr>
          <w:bCs/>
        </w:rPr>
      </w:pPr>
      <w:r w:rsidRPr="00E06BEB">
        <w:rPr>
          <w:bCs/>
          <w:u w:val="single"/>
        </w:rPr>
        <w:t>Discussions</w:t>
      </w:r>
    </w:p>
    <w:p w14:paraId="742E893D" w14:textId="77777777" w:rsidR="00DE3C6F" w:rsidRPr="00E06BEB" w:rsidRDefault="00DE3C6F" w:rsidP="00226FF7">
      <w:pPr>
        <w:rPr>
          <w:bCs/>
        </w:rPr>
      </w:pPr>
    </w:p>
    <w:p w14:paraId="5AF25207" w14:textId="77777777" w:rsidR="00DE3C6F" w:rsidRPr="00E06BEB" w:rsidRDefault="00DE3C6F" w:rsidP="00226FF7">
      <w:pPr>
        <w:rPr>
          <w:bCs/>
        </w:rPr>
      </w:pPr>
      <w:r w:rsidRPr="00E06BEB">
        <w:rPr>
          <w:bCs/>
        </w:rPr>
        <w:t>A range of issues were discussed, including:</w:t>
      </w:r>
    </w:p>
    <w:p w14:paraId="7F7C8A37" w14:textId="77777777" w:rsidR="00DE3C6F" w:rsidRPr="00E06BEB" w:rsidRDefault="00DE3C6F" w:rsidP="00226FF7">
      <w:pPr>
        <w:rPr>
          <w:bCs/>
        </w:rPr>
      </w:pPr>
    </w:p>
    <w:p w14:paraId="0823C820" w14:textId="704EA8D1" w:rsidR="009B2722" w:rsidRPr="00E06BEB" w:rsidRDefault="00A5271D">
      <w:pPr>
        <w:pStyle w:val="ListParagraph"/>
        <w:numPr>
          <w:ilvl w:val="0"/>
          <w:numId w:val="1"/>
        </w:numPr>
        <w:rPr>
          <w:rFonts w:ascii="Arial" w:hAnsi="Arial"/>
          <w:bCs/>
          <w:sz w:val="24"/>
          <w:szCs w:val="24"/>
        </w:rPr>
      </w:pPr>
      <w:r w:rsidRPr="00E06BEB">
        <w:rPr>
          <w:rFonts w:ascii="Arial" w:hAnsi="Arial"/>
          <w:bCs/>
          <w:sz w:val="24"/>
          <w:szCs w:val="24"/>
        </w:rPr>
        <w:t>An update from JNR on non</w:t>
      </w:r>
      <w:r w:rsidR="00166AD1" w:rsidRPr="00E06BEB">
        <w:rPr>
          <w:rFonts w:ascii="Arial" w:hAnsi="Arial"/>
          <w:bCs/>
          <w:sz w:val="24"/>
          <w:szCs w:val="24"/>
        </w:rPr>
        <w:t xml:space="preserve">-R&amp;I related issues, including: </w:t>
      </w:r>
      <w:r w:rsidR="000D133B" w:rsidRPr="00E06BEB">
        <w:rPr>
          <w:rFonts w:ascii="Arial" w:hAnsi="Arial"/>
          <w:bCs/>
          <w:sz w:val="24"/>
          <w:szCs w:val="24"/>
        </w:rPr>
        <w:t>a DfE consultation on the regulation and funding of teacher-education in the FE and skills sector</w:t>
      </w:r>
      <w:r w:rsidR="00612369" w:rsidRPr="00E06BEB">
        <w:rPr>
          <w:rFonts w:ascii="Arial" w:hAnsi="Arial"/>
          <w:bCs/>
          <w:sz w:val="24"/>
          <w:szCs w:val="24"/>
        </w:rPr>
        <w:t>; the establishment of a UCET sub-group to consider AI issues</w:t>
      </w:r>
      <w:r w:rsidR="00B11B11" w:rsidRPr="00E06BEB">
        <w:rPr>
          <w:rFonts w:ascii="Arial" w:hAnsi="Arial"/>
          <w:bCs/>
          <w:sz w:val="24"/>
          <w:szCs w:val="24"/>
        </w:rPr>
        <w:t xml:space="preserve">; and recent </w:t>
      </w:r>
      <w:r w:rsidR="00C90F18" w:rsidRPr="00E06BEB">
        <w:rPr>
          <w:rFonts w:ascii="Arial" w:hAnsi="Arial"/>
          <w:bCs/>
          <w:sz w:val="24"/>
          <w:szCs w:val="24"/>
        </w:rPr>
        <w:t>developments in Northern Ireland and Wales.</w:t>
      </w:r>
    </w:p>
    <w:p w14:paraId="2A1236B2" w14:textId="1A4AFD62" w:rsidR="0090081C" w:rsidRDefault="00C90F18" w:rsidP="00332A2F">
      <w:pPr>
        <w:pStyle w:val="ListParagraph"/>
        <w:numPr>
          <w:ilvl w:val="0"/>
          <w:numId w:val="1"/>
        </w:numPr>
        <w:rPr>
          <w:rFonts w:ascii="Arial" w:hAnsi="Arial"/>
          <w:bCs/>
          <w:sz w:val="24"/>
          <w:szCs w:val="24"/>
        </w:rPr>
      </w:pPr>
      <w:r w:rsidRPr="00E06BEB">
        <w:rPr>
          <w:rFonts w:ascii="Arial" w:hAnsi="Arial"/>
          <w:bCs/>
          <w:sz w:val="24"/>
          <w:szCs w:val="24"/>
        </w:rPr>
        <w:t xml:space="preserve">Feedback from that morning’s symposia, a recording of which would be </w:t>
      </w:r>
      <w:r w:rsidR="00A94800" w:rsidRPr="00E06BEB">
        <w:rPr>
          <w:rFonts w:ascii="Arial" w:hAnsi="Arial"/>
          <w:bCs/>
          <w:sz w:val="24"/>
          <w:szCs w:val="24"/>
        </w:rPr>
        <w:t>circulated,</w:t>
      </w:r>
      <w:r w:rsidR="008446A8" w:rsidRPr="00E06BEB">
        <w:rPr>
          <w:rFonts w:ascii="Arial" w:hAnsi="Arial"/>
          <w:bCs/>
          <w:sz w:val="24"/>
          <w:szCs w:val="24"/>
        </w:rPr>
        <w:t xml:space="preserve"> which </w:t>
      </w:r>
      <w:r w:rsidR="00B11B11" w:rsidRPr="00E06BEB">
        <w:rPr>
          <w:rFonts w:ascii="Arial" w:hAnsi="Arial"/>
          <w:bCs/>
          <w:sz w:val="24"/>
          <w:szCs w:val="24"/>
        </w:rPr>
        <w:t xml:space="preserve">looked at </w:t>
      </w:r>
      <w:r w:rsidR="00434A9C" w:rsidRPr="00E06BEB">
        <w:rPr>
          <w:rFonts w:ascii="Arial" w:hAnsi="Arial"/>
          <w:bCs/>
          <w:sz w:val="24"/>
          <w:szCs w:val="24"/>
        </w:rPr>
        <w:t>international issues, including</w:t>
      </w:r>
      <w:r w:rsidR="0090081C">
        <w:rPr>
          <w:rFonts w:ascii="Arial" w:hAnsi="Arial"/>
          <w:bCs/>
          <w:sz w:val="24"/>
          <w:szCs w:val="24"/>
        </w:rPr>
        <w:t>:</w:t>
      </w:r>
    </w:p>
    <w:p w14:paraId="39959574" w14:textId="77777777" w:rsidR="00AF722C" w:rsidRDefault="0090081C" w:rsidP="0090081C">
      <w:pPr>
        <w:pStyle w:val="ListParagraph"/>
        <w:numPr>
          <w:ilvl w:val="1"/>
          <w:numId w:val="1"/>
        </w:numPr>
        <w:rPr>
          <w:rFonts w:ascii="Arial" w:hAnsi="Arial"/>
          <w:bCs/>
          <w:sz w:val="24"/>
          <w:szCs w:val="24"/>
        </w:rPr>
      </w:pPr>
      <w:r>
        <w:rPr>
          <w:rFonts w:ascii="Arial" w:hAnsi="Arial"/>
          <w:bCs/>
          <w:sz w:val="24"/>
          <w:szCs w:val="24"/>
        </w:rPr>
        <w:t>T</w:t>
      </w:r>
      <w:r w:rsidR="00434A9C" w:rsidRPr="00E06BEB">
        <w:rPr>
          <w:rFonts w:ascii="Arial" w:hAnsi="Arial"/>
          <w:bCs/>
          <w:sz w:val="24"/>
          <w:szCs w:val="24"/>
        </w:rPr>
        <w:t>he work of the International Council on Education for Teaching (ICET),</w:t>
      </w:r>
      <w:r w:rsidR="00DA144B" w:rsidRPr="00E06BEB">
        <w:rPr>
          <w:rFonts w:ascii="Arial" w:hAnsi="Arial"/>
          <w:bCs/>
          <w:sz w:val="24"/>
          <w:szCs w:val="24"/>
        </w:rPr>
        <w:t xml:space="preserve"> </w:t>
      </w:r>
      <w:r w:rsidR="003A63EC" w:rsidRPr="00E06BEB">
        <w:rPr>
          <w:rFonts w:ascii="Arial" w:hAnsi="Arial"/>
          <w:bCs/>
          <w:sz w:val="24"/>
          <w:szCs w:val="24"/>
        </w:rPr>
        <w:t>which</w:t>
      </w:r>
      <w:r w:rsidR="00DA144B" w:rsidRPr="00E06BEB">
        <w:rPr>
          <w:rFonts w:ascii="Arial" w:hAnsi="Arial"/>
          <w:bCs/>
          <w:sz w:val="24"/>
          <w:szCs w:val="24"/>
        </w:rPr>
        <w:t xml:space="preserve"> has a </w:t>
      </w:r>
      <w:r w:rsidR="004C6EA5" w:rsidRPr="00E06BEB">
        <w:rPr>
          <w:rFonts w:ascii="Arial" w:hAnsi="Arial"/>
          <w:bCs/>
          <w:sz w:val="24"/>
          <w:szCs w:val="24"/>
        </w:rPr>
        <w:t>long-established</w:t>
      </w:r>
      <w:r w:rsidR="00DA144B" w:rsidRPr="00E06BEB">
        <w:rPr>
          <w:rFonts w:ascii="Arial" w:hAnsi="Arial"/>
          <w:bCs/>
          <w:sz w:val="24"/>
          <w:szCs w:val="24"/>
        </w:rPr>
        <w:t xml:space="preserve"> relationship with UCET</w:t>
      </w:r>
      <w:r w:rsidR="00A07D27" w:rsidRPr="00E06BEB">
        <w:rPr>
          <w:rFonts w:ascii="Arial" w:hAnsi="Arial"/>
          <w:bCs/>
          <w:sz w:val="24"/>
          <w:szCs w:val="24"/>
        </w:rPr>
        <w:t xml:space="preserve">. The ICET Board includes </w:t>
      </w:r>
      <w:r w:rsidR="00610761" w:rsidRPr="00E06BEB">
        <w:rPr>
          <w:rFonts w:ascii="Arial" w:hAnsi="Arial"/>
          <w:bCs/>
          <w:sz w:val="24"/>
          <w:szCs w:val="24"/>
        </w:rPr>
        <w:t xml:space="preserve">representatives from all parts of the world and membership is open to both individuals and organisations. World Assemblies have in the past been held annually, but now take place face </w:t>
      </w:r>
      <w:r w:rsidR="009F115E" w:rsidRPr="00E06BEB">
        <w:rPr>
          <w:rFonts w:ascii="Arial" w:hAnsi="Arial"/>
          <w:bCs/>
          <w:sz w:val="24"/>
          <w:szCs w:val="24"/>
        </w:rPr>
        <w:t>t</w:t>
      </w:r>
      <w:r w:rsidR="00610761" w:rsidRPr="00E06BEB">
        <w:rPr>
          <w:rFonts w:ascii="Arial" w:hAnsi="Arial"/>
          <w:bCs/>
          <w:sz w:val="24"/>
          <w:szCs w:val="24"/>
        </w:rPr>
        <w:t>o face every two years</w:t>
      </w:r>
      <w:r w:rsidR="009F115E" w:rsidRPr="00E06BEB">
        <w:rPr>
          <w:rFonts w:ascii="Arial" w:hAnsi="Arial"/>
          <w:bCs/>
          <w:sz w:val="24"/>
          <w:szCs w:val="24"/>
        </w:rPr>
        <w:t xml:space="preserve">, with a </w:t>
      </w:r>
      <w:r w:rsidR="00417D64" w:rsidRPr="00E06BEB">
        <w:rPr>
          <w:rFonts w:ascii="Arial" w:hAnsi="Arial"/>
          <w:bCs/>
          <w:sz w:val="24"/>
          <w:szCs w:val="24"/>
        </w:rPr>
        <w:t>virtual</w:t>
      </w:r>
      <w:r w:rsidR="009F115E" w:rsidRPr="00E06BEB">
        <w:rPr>
          <w:rFonts w:ascii="Arial" w:hAnsi="Arial"/>
          <w:bCs/>
          <w:sz w:val="24"/>
          <w:szCs w:val="24"/>
        </w:rPr>
        <w:t xml:space="preserve"> event held in the intervening years. The next world </w:t>
      </w:r>
      <w:r w:rsidR="008C73A1" w:rsidRPr="00E06BEB">
        <w:rPr>
          <w:rFonts w:ascii="Arial" w:hAnsi="Arial"/>
          <w:bCs/>
          <w:sz w:val="24"/>
          <w:szCs w:val="24"/>
        </w:rPr>
        <w:t xml:space="preserve">Assembly will take place in 2024 in </w:t>
      </w:r>
      <w:r w:rsidR="00417D64" w:rsidRPr="00E06BEB">
        <w:rPr>
          <w:rFonts w:ascii="Arial" w:hAnsi="Arial"/>
          <w:bCs/>
          <w:sz w:val="24"/>
          <w:szCs w:val="24"/>
        </w:rPr>
        <w:t>Portugal</w:t>
      </w:r>
      <w:r w:rsidR="008C73A1" w:rsidRPr="00E06BEB">
        <w:rPr>
          <w:rFonts w:ascii="Arial" w:hAnsi="Arial"/>
          <w:bCs/>
          <w:sz w:val="24"/>
          <w:szCs w:val="24"/>
        </w:rPr>
        <w:t>. ICET has links with UNESCO</w:t>
      </w:r>
      <w:r w:rsidR="00420DA2" w:rsidRPr="00E06BEB">
        <w:rPr>
          <w:rFonts w:ascii="Arial" w:hAnsi="Arial"/>
          <w:bCs/>
          <w:sz w:val="24"/>
          <w:szCs w:val="24"/>
        </w:rPr>
        <w:t xml:space="preserve">. The focus of discussions </w:t>
      </w:r>
      <w:proofErr w:type="gramStart"/>
      <w:r w:rsidR="00420DA2" w:rsidRPr="00E06BEB">
        <w:rPr>
          <w:rFonts w:ascii="Arial" w:hAnsi="Arial"/>
          <w:bCs/>
          <w:sz w:val="24"/>
          <w:szCs w:val="24"/>
        </w:rPr>
        <w:t>ha</w:t>
      </w:r>
      <w:r w:rsidR="00A121E6">
        <w:rPr>
          <w:rFonts w:ascii="Arial" w:hAnsi="Arial"/>
          <w:bCs/>
          <w:sz w:val="24"/>
          <w:szCs w:val="24"/>
        </w:rPr>
        <w:t>ve</w:t>
      </w:r>
      <w:proofErr w:type="gramEnd"/>
      <w:r w:rsidR="00420DA2" w:rsidRPr="00E06BEB">
        <w:rPr>
          <w:rFonts w:ascii="Arial" w:hAnsi="Arial"/>
          <w:bCs/>
          <w:sz w:val="24"/>
          <w:szCs w:val="24"/>
        </w:rPr>
        <w:t xml:space="preserve"> included teacher supply, sustainable development, education policy</w:t>
      </w:r>
      <w:r w:rsidR="0083172A" w:rsidRPr="00E06BEB">
        <w:rPr>
          <w:rFonts w:ascii="Arial" w:hAnsi="Arial"/>
          <w:bCs/>
          <w:sz w:val="24"/>
          <w:szCs w:val="24"/>
        </w:rPr>
        <w:t xml:space="preserve"> and teacher voice. The next on-line event will take place at 6pm on 15 November 2023 and will </w:t>
      </w:r>
      <w:r w:rsidR="006C5ECB" w:rsidRPr="00E06BEB">
        <w:rPr>
          <w:rFonts w:ascii="Arial" w:hAnsi="Arial"/>
          <w:bCs/>
          <w:sz w:val="24"/>
          <w:szCs w:val="24"/>
        </w:rPr>
        <w:t xml:space="preserve">cover lessons </w:t>
      </w:r>
      <w:r w:rsidR="003A63EC" w:rsidRPr="00E06BEB">
        <w:rPr>
          <w:rFonts w:ascii="Arial" w:hAnsi="Arial"/>
          <w:bCs/>
          <w:sz w:val="24"/>
          <w:szCs w:val="24"/>
        </w:rPr>
        <w:t>learned</w:t>
      </w:r>
      <w:r w:rsidR="006C5ECB" w:rsidRPr="00E06BEB">
        <w:rPr>
          <w:rFonts w:ascii="Arial" w:hAnsi="Arial"/>
          <w:bCs/>
          <w:sz w:val="24"/>
          <w:szCs w:val="24"/>
        </w:rPr>
        <w:t xml:space="preserve"> from the Covid pandemic</w:t>
      </w:r>
      <w:r w:rsidR="00417D64" w:rsidRPr="00E06BEB">
        <w:rPr>
          <w:rStyle w:val="FootnoteReference"/>
          <w:rFonts w:ascii="Arial" w:hAnsi="Arial"/>
          <w:bCs/>
          <w:sz w:val="24"/>
          <w:szCs w:val="24"/>
        </w:rPr>
        <w:footnoteReference w:id="2"/>
      </w:r>
      <w:r w:rsidR="003A63EC" w:rsidRPr="00E06BEB">
        <w:rPr>
          <w:rFonts w:ascii="Arial" w:hAnsi="Arial"/>
          <w:bCs/>
          <w:sz w:val="24"/>
          <w:szCs w:val="24"/>
        </w:rPr>
        <w:t xml:space="preserve">. </w:t>
      </w:r>
    </w:p>
    <w:p w14:paraId="10CD2CCA" w14:textId="38C70E55" w:rsidR="00332A2F" w:rsidRPr="00E06BEB" w:rsidRDefault="005853DB" w:rsidP="0090081C">
      <w:pPr>
        <w:pStyle w:val="ListParagraph"/>
        <w:numPr>
          <w:ilvl w:val="1"/>
          <w:numId w:val="1"/>
        </w:numPr>
        <w:rPr>
          <w:rFonts w:ascii="Arial" w:hAnsi="Arial"/>
          <w:bCs/>
          <w:sz w:val="24"/>
          <w:szCs w:val="24"/>
        </w:rPr>
      </w:pPr>
      <w:r>
        <w:rPr>
          <w:rFonts w:ascii="Arial" w:hAnsi="Arial"/>
          <w:bCs/>
          <w:sz w:val="24"/>
          <w:szCs w:val="24"/>
        </w:rPr>
        <w:lastRenderedPageBreak/>
        <w:t>I</w:t>
      </w:r>
      <w:r w:rsidR="00A13E69" w:rsidRPr="00E06BEB">
        <w:rPr>
          <w:rFonts w:ascii="Arial" w:hAnsi="Arial"/>
          <w:bCs/>
          <w:sz w:val="24"/>
          <w:szCs w:val="24"/>
        </w:rPr>
        <w:t>nternational student teachers at the University of Bolton</w:t>
      </w:r>
      <w:r w:rsidR="000A3E54" w:rsidRPr="00E06BEB">
        <w:rPr>
          <w:rFonts w:ascii="Arial" w:hAnsi="Arial"/>
          <w:bCs/>
          <w:sz w:val="24"/>
          <w:szCs w:val="24"/>
        </w:rPr>
        <w:t xml:space="preserve"> and how their ITE and their experiences </w:t>
      </w:r>
      <w:r>
        <w:rPr>
          <w:rFonts w:ascii="Arial" w:hAnsi="Arial"/>
          <w:bCs/>
          <w:sz w:val="24"/>
          <w:szCs w:val="24"/>
        </w:rPr>
        <w:t>a</w:t>
      </w:r>
      <w:r w:rsidR="000A3E54" w:rsidRPr="00E06BEB">
        <w:rPr>
          <w:rFonts w:ascii="Arial" w:hAnsi="Arial"/>
          <w:bCs/>
          <w:sz w:val="24"/>
          <w:szCs w:val="24"/>
        </w:rPr>
        <w:t xml:space="preserve">re adapted to </w:t>
      </w:r>
      <w:r w:rsidR="00A54B57" w:rsidRPr="00E06BEB">
        <w:rPr>
          <w:rFonts w:ascii="Arial" w:hAnsi="Arial"/>
          <w:bCs/>
          <w:sz w:val="24"/>
          <w:szCs w:val="24"/>
        </w:rPr>
        <w:t>the context in England</w:t>
      </w:r>
      <w:r>
        <w:rPr>
          <w:rFonts w:ascii="Arial" w:hAnsi="Arial"/>
          <w:bCs/>
          <w:sz w:val="24"/>
          <w:szCs w:val="24"/>
        </w:rPr>
        <w:t xml:space="preserve">. The session was </w:t>
      </w:r>
      <w:r w:rsidR="00AC52DB">
        <w:rPr>
          <w:rFonts w:ascii="Arial" w:hAnsi="Arial"/>
          <w:bCs/>
          <w:sz w:val="24"/>
          <w:szCs w:val="24"/>
        </w:rPr>
        <w:t xml:space="preserve">led by Sarah Telfer </w:t>
      </w:r>
      <w:r w:rsidR="00A54B57" w:rsidRPr="00E06BEB">
        <w:rPr>
          <w:rFonts w:ascii="Arial" w:hAnsi="Arial"/>
          <w:bCs/>
          <w:sz w:val="24"/>
          <w:szCs w:val="24"/>
        </w:rPr>
        <w:t xml:space="preserve">and included a recorded presentation from an international PGCE student. </w:t>
      </w:r>
    </w:p>
    <w:p w14:paraId="4FEF56D3" w14:textId="1370F710" w:rsidR="00D56457" w:rsidRPr="00E06BEB" w:rsidRDefault="008F55E2" w:rsidP="00AC52DB">
      <w:pPr>
        <w:pStyle w:val="ListParagraph"/>
        <w:numPr>
          <w:ilvl w:val="1"/>
          <w:numId w:val="1"/>
        </w:numPr>
        <w:rPr>
          <w:rFonts w:ascii="Arial" w:hAnsi="Arial"/>
          <w:bCs/>
          <w:sz w:val="24"/>
          <w:szCs w:val="24"/>
        </w:rPr>
      </w:pPr>
      <w:r w:rsidRPr="00E06BEB">
        <w:rPr>
          <w:rFonts w:ascii="Arial" w:hAnsi="Arial"/>
          <w:bCs/>
          <w:sz w:val="24"/>
          <w:szCs w:val="24"/>
        </w:rPr>
        <w:t>The importance of policy makers having access to the broad range of international research into teacher education</w:t>
      </w:r>
      <w:r w:rsidR="00EF2D61" w:rsidRPr="00E06BEB">
        <w:rPr>
          <w:rFonts w:ascii="Arial" w:hAnsi="Arial"/>
          <w:bCs/>
          <w:sz w:val="24"/>
          <w:szCs w:val="24"/>
        </w:rPr>
        <w:t xml:space="preserve">, including that relating to teacher supply, </w:t>
      </w:r>
      <w:proofErr w:type="gramStart"/>
      <w:r w:rsidR="00EF2D61" w:rsidRPr="00E06BEB">
        <w:rPr>
          <w:rFonts w:ascii="Arial" w:hAnsi="Arial"/>
          <w:bCs/>
          <w:sz w:val="24"/>
          <w:szCs w:val="24"/>
        </w:rPr>
        <w:t>retention</w:t>
      </w:r>
      <w:proofErr w:type="gramEnd"/>
      <w:r w:rsidR="00EF2D61" w:rsidRPr="00E06BEB">
        <w:rPr>
          <w:rFonts w:ascii="Arial" w:hAnsi="Arial"/>
          <w:bCs/>
          <w:sz w:val="24"/>
          <w:szCs w:val="24"/>
        </w:rPr>
        <w:t xml:space="preserve"> and quality. This was particularly important given England’s status as an ‘outlier’ in terms of teacher education. It was suggested that a meta-</w:t>
      </w:r>
      <w:r w:rsidR="00D743A8" w:rsidRPr="00E06BEB">
        <w:rPr>
          <w:rFonts w:ascii="Arial" w:hAnsi="Arial"/>
          <w:bCs/>
          <w:sz w:val="24"/>
          <w:szCs w:val="24"/>
        </w:rPr>
        <w:t>analysis</w:t>
      </w:r>
      <w:r w:rsidR="00EF2D61" w:rsidRPr="00E06BEB">
        <w:rPr>
          <w:rFonts w:ascii="Arial" w:hAnsi="Arial"/>
          <w:bCs/>
          <w:sz w:val="24"/>
          <w:szCs w:val="24"/>
        </w:rPr>
        <w:t xml:space="preserve"> of relevant international research </w:t>
      </w:r>
      <w:r w:rsidR="00D743A8" w:rsidRPr="00E06BEB">
        <w:rPr>
          <w:rFonts w:ascii="Arial" w:hAnsi="Arial"/>
          <w:bCs/>
          <w:sz w:val="24"/>
          <w:szCs w:val="24"/>
        </w:rPr>
        <w:t xml:space="preserve">would be </w:t>
      </w:r>
      <w:r w:rsidR="00DC4C9B">
        <w:rPr>
          <w:rFonts w:ascii="Arial" w:hAnsi="Arial"/>
          <w:bCs/>
          <w:sz w:val="24"/>
          <w:szCs w:val="24"/>
        </w:rPr>
        <w:t xml:space="preserve">needed </w:t>
      </w:r>
      <w:r w:rsidR="00D743A8" w:rsidRPr="00E06BEB">
        <w:rPr>
          <w:rFonts w:ascii="Arial" w:hAnsi="Arial"/>
          <w:bCs/>
          <w:sz w:val="24"/>
          <w:szCs w:val="24"/>
        </w:rPr>
        <w:t>if policy makers were to be influenced</w:t>
      </w:r>
      <w:r w:rsidR="00A65E51">
        <w:rPr>
          <w:rFonts w:ascii="Arial" w:hAnsi="Arial"/>
          <w:bCs/>
          <w:sz w:val="24"/>
          <w:szCs w:val="24"/>
        </w:rPr>
        <w:t xml:space="preserve">. </w:t>
      </w:r>
      <w:r w:rsidR="00D743A8" w:rsidRPr="00E06BEB">
        <w:rPr>
          <w:rFonts w:ascii="Arial" w:hAnsi="Arial"/>
          <w:bCs/>
          <w:sz w:val="24"/>
          <w:szCs w:val="24"/>
        </w:rPr>
        <w:t xml:space="preserve">Andrew Clapham expressed an interest in working on this </w:t>
      </w:r>
      <w:r w:rsidR="00A65E51">
        <w:rPr>
          <w:rFonts w:ascii="Arial" w:hAnsi="Arial"/>
          <w:bCs/>
          <w:sz w:val="24"/>
          <w:szCs w:val="24"/>
        </w:rPr>
        <w:t>w</w:t>
      </w:r>
      <w:r w:rsidR="00D743A8" w:rsidRPr="00E06BEB">
        <w:rPr>
          <w:rFonts w:ascii="Arial" w:hAnsi="Arial"/>
          <w:bCs/>
          <w:sz w:val="24"/>
          <w:szCs w:val="24"/>
        </w:rPr>
        <w:t>ith other</w:t>
      </w:r>
      <w:r w:rsidR="00DC4C9B">
        <w:rPr>
          <w:rFonts w:ascii="Arial" w:hAnsi="Arial"/>
          <w:bCs/>
          <w:sz w:val="24"/>
          <w:szCs w:val="24"/>
        </w:rPr>
        <w:t>s</w:t>
      </w:r>
      <w:r w:rsidR="00D743A8" w:rsidRPr="00E06BEB">
        <w:rPr>
          <w:rFonts w:ascii="Arial" w:hAnsi="Arial"/>
          <w:bCs/>
          <w:sz w:val="24"/>
          <w:szCs w:val="24"/>
        </w:rPr>
        <w:t xml:space="preserve">. </w:t>
      </w:r>
      <w:r w:rsidR="00C919EC" w:rsidRPr="00E06BEB">
        <w:rPr>
          <w:rFonts w:ascii="Arial" w:hAnsi="Arial"/>
          <w:bCs/>
          <w:sz w:val="24"/>
          <w:szCs w:val="24"/>
        </w:rPr>
        <w:t xml:space="preserve">The APPPG on the teaching profession was noted as a possible group to seek to influence, although its </w:t>
      </w:r>
      <w:r w:rsidR="00573573" w:rsidRPr="00E06BEB">
        <w:rPr>
          <w:rFonts w:ascii="Arial" w:hAnsi="Arial"/>
          <w:bCs/>
          <w:sz w:val="24"/>
          <w:szCs w:val="24"/>
        </w:rPr>
        <w:t xml:space="preserve">future status might be under threat from possible changes to the rules governing APPPGs. The </w:t>
      </w:r>
      <w:r w:rsidR="008540BB" w:rsidRPr="00E06BEB">
        <w:rPr>
          <w:rFonts w:ascii="Arial" w:hAnsi="Arial"/>
          <w:bCs/>
          <w:sz w:val="24"/>
          <w:szCs w:val="24"/>
        </w:rPr>
        <w:t>value</w:t>
      </w:r>
      <w:r w:rsidR="002463B0" w:rsidRPr="00E06BEB">
        <w:rPr>
          <w:rFonts w:ascii="Arial" w:hAnsi="Arial"/>
          <w:bCs/>
          <w:sz w:val="24"/>
          <w:szCs w:val="24"/>
        </w:rPr>
        <w:t xml:space="preserve"> of teachers having experience of teaching overseas, and of UK students having international </w:t>
      </w:r>
      <w:r w:rsidR="008540BB" w:rsidRPr="00E06BEB">
        <w:rPr>
          <w:rFonts w:ascii="Arial" w:hAnsi="Arial"/>
          <w:bCs/>
          <w:sz w:val="24"/>
          <w:szCs w:val="24"/>
        </w:rPr>
        <w:t>placement</w:t>
      </w:r>
      <w:r w:rsidR="002E0FD2" w:rsidRPr="00E06BEB">
        <w:rPr>
          <w:rFonts w:ascii="Arial" w:hAnsi="Arial"/>
          <w:bCs/>
          <w:sz w:val="24"/>
          <w:szCs w:val="24"/>
        </w:rPr>
        <w:t xml:space="preserve"> opportunities, was also noted. </w:t>
      </w:r>
    </w:p>
    <w:p w14:paraId="3782BDAA" w14:textId="5F1DDADA" w:rsidR="005753B5" w:rsidRPr="00E06BEB" w:rsidRDefault="005753B5" w:rsidP="00332A2F">
      <w:pPr>
        <w:pStyle w:val="ListParagraph"/>
        <w:numPr>
          <w:ilvl w:val="0"/>
          <w:numId w:val="1"/>
        </w:numPr>
        <w:rPr>
          <w:rFonts w:ascii="Arial" w:hAnsi="Arial"/>
          <w:bCs/>
          <w:sz w:val="24"/>
          <w:szCs w:val="24"/>
        </w:rPr>
      </w:pPr>
      <w:r w:rsidRPr="00E06BEB">
        <w:rPr>
          <w:rFonts w:ascii="Arial" w:hAnsi="Arial"/>
          <w:bCs/>
          <w:sz w:val="24"/>
          <w:szCs w:val="24"/>
        </w:rPr>
        <w:t xml:space="preserve">A report on the work of the </w:t>
      </w:r>
      <w:r w:rsidR="009F605C" w:rsidRPr="00E06BEB">
        <w:rPr>
          <w:rFonts w:ascii="Arial" w:hAnsi="Arial"/>
          <w:bCs/>
          <w:sz w:val="24"/>
          <w:szCs w:val="24"/>
        </w:rPr>
        <w:t xml:space="preserve">UCET </w:t>
      </w:r>
      <w:r w:rsidRPr="00E06BEB">
        <w:rPr>
          <w:rFonts w:ascii="Arial" w:hAnsi="Arial"/>
          <w:bCs/>
          <w:sz w:val="24"/>
          <w:szCs w:val="24"/>
        </w:rPr>
        <w:t xml:space="preserve">Equalities </w:t>
      </w:r>
      <w:r w:rsidR="009F605C" w:rsidRPr="00E06BEB">
        <w:rPr>
          <w:rFonts w:ascii="Arial" w:hAnsi="Arial"/>
          <w:bCs/>
          <w:sz w:val="24"/>
          <w:szCs w:val="24"/>
        </w:rPr>
        <w:t>sub-group from the group Chair, Vini Lander, including:</w:t>
      </w:r>
    </w:p>
    <w:p w14:paraId="74821F59" w14:textId="4AAD1385" w:rsidR="00225DC0" w:rsidRPr="00E06BEB" w:rsidRDefault="00225DC0" w:rsidP="005C1779">
      <w:pPr>
        <w:pStyle w:val="ListParagraph"/>
        <w:numPr>
          <w:ilvl w:val="1"/>
          <w:numId w:val="1"/>
        </w:numPr>
        <w:rPr>
          <w:rFonts w:ascii="Arial" w:hAnsi="Arial"/>
          <w:bCs/>
          <w:sz w:val="24"/>
          <w:szCs w:val="24"/>
        </w:rPr>
      </w:pPr>
      <w:r w:rsidRPr="00E06BEB">
        <w:rPr>
          <w:rFonts w:ascii="Arial" w:hAnsi="Arial"/>
          <w:bCs/>
          <w:sz w:val="24"/>
          <w:szCs w:val="24"/>
        </w:rPr>
        <w:t xml:space="preserve">A plenary session on the work of the </w:t>
      </w:r>
      <w:r w:rsidR="00E717BD" w:rsidRPr="00E06BEB">
        <w:rPr>
          <w:rFonts w:ascii="Arial" w:hAnsi="Arial"/>
          <w:bCs/>
          <w:sz w:val="24"/>
          <w:szCs w:val="24"/>
        </w:rPr>
        <w:t xml:space="preserve">sub-group </w:t>
      </w:r>
      <w:r w:rsidR="00DE087E" w:rsidRPr="00E06BEB">
        <w:rPr>
          <w:rFonts w:ascii="Arial" w:hAnsi="Arial"/>
          <w:bCs/>
          <w:sz w:val="24"/>
          <w:szCs w:val="24"/>
        </w:rPr>
        <w:t>would</w:t>
      </w:r>
      <w:r w:rsidR="00E717BD" w:rsidRPr="00E06BEB">
        <w:rPr>
          <w:rFonts w:ascii="Arial" w:hAnsi="Arial"/>
          <w:bCs/>
          <w:sz w:val="24"/>
          <w:szCs w:val="24"/>
        </w:rPr>
        <w:t xml:space="preserve"> take place at the 14-15 November UCET conference in Leeds, and a </w:t>
      </w:r>
      <w:r w:rsidR="00DE087E" w:rsidRPr="00E06BEB">
        <w:rPr>
          <w:rFonts w:ascii="Arial" w:hAnsi="Arial"/>
          <w:bCs/>
          <w:sz w:val="24"/>
          <w:szCs w:val="24"/>
        </w:rPr>
        <w:t>dedicated</w:t>
      </w:r>
      <w:r w:rsidR="00E717BD" w:rsidRPr="00E06BEB">
        <w:rPr>
          <w:rFonts w:ascii="Arial" w:hAnsi="Arial"/>
          <w:bCs/>
          <w:sz w:val="24"/>
          <w:szCs w:val="24"/>
        </w:rPr>
        <w:t xml:space="preserve"> </w:t>
      </w:r>
      <w:r w:rsidR="000034CF" w:rsidRPr="00E06BEB">
        <w:rPr>
          <w:rFonts w:ascii="Arial" w:hAnsi="Arial"/>
          <w:bCs/>
          <w:sz w:val="24"/>
          <w:szCs w:val="24"/>
        </w:rPr>
        <w:t>webpage</w:t>
      </w:r>
      <w:r w:rsidR="00E717BD" w:rsidRPr="00E06BEB">
        <w:rPr>
          <w:rFonts w:ascii="Arial" w:hAnsi="Arial"/>
          <w:bCs/>
          <w:sz w:val="24"/>
          <w:szCs w:val="24"/>
        </w:rPr>
        <w:t xml:space="preserve"> for the group was being </w:t>
      </w:r>
      <w:r w:rsidR="00DE087E" w:rsidRPr="00E06BEB">
        <w:rPr>
          <w:rFonts w:ascii="Arial" w:hAnsi="Arial"/>
          <w:bCs/>
          <w:sz w:val="24"/>
          <w:szCs w:val="24"/>
        </w:rPr>
        <w:t xml:space="preserve">included on the UCET website. </w:t>
      </w:r>
      <w:r w:rsidR="001C55EB" w:rsidRPr="00E06BEB">
        <w:rPr>
          <w:rFonts w:ascii="Arial" w:hAnsi="Arial"/>
          <w:bCs/>
          <w:sz w:val="24"/>
          <w:szCs w:val="24"/>
        </w:rPr>
        <w:t>Equality and diversity issues would,</w:t>
      </w:r>
      <w:r w:rsidR="002B2725" w:rsidRPr="00E06BEB">
        <w:rPr>
          <w:rFonts w:ascii="Arial" w:hAnsi="Arial"/>
          <w:bCs/>
          <w:sz w:val="24"/>
          <w:szCs w:val="24"/>
        </w:rPr>
        <w:t xml:space="preserve"> </w:t>
      </w:r>
      <w:r w:rsidR="001C55EB" w:rsidRPr="00E06BEB">
        <w:rPr>
          <w:rFonts w:ascii="Arial" w:hAnsi="Arial"/>
          <w:bCs/>
          <w:sz w:val="24"/>
          <w:szCs w:val="24"/>
        </w:rPr>
        <w:t xml:space="preserve">at the request of the UCET Executive, be the </w:t>
      </w:r>
      <w:proofErr w:type="gramStart"/>
      <w:r w:rsidR="001C55EB" w:rsidRPr="00E06BEB">
        <w:rPr>
          <w:rFonts w:ascii="Arial" w:hAnsi="Arial"/>
          <w:bCs/>
          <w:sz w:val="24"/>
          <w:szCs w:val="24"/>
        </w:rPr>
        <w:t>foci</w:t>
      </w:r>
      <w:proofErr w:type="gramEnd"/>
      <w:r w:rsidR="001C55EB" w:rsidRPr="00E06BEB">
        <w:rPr>
          <w:rFonts w:ascii="Arial" w:hAnsi="Arial"/>
          <w:bCs/>
          <w:sz w:val="24"/>
          <w:szCs w:val="24"/>
        </w:rPr>
        <w:t xml:space="preserve"> of morning symposium at UCET meetings this year</w:t>
      </w:r>
      <w:r w:rsidR="00507E9A" w:rsidRPr="00E06BEB">
        <w:rPr>
          <w:rFonts w:ascii="Arial" w:hAnsi="Arial"/>
          <w:bCs/>
          <w:sz w:val="24"/>
          <w:szCs w:val="24"/>
        </w:rPr>
        <w:t xml:space="preserve"> (including the R&amp;I symposia)</w:t>
      </w:r>
      <w:r w:rsidR="001C55EB" w:rsidRPr="00E06BEB">
        <w:rPr>
          <w:rFonts w:ascii="Arial" w:hAnsi="Arial"/>
          <w:bCs/>
          <w:sz w:val="24"/>
          <w:szCs w:val="24"/>
        </w:rPr>
        <w:t xml:space="preserve">. </w:t>
      </w:r>
      <w:r w:rsidR="000034CF" w:rsidRPr="00E06BEB">
        <w:rPr>
          <w:rFonts w:ascii="Arial" w:hAnsi="Arial"/>
          <w:bCs/>
          <w:sz w:val="24"/>
          <w:szCs w:val="24"/>
        </w:rPr>
        <w:t xml:space="preserve">Colleagues, </w:t>
      </w:r>
      <w:r w:rsidR="002B2725" w:rsidRPr="00E06BEB">
        <w:rPr>
          <w:rFonts w:ascii="Arial" w:hAnsi="Arial"/>
          <w:bCs/>
          <w:sz w:val="24"/>
          <w:szCs w:val="24"/>
        </w:rPr>
        <w:t>e</w:t>
      </w:r>
      <w:r w:rsidR="000034CF" w:rsidRPr="00E06BEB">
        <w:rPr>
          <w:rFonts w:ascii="Arial" w:hAnsi="Arial"/>
          <w:bCs/>
          <w:sz w:val="24"/>
          <w:szCs w:val="24"/>
        </w:rPr>
        <w:t xml:space="preserve">specially those from the </w:t>
      </w:r>
      <w:proofErr w:type="gramStart"/>
      <w:r w:rsidR="009B1091" w:rsidRPr="00E06BEB">
        <w:rPr>
          <w:rFonts w:ascii="Arial" w:hAnsi="Arial"/>
          <w:bCs/>
          <w:sz w:val="24"/>
          <w:szCs w:val="24"/>
        </w:rPr>
        <w:t>South</w:t>
      </w:r>
      <w:r w:rsidR="009B1091">
        <w:rPr>
          <w:rFonts w:ascii="Arial" w:hAnsi="Arial"/>
          <w:bCs/>
          <w:sz w:val="24"/>
          <w:szCs w:val="24"/>
        </w:rPr>
        <w:t xml:space="preserve"> East</w:t>
      </w:r>
      <w:proofErr w:type="gramEnd"/>
      <w:r w:rsidR="009B1091">
        <w:rPr>
          <w:rFonts w:ascii="Arial" w:hAnsi="Arial"/>
          <w:bCs/>
          <w:sz w:val="24"/>
          <w:szCs w:val="24"/>
        </w:rPr>
        <w:t xml:space="preserve"> </w:t>
      </w:r>
      <w:r w:rsidR="000034CF" w:rsidRPr="00E06BEB">
        <w:rPr>
          <w:rFonts w:ascii="Arial" w:hAnsi="Arial"/>
          <w:bCs/>
          <w:sz w:val="24"/>
          <w:szCs w:val="24"/>
        </w:rPr>
        <w:t>and S</w:t>
      </w:r>
      <w:r w:rsidR="002B2725" w:rsidRPr="00E06BEB">
        <w:rPr>
          <w:rFonts w:ascii="Arial" w:hAnsi="Arial"/>
          <w:bCs/>
          <w:sz w:val="24"/>
          <w:szCs w:val="24"/>
        </w:rPr>
        <w:t>o</w:t>
      </w:r>
      <w:r w:rsidR="000034CF" w:rsidRPr="00E06BEB">
        <w:rPr>
          <w:rFonts w:ascii="Arial" w:hAnsi="Arial"/>
          <w:bCs/>
          <w:sz w:val="24"/>
          <w:szCs w:val="24"/>
        </w:rPr>
        <w:t xml:space="preserve">uth West, were encouraged to join the sub-group. </w:t>
      </w:r>
      <w:r w:rsidR="001C55EB" w:rsidRPr="00E06BEB">
        <w:rPr>
          <w:rFonts w:ascii="Arial" w:hAnsi="Arial"/>
          <w:bCs/>
          <w:sz w:val="24"/>
          <w:szCs w:val="24"/>
        </w:rPr>
        <w:t>The next meeting was scheduled to take place on 9 January.</w:t>
      </w:r>
    </w:p>
    <w:p w14:paraId="1FBC8C23" w14:textId="18E8B68C" w:rsidR="009F605C" w:rsidRPr="00E06BEB" w:rsidRDefault="00C12258" w:rsidP="005C1779">
      <w:pPr>
        <w:pStyle w:val="ListParagraph"/>
        <w:numPr>
          <w:ilvl w:val="1"/>
          <w:numId w:val="1"/>
        </w:numPr>
        <w:rPr>
          <w:rFonts w:ascii="Arial" w:hAnsi="Arial"/>
          <w:bCs/>
          <w:sz w:val="24"/>
          <w:szCs w:val="24"/>
        </w:rPr>
      </w:pPr>
      <w:r w:rsidRPr="00E06BEB">
        <w:rPr>
          <w:rFonts w:ascii="Arial" w:hAnsi="Arial"/>
          <w:bCs/>
          <w:sz w:val="24"/>
          <w:szCs w:val="24"/>
        </w:rPr>
        <w:t xml:space="preserve">The Open University, led by Liz Chamberlain, had developed an on-line </w:t>
      </w:r>
      <w:r w:rsidR="00BE1216" w:rsidRPr="00E06BEB">
        <w:rPr>
          <w:rFonts w:ascii="Arial" w:hAnsi="Arial"/>
          <w:bCs/>
          <w:sz w:val="24"/>
          <w:szCs w:val="24"/>
        </w:rPr>
        <w:t xml:space="preserve">open learning course for under-represented groups </w:t>
      </w:r>
      <w:r w:rsidR="00115CC4" w:rsidRPr="00E06BEB">
        <w:rPr>
          <w:rFonts w:ascii="Arial" w:hAnsi="Arial"/>
          <w:bCs/>
          <w:sz w:val="24"/>
          <w:szCs w:val="24"/>
        </w:rPr>
        <w:t xml:space="preserve">to learn about the teaching profession and routes into teaching. </w:t>
      </w:r>
      <w:r w:rsidR="00E50C61" w:rsidRPr="00E06BEB">
        <w:rPr>
          <w:rFonts w:ascii="Arial" w:hAnsi="Arial"/>
          <w:bCs/>
          <w:sz w:val="24"/>
          <w:szCs w:val="24"/>
        </w:rPr>
        <w:t xml:space="preserve">The programme will be launched towards the end of the current academic year. </w:t>
      </w:r>
    </w:p>
    <w:p w14:paraId="3E2B45E1" w14:textId="4C18DA65" w:rsidR="003A3023" w:rsidRPr="00E06BEB" w:rsidRDefault="003A3023" w:rsidP="005C1779">
      <w:pPr>
        <w:pStyle w:val="ListParagraph"/>
        <w:numPr>
          <w:ilvl w:val="1"/>
          <w:numId w:val="1"/>
        </w:numPr>
        <w:rPr>
          <w:rFonts w:ascii="Arial" w:hAnsi="Arial"/>
          <w:bCs/>
          <w:sz w:val="24"/>
          <w:szCs w:val="24"/>
        </w:rPr>
      </w:pPr>
      <w:r w:rsidRPr="00E06BEB">
        <w:rPr>
          <w:rFonts w:ascii="Arial" w:hAnsi="Arial"/>
          <w:bCs/>
          <w:sz w:val="24"/>
          <w:szCs w:val="24"/>
        </w:rPr>
        <w:t>The survey of the characteristics of student teachers</w:t>
      </w:r>
      <w:r w:rsidR="00A87106">
        <w:rPr>
          <w:rFonts w:ascii="Arial" w:hAnsi="Arial"/>
          <w:bCs/>
          <w:sz w:val="24"/>
          <w:szCs w:val="24"/>
        </w:rPr>
        <w:t>,</w:t>
      </w:r>
      <w:r w:rsidRPr="00E06BEB">
        <w:rPr>
          <w:rFonts w:ascii="Arial" w:hAnsi="Arial"/>
          <w:bCs/>
          <w:sz w:val="24"/>
          <w:szCs w:val="24"/>
        </w:rPr>
        <w:t xml:space="preserve"> which had been issued </w:t>
      </w:r>
      <w:r w:rsidR="00A87106">
        <w:rPr>
          <w:rFonts w:ascii="Arial" w:hAnsi="Arial"/>
          <w:bCs/>
          <w:sz w:val="24"/>
          <w:szCs w:val="24"/>
        </w:rPr>
        <w:t xml:space="preserve">through </w:t>
      </w:r>
      <w:r w:rsidRPr="00E06BEB">
        <w:rPr>
          <w:rFonts w:ascii="Arial" w:hAnsi="Arial"/>
          <w:bCs/>
          <w:sz w:val="24"/>
          <w:szCs w:val="24"/>
        </w:rPr>
        <w:t>UCET members</w:t>
      </w:r>
      <w:r w:rsidR="00A87106">
        <w:rPr>
          <w:rFonts w:ascii="Arial" w:hAnsi="Arial"/>
          <w:bCs/>
          <w:sz w:val="24"/>
          <w:szCs w:val="24"/>
        </w:rPr>
        <w:t>,</w:t>
      </w:r>
      <w:r w:rsidRPr="00E06BEB">
        <w:rPr>
          <w:rFonts w:ascii="Arial" w:hAnsi="Arial"/>
          <w:bCs/>
          <w:sz w:val="24"/>
          <w:szCs w:val="24"/>
        </w:rPr>
        <w:t xml:space="preserve"> had attracted some 800 </w:t>
      </w:r>
      <w:r w:rsidR="00220521" w:rsidRPr="00E06BEB">
        <w:rPr>
          <w:rFonts w:ascii="Arial" w:hAnsi="Arial"/>
          <w:bCs/>
          <w:sz w:val="24"/>
          <w:szCs w:val="24"/>
        </w:rPr>
        <w:t xml:space="preserve">responses, mostly from providers in the North and in the Midlands. The survey would be </w:t>
      </w:r>
      <w:r w:rsidR="002B2725" w:rsidRPr="00E06BEB">
        <w:rPr>
          <w:rFonts w:ascii="Arial" w:hAnsi="Arial"/>
          <w:bCs/>
          <w:sz w:val="24"/>
          <w:szCs w:val="24"/>
        </w:rPr>
        <w:t>re</w:t>
      </w:r>
      <w:r w:rsidR="00220521" w:rsidRPr="00E06BEB">
        <w:rPr>
          <w:rFonts w:ascii="Arial" w:hAnsi="Arial"/>
          <w:bCs/>
          <w:sz w:val="24"/>
          <w:szCs w:val="24"/>
        </w:rPr>
        <w:t>issued soon and colleagues</w:t>
      </w:r>
      <w:r w:rsidR="00CB41E3" w:rsidRPr="00E06BEB">
        <w:rPr>
          <w:rFonts w:ascii="Arial" w:hAnsi="Arial"/>
          <w:bCs/>
          <w:sz w:val="24"/>
          <w:szCs w:val="24"/>
        </w:rPr>
        <w:t>, especially those in other parts of the country,</w:t>
      </w:r>
      <w:r w:rsidR="00220521" w:rsidRPr="00E06BEB">
        <w:rPr>
          <w:rFonts w:ascii="Arial" w:hAnsi="Arial"/>
          <w:bCs/>
          <w:sz w:val="24"/>
          <w:szCs w:val="24"/>
        </w:rPr>
        <w:t xml:space="preserve"> were </w:t>
      </w:r>
      <w:r w:rsidR="00CB41E3" w:rsidRPr="00E06BEB">
        <w:rPr>
          <w:rFonts w:ascii="Arial" w:hAnsi="Arial"/>
          <w:bCs/>
          <w:sz w:val="24"/>
          <w:szCs w:val="24"/>
        </w:rPr>
        <w:t>asked to encourage their students to respond.</w:t>
      </w:r>
    </w:p>
    <w:p w14:paraId="5C37D0CE" w14:textId="1B70A302" w:rsidR="00CB41E3" w:rsidRPr="00E06BEB" w:rsidRDefault="003C5324" w:rsidP="005C1779">
      <w:pPr>
        <w:pStyle w:val="ListParagraph"/>
        <w:numPr>
          <w:ilvl w:val="1"/>
          <w:numId w:val="1"/>
        </w:numPr>
        <w:rPr>
          <w:rFonts w:ascii="Arial" w:hAnsi="Arial"/>
          <w:bCs/>
          <w:sz w:val="24"/>
          <w:szCs w:val="24"/>
        </w:rPr>
      </w:pPr>
      <w:r w:rsidRPr="00E06BEB">
        <w:rPr>
          <w:rFonts w:ascii="Arial" w:hAnsi="Arial"/>
          <w:bCs/>
          <w:sz w:val="24"/>
          <w:szCs w:val="24"/>
        </w:rPr>
        <w:t xml:space="preserve">The anti-racism framework for ITE had been discussed with colleagues in Japan and Hiroshima, and </w:t>
      </w:r>
      <w:r w:rsidR="002031F7" w:rsidRPr="00E06BEB">
        <w:rPr>
          <w:rFonts w:ascii="Arial" w:hAnsi="Arial"/>
          <w:bCs/>
          <w:sz w:val="24"/>
          <w:szCs w:val="24"/>
        </w:rPr>
        <w:t>a video on how the framework could be used had been produced. Funding was being sought to support the production of further video resources.</w:t>
      </w:r>
    </w:p>
    <w:p w14:paraId="232DAB9D" w14:textId="2897F43E" w:rsidR="00C56B0C" w:rsidRPr="00E06BEB" w:rsidRDefault="00C56B0C" w:rsidP="005C1779">
      <w:pPr>
        <w:pStyle w:val="ListParagraph"/>
        <w:numPr>
          <w:ilvl w:val="1"/>
          <w:numId w:val="1"/>
        </w:numPr>
        <w:rPr>
          <w:rFonts w:ascii="Arial" w:hAnsi="Arial"/>
          <w:bCs/>
          <w:sz w:val="24"/>
          <w:szCs w:val="24"/>
        </w:rPr>
      </w:pPr>
      <w:r w:rsidRPr="00E06BEB">
        <w:rPr>
          <w:rFonts w:ascii="Arial" w:hAnsi="Arial"/>
          <w:bCs/>
          <w:sz w:val="24"/>
          <w:szCs w:val="24"/>
        </w:rPr>
        <w:t xml:space="preserve">Research </w:t>
      </w:r>
      <w:r w:rsidR="007151EC">
        <w:rPr>
          <w:rFonts w:ascii="Arial" w:hAnsi="Arial"/>
          <w:bCs/>
          <w:sz w:val="24"/>
          <w:szCs w:val="24"/>
        </w:rPr>
        <w:t xml:space="preserve">was taking place </w:t>
      </w:r>
      <w:r w:rsidRPr="00E06BEB">
        <w:rPr>
          <w:rFonts w:ascii="Arial" w:hAnsi="Arial"/>
          <w:bCs/>
          <w:sz w:val="24"/>
          <w:szCs w:val="24"/>
        </w:rPr>
        <w:t xml:space="preserve">into the experiences of teachers and teacher </w:t>
      </w:r>
      <w:r w:rsidR="00D216BB" w:rsidRPr="00E06BEB">
        <w:rPr>
          <w:rFonts w:ascii="Arial" w:hAnsi="Arial"/>
          <w:bCs/>
          <w:sz w:val="24"/>
          <w:szCs w:val="24"/>
        </w:rPr>
        <w:t>educators</w:t>
      </w:r>
      <w:r w:rsidRPr="00E06BEB">
        <w:rPr>
          <w:rFonts w:ascii="Arial" w:hAnsi="Arial"/>
          <w:bCs/>
          <w:sz w:val="24"/>
          <w:szCs w:val="24"/>
        </w:rPr>
        <w:t xml:space="preserve"> from global majority populations, with results expected to be available from </w:t>
      </w:r>
      <w:r w:rsidR="00225DC0" w:rsidRPr="00E06BEB">
        <w:rPr>
          <w:rFonts w:ascii="Arial" w:hAnsi="Arial"/>
          <w:bCs/>
          <w:sz w:val="24"/>
          <w:szCs w:val="24"/>
        </w:rPr>
        <w:t>the end of the academic year.</w:t>
      </w:r>
    </w:p>
    <w:p w14:paraId="4F823C49" w14:textId="7BCE1D99" w:rsidR="00D216BB" w:rsidRPr="00E06BEB" w:rsidRDefault="00D216BB" w:rsidP="00D216BB">
      <w:pPr>
        <w:pStyle w:val="ListParagraph"/>
        <w:numPr>
          <w:ilvl w:val="0"/>
          <w:numId w:val="1"/>
        </w:numPr>
        <w:rPr>
          <w:rFonts w:ascii="Arial" w:hAnsi="Arial"/>
          <w:bCs/>
          <w:sz w:val="24"/>
          <w:szCs w:val="24"/>
        </w:rPr>
      </w:pPr>
      <w:r w:rsidRPr="00E06BEB">
        <w:rPr>
          <w:rFonts w:ascii="Arial" w:hAnsi="Arial"/>
          <w:bCs/>
          <w:sz w:val="24"/>
          <w:szCs w:val="24"/>
        </w:rPr>
        <w:t xml:space="preserve">The ongoing implications of the Market Review, and other internal and external pressures, for </w:t>
      </w:r>
      <w:r w:rsidR="005B208F" w:rsidRPr="00E06BEB">
        <w:rPr>
          <w:rFonts w:ascii="Arial" w:hAnsi="Arial"/>
          <w:bCs/>
          <w:sz w:val="24"/>
          <w:szCs w:val="24"/>
        </w:rPr>
        <w:t xml:space="preserve">education research generally and research into teacher </w:t>
      </w:r>
      <w:proofErr w:type="gramStart"/>
      <w:r w:rsidR="005B208F" w:rsidRPr="00E06BEB">
        <w:rPr>
          <w:rFonts w:ascii="Arial" w:hAnsi="Arial"/>
          <w:bCs/>
          <w:sz w:val="24"/>
          <w:szCs w:val="24"/>
        </w:rPr>
        <w:t>education in particular</w:t>
      </w:r>
      <w:proofErr w:type="gramEnd"/>
      <w:r w:rsidR="00613EDC">
        <w:rPr>
          <w:rFonts w:ascii="Arial" w:hAnsi="Arial"/>
          <w:bCs/>
          <w:sz w:val="24"/>
          <w:szCs w:val="24"/>
        </w:rPr>
        <w:t>. T</w:t>
      </w:r>
      <w:r w:rsidR="005B208F" w:rsidRPr="00E06BEB">
        <w:rPr>
          <w:rFonts w:ascii="Arial" w:hAnsi="Arial"/>
          <w:bCs/>
          <w:sz w:val="24"/>
          <w:szCs w:val="24"/>
        </w:rPr>
        <w:t xml:space="preserve">he importance of </w:t>
      </w:r>
      <w:r w:rsidR="005D433A" w:rsidRPr="00E06BEB">
        <w:rPr>
          <w:rFonts w:ascii="Arial" w:hAnsi="Arial"/>
          <w:bCs/>
          <w:sz w:val="24"/>
          <w:szCs w:val="24"/>
        </w:rPr>
        <w:t xml:space="preserve">maintaining the research base and developing research informed and research relevant teacher education programmes was stressed. </w:t>
      </w:r>
      <w:r w:rsidR="00205353" w:rsidRPr="00E06BEB">
        <w:rPr>
          <w:rFonts w:ascii="Arial" w:hAnsi="Arial"/>
          <w:bCs/>
          <w:sz w:val="24"/>
          <w:szCs w:val="24"/>
        </w:rPr>
        <w:t xml:space="preserve">The limited number of REF 2021 submissions relating to ITE </w:t>
      </w:r>
      <w:r w:rsidR="0081509B" w:rsidRPr="00E06BEB">
        <w:rPr>
          <w:rFonts w:ascii="Arial" w:hAnsi="Arial"/>
          <w:bCs/>
          <w:sz w:val="24"/>
          <w:szCs w:val="24"/>
        </w:rPr>
        <w:t xml:space="preserve">was noted with concern, and the pressures faced by ITE staff </w:t>
      </w:r>
      <w:r w:rsidR="00D42565" w:rsidRPr="00E06BEB">
        <w:rPr>
          <w:rFonts w:ascii="Arial" w:hAnsi="Arial"/>
          <w:bCs/>
          <w:sz w:val="24"/>
          <w:szCs w:val="24"/>
        </w:rPr>
        <w:t xml:space="preserve">(as well as internal REF related policies and funding constraints) </w:t>
      </w:r>
      <w:r w:rsidR="0081509B" w:rsidRPr="00E06BEB">
        <w:rPr>
          <w:rFonts w:ascii="Arial" w:hAnsi="Arial"/>
          <w:bCs/>
          <w:sz w:val="24"/>
          <w:szCs w:val="24"/>
        </w:rPr>
        <w:t>w</w:t>
      </w:r>
      <w:r w:rsidR="000C7714">
        <w:rPr>
          <w:rFonts w:ascii="Arial" w:hAnsi="Arial"/>
          <w:bCs/>
          <w:sz w:val="24"/>
          <w:szCs w:val="24"/>
        </w:rPr>
        <w:t>ere</w:t>
      </w:r>
      <w:r w:rsidR="0081509B" w:rsidRPr="00E06BEB">
        <w:rPr>
          <w:rFonts w:ascii="Arial" w:hAnsi="Arial"/>
          <w:bCs/>
          <w:sz w:val="24"/>
          <w:szCs w:val="24"/>
        </w:rPr>
        <w:t xml:space="preserve"> felt</w:t>
      </w:r>
      <w:r w:rsidR="00D42565" w:rsidRPr="00E06BEB">
        <w:rPr>
          <w:rFonts w:ascii="Arial" w:hAnsi="Arial"/>
          <w:bCs/>
          <w:sz w:val="24"/>
          <w:szCs w:val="24"/>
        </w:rPr>
        <w:t xml:space="preserve"> </w:t>
      </w:r>
      <w:r w:rsidR="0081509B" w:rsidRPr="00E06BEB">
        <w:rPr>
          <w:rFonts w:ascii="Arial" w:hAnsi="Arial"/>
          <w:bCs/>
          <w:sz w:val="24"/>
          <w:szCs w:val="24"/>
        </w:rPr>
        <w:t>to make it difficult for many of them to engage in research activities</w:t>
      </w:r>
      <w:r w:rsidR="00D42565" w:rsidRPr="00E06BEB">
        <w:rPr>
          <w:rFonts w:ascii="Arial" w:hAnsi="Arial"/>
          <w:bCs/>
          <w:sz w:val="24"/>
          <w:szCs w:val="24"/>
        </w:rPr>
        <w:t xml:space="preserve">. </w:t>
      </w:r>
      <w:r w:rsidR="008C55D0" w:rsidRPr="00E06BEB">
        <w:rPr>
          <w:rFonts w:ascii="Arial" w:hAnsi="Arial"/>
          <w:bCs/>
          <w:sz w:val="24"/>
          <w:szCs w:val="24"/>
        </w:rPr>
        <w:t xml:space="preserve">Examples were however given of how reactively small </w:t>
      </w:r>
      <w:r w:rsidR="008C55D0" w:rsidRPr="00E06BEB">
        <w:rPr>
          <w:rFonts w:ascii="Arial" w:hAnsi="Arial"/>
          <w:bCs/>
          <w:sz w:val="24"/>
          <w:szCs w:val="24"/>
        </w:rPr>
        <w:lastRenderedPageBreak/>
        <w:t>amounts of funding could help ITE colleagues take part in worthwhile research activities</w:t>
      </w:r>
      <w:r w:rsidR="00880F25" w:rsidRPr="00E06BEB">
        <w:rPr>
          <w:rFonts w:ascii="Arial" w:hAnsi="Arial"/>
          <w:bCs/>
          <w:sz w:val="24"/>
          <w:szCs w:val="24"/>
        </w:rPr>
        <w:t xml:space="preserve">, even if these </w:t>
      </w:r>
      <w:r w:rsidR="00D36446" w:rsidRPr="00E06BEB">
        <w:rPr>
          <w:rFonts w:ascii="Arial" w:hAnsi="Arial"/>
          <w:bCs/>
          <w:sz w:val="24"/>
          <w:szCs w:val="24"/>
        </w:rPr>
        <w:t xml:space="preserve">were not always REF </w:t>
      </w:r>
      <w:r w:rsidR="00E82A75" w:rsidRPr="00E06BEB">
        <w:rPr>
          <w:rFonts w:ascii="Arial" w:hAnsi="Arial"/>
          <w:bCs/>
          <w:sz w:val="24"/>
          <w:szCs w:val="24"/>
        </w:rPr>
        <w:t xml:space="preserve">submissible.  </w:t>
      </w:r>
      <w:r w:rsidR="00B622D6" w:rsidRPr="00E06BEB">
        <w:rPr>
          <w:rFonts w:ascii="Arial" w:hAnsi="Arial"/>
          <w:bCs/>
          <w:sz w:val="24"/>
          <w:szCs w:val="24"/>
        </w:rPr>
        <w:t xml:space="preserve">Linda LaVelle invited volunteers </w:t>
      </w:r>
      <w:r w:rsidR="00AB2B52" w:rsidRPr="00E06BEB">
        <w:rPr>
          <w:rFonts w:ascii="Arial" w:hAnsi="Arial"/>
          <w:bCs/>
          <w:sz w:val="24"/>
          <w:szCs w:val="24"/>
        </w:rPr>
        <w:t>to contribute to work looking at the research experiences of teacher educators</w:t>
      </w:r>
      <w:r w:rsidR="006E0926" w:rsidRPr="00E06BEB">
        <w:rPr>
          <w:rFonts w:ascii="Arial" w:hAnsi="Arial"/>
          <w:bCs/>
          <w:sz w:val="24"/>
          <w:szCs w:val="24"/>
        </w:rPr>
        <w:t xml:space="preserve">, with interviews to take place </w:t>
      </w:r>
      <w:r w:rsidR="00C97F0E" w:rsidRPr="00E06BEB">
        <w:rPr>
          <w:rFonts w:ascii="Arial" w:hAnsi="Arial"/>
          <w:bCs/>
          <w:sz w:val="24"/>
          <w:szCs w:val="24"/>
        </w:rPr>
        <w:t>online</w:t>
      </w:r>
      <w:r w:rsidR="006E0926" w:rsidRPr="00E06BEB">
        <w:rPr>
          <w:rFonts w:ascii="Arial" w:hAnsi="Arial"/>
          <w:bCs/>
          <w:sz w:val="24"/>
          <w:szCs w:val="24"/>
        </w:rPr>
        <w:t xml:space="preserve"> and face to face at the UCET conference. </w:t>
      </w:r>
      <w:r w:rsidR="00335699" w:rsidRPr="00E06BEB">
        <w:rPr>
          <w:rFonts w:ascii="Arial" w:hAnsi="Arial"/>
          <w:bCs/>
          <w:sz w:val="24"/>
          <w:szCs w:val="24"/>
        </w:rPr>
        <w:t xml:space="preserve">Andrew </w:t>
      </w:r>
      <w:r w:rsidR="004E3A35" w:rsidRPr="00E06BEB">
        <w:rPr>
          <w:rFonts w:ascii="Arial" w:hAnsi="Arial"/>
          <w:bCs/>
          <w:sz w:val="24"/>
          <w:szCs w:val="24"/>
        </w:rPr>
        <w:t>Clapham</w:t>
      </w:r>
      <w:r w:rsidR="00335699" w:rsidRPr="00E06BEB">
        <w:rPr>
          <w:rFonts w:ascii="Arial" w:hAnsi="Arial"/>
          <w:bCs/>
          <w:sz w:val="24"/>
          <w:szCs w:val="24"/>
        </w:rPr>
        <w:t xml:space="preserve"> agreed to investigate </w:t>
      </w:r>
      <w:r w:rsidR="00C874C1" w:rsidRPr="00E06BEB">
        <w:rPr>
          <w:rFonts w:ascii="Arial" w:hAnsi="Arial"/>
          <w:bCs/>
          <w:sz w:val="24"/>
          <w:szCs w:val="24"/>
        </w:rPr>
        <w:t xml:space="preserve">which REF impact statements </w:t>
      </w:r>
      <w:r w:rsidR="00F064F0" w:rsidRPr="00E06BEB">
        <w:rPr>
          <w:rFonts w:ascii="Arial" w:hAnsi="Arial"/>
          <w:bCs/>
          <w:sz w:val="24"/>
          <w:szCs w:val="24"/>
        </w:rPr>
        <w:t xml:space="preserve">were directly or more broadly related to ITE. Colleagues were also encouraged to respond to the ESRC’s horizon scanning link </w:t>
      </w:r>
      <w:r w:rsidR="00D26FDF" w:rsidRPr="00E06BEB">
        <w:rPr>
          <w:rFonts w:ascii="Arial" w:hAnsi="Arial"/>
          <w:bCs/>
          <w:sz w:val="24"/>
          <w:szCs w:val="24"/>
        </w:rPr>
        <w:t>which might inform future research funding prior</w:t>
      </w:r>
      <w:r w:rsidR="008857B9" w:rsidRPr="00E06BEB">
        <w:rPr>
          <w:rFonts w:ascii="Arial" w:hAnsi="Arial"/>
          <w:bCs/>
          <w:sz w:val="24"/>
          <w:szCs w:val="24"/>
        </w:rPr>
        <w:t xml:space="preserve">ities. </w:t>
      </w:r>
    </w:p>
    <w:p w14:paraId="3E93508C" w14:textId="3E1BAC15" w:rsidR="00725512" w:rsidRPr="00E06BEB" w:rsidRDefault="00725512" w:rsidP="00D216BB">
      <w:pPr>
        <w:pStyle w:val="ListParagraph"/>
        <w:numPr>
          <w:ilvl w:val="0"/>
          <w:numId w:val="1"/>
        </w:numPr>
        <w:rPr>
          <w:rFonts w:ascii="Arial" w:hAnsi="Arial"/>
          <w:bCs/>
          <w:sz w:val="24"/>
          <w:szCs w:val="24"/>
        </w:rPr>
      </w:pPr>
      <w:r w:rsidRPr="00E06BEB">
        <w:rPr>
          <w:rFonts w:ascii="Arial" w:hAnsi="Arial"/>
          <w:bCs/>
          <w:sz w:val="24"/>
          <w:szCs w:val="24"/>
        </w:rPr>
        <w:t xml:space="preserve">The DfE review of the CCF and the ECF, further information about which was expected to be published soon. </w:t>
      </w:r>
    </w:p>
    <w:p w14:paraId="56F8EF66" w14:textId="77777777" w:rsidR="004E3A35" w:rsidRPr="00E06BEB" w:rsidRDefault="004E3A35" w:rsidP="004E3A35">
      <w:pPr>
        <w:rPr>
          <w:bCs/>
          <w:u w:val="single"/>
        </w:rPr>
      </w:pPr>
    </w:p>
    <w:p w14:paraId="14408535" w14:textId="3B5587F0" w:rsidR="004E3A35" w:rsidRPr="00E06BEB" w:rsidRDefault="004E3A35" w:rsidP="004E3A35">
      <w:pPr>
        <w:rPr>
          <w:bCs/>
          <w:u w:val="single"/>
        </w:rPr>
      </w:pPr>
      <w:r w:rsidRPr="00E06BEB">
        <w:rPr>
          <w:bCs/>
          <w:u w:val="single"/>
        </w:rPr>
        <w:t>UCET issues</w:t>
      </w:r>
    </w:p>
    <w:p w14:paraId="2F65416C" w14:textId="77777777" w:rsidR="004E3A35" w:rsidRPr="00E06BEB" w:rsidRDefault="004E3A35" w:rsidP="004E3A35">
      <w:pPr>
        <w:rPr>
          <w:bCs/>
          <w:u w:val="single"/>
        </w:rPr>
      </w:pPr>
    </w:p>
    <w:p w14:paraId="389D4D87" w14:textId="1D62E9E7" w:rsidR="004E3A35" w:rsidRPr="00E06BEB" w:rsidRDefault="004E3A35" w:rsidP="004E3A35">
      <w:pPr>
        <w:rPr>
          <w:bCs/>
        </w:rPr>
      </w:pPr>
      <w:r w:rsidRPr="00E06BEB">
        <w:rPr>
          <w:bCs/>
        </w:rPr>
        <w:t>The following UCET were noted:</w:t>
      </w:r>
    </w:p>
    <w:p w14:paraId="44D83ADD" w14:textId="77777777" w:rsidR="004E3A35" w:rsidRPr="00E06BEB" w:rsidRDefault="004E3A35" w:rsidP="004E3A35">
      <w:pPr>
        <w:rPr>
          <w:bCs/>
        </w:rPr>
      </w:pPr>
    </w:p>
    <w:p w14:paraId="00EB22DB" w14:textId="76B40839" w:rsidR="004E3A35" w:rsidRPr="00E06BEB" w:rsidRDefault="004E3A35" w:rsidP="004E3A35">
      <w:pPr>
        <w:pStyle w:val="ListParagraph"/>
        <w:numPr>
          <w:ilvl w:val="0"/>
          <w:numId w:val="3"/>
        </w:numPr>
        <w:rPr>
          <w:rFonts w:ascii="Arial" w:hAnsi="Arial"/>
          <w:bCs/>
          <w:sz w:val="24"/>
          <w:szCs w:val="24"/>
        </w:rPr>
      </w:pPr>
      <w:r w:rsidRPr="00E06BEB">
        <w:rPr>
          <w:rFonts w:ascii="Arial" w:hAnsi="Arial"/>
          <w:bCs/>
          <w:sz w:val="24"/>
          <w:szCs w:val="24"/>
        </w:rPr>
        <w:t>The summer UCET newsletter</w:t>
      </w:r>
      <w:r w:rsidR="005F41F0">
        <w:rPr>
          <w:rFonts w:ascii="Arial" w:hAnsi="Arial"/>
          <w:bCs/>
          <w:sz w:val="24"/>
          <w:szCs w:val="24"/>
        </w:rPr>
        <w:t>.</w:t>
      </w:r>
    </w:p>
    <w:p w14:paraId="2A367424" w14:textId="77777777" w:rsidR="00603C3E" w:rsidRPr="00E06BEB" w:rsidRDefault="004E3A35" w:rsidP="00603C3E">
      <w:pPr>
        <w:pStyle w:val="ListParagraph"/>
        <w:numPr>
          <w:ilvl w:val="0"/>
          <w:numId w:val="3"/>
        </w:numPr>
        <w:rPr>
          <w:rFonts w:ascii="Arial" w:hAnsi="Arial"/>
          <w:sz w:val="24"/>
          <w:szCs w:val="24"/>
          <w:lang w:eastAsia="en-GB"/>
        </w:rPr>
      </w:pPr>
      <w:r w:rsidRPr="00E06BEB">
        <w:rPr>
          <w:rFonts w:ascii="Arial" w:hAnsi="Arial"/>
          <w:bCs/>
          <w:sz w:val="24"/>
          <w:szCs w:val="24"/>
        </w:rPr>
        <w:t xml:space="preserve">Details of the 14-15 November UCET conference </w:t>
      </w:r>
      <w:r w:rsidR="00181766" w:rsidRPr="00E06BEB">
        <w:rPr>
          <w:rFonts w:ascii="Arial" w:hAnsi="Arial"/>
          <w:sz w:val="24"/>
          <w:szCs w:val="24"/>
        </w:rPr>
        <w:t>at the Queen’s hotel in Leeds. Plenary sessions will include: an input from the Equalities sub-group; a presentation from the Leeds Learning Alliance; REF Education sub-panel Chair David James; Una Meehan and colleagues from Chester Zoo; Nick Sorensen (Bath Spa); Clare Brooks (Cambridge); and Katherine Burn (Oxford).</w:t>
      </w:r>
      <w:r w:rsidR="00181766" w:rsidRPr="00E06BEB">
        <w:rPr>
          <w:rFonts w:ascii="Arial" w:hAnsi="Arial"/>
          <w:sz w:val="24"/>
          <w:szCs w:val="24"/>
        </w:rPr>
        <w:t xml:space="preserve"> The evening entertainment will be a Gary Barlow tribute. </w:t>
      </w:r>
      <w:r w:rsidR="00603C3E" w:rsidRPr="00E06BEB">
        <w:rPr>
          <w:rFonts w:ascii="Arial" w:hAnsi="Arial"/>
          <w:sz w:val="24"/>
          <w:szCs w:val="24"/>
        </w:rPr>
        <w:t xml:space="preserve">Registration for the conference is open at: </w:t>
      </w:r>
      <w:hyperlink r:id="rId12" w:history="1">
        <w:r w:rsidR="00603C3E" w:rsidRPr="00E06BEB">
          <w:rPr>
            <w:rFonts w:ascii="Arial" w:hAnsi="Arial"/>
            <w:color w:val="0563C1"/>
            <w:sz w:val="24"/>
            <w:szCs w:val="24"/>
            <w:u w:val="single"/>
            <w:lang w:eastAsia="en-GB"/>
          </w:rPr>
          <w:t>UCET Annual Conference | UCET</w:t>
        </w:r>
      </w:hyperlink>
    </w:p>
    <w:p w14:paraId="06125223" w14:textId="77777777" w:rsidR="00603C3E" w:rsidRPr="00603C3E" w:rsidRDefault="00603C3E" w:rsidP="00603C3E">
      <w:pPr>
        <w:rPr>
          <w:rFonts w:eastAsia="Calibri"/>
          <w:lang w:eastAsia="en-GB"/>
        </w:rPr>
      </w:pPr>
    </w:p>
    <w:p w14:paraId="1DC85D4A" w14:textId="540E8681" w:rsidR="00861188" w:rsidRPr="00E06BEB" w:rsidRDefault="00861188" w:rsidP="00861188">
      <w:pPr>
        <w:rPr>
          <w:bCs/>
        </w:rPr>
      </w:pPr>
      <w:r w:rsidRPr="00E06BEB">
        <w:rPr>
          <w:bCs/>
          <w:u w:val="single"/>
        </w:rPr>
        <w:t>Any other business</w:t>
      </w:r>
    </w:p>
    <w:p w14:paraId="45ED9107" w14:textId="77777777" w:rsidR="00861188" w:rsidRPr="00E06BEB" w:rsidRDefault="00861188" w:rsidP="00861188">
      <w:pPr>
        <w:rPr>
          <w:bCs/>
        </w:rPr>
      </w:pPr>
    </w:p>
    <w:p w14:paraId="6764DC75" w14:textId="0283A491" w:rsidR="00E963B9" w:rsidRPr="00E06BEB" w:rsidRDefault="00E963B9" w:rsidP="00861188">
      <w:pPr>
        <w:rPr>
          <w:bCs/>
        </w:rPr>
      </w:pPr>
      <w:r w:rsidRPr="00E06BEB">
        <w:rPr>
          <w:bCs/>
        </w:rPr>
        <w:t>None.</w:t>
      </w:r>
    </w:p>
    <w:p w14:paraId="6EF76FA4" w14:textId="77777777" w:rsidR="006B0C43" w:rsidRPr="00E06BEB" w:rsidRDefault="006B0C43" w:rsidP="006B0C43">
      <w:pPr>
        <w:rPr>
          <w:bCs/>
        </w:rPr>
      </w:pPr>
    </w:p>
    <w:p w14:paraId="25CA641D" w14:textId="1FE8EE67" w:rsidR="006B0C43" w:rsidRPr="00E06BEB" w:rsidRDefault="006B0C43" w:rsidP="006B0C43">
      <w:pPr>
        <w:rPr>
          <w:bCs/>
        </w:rPr>
      </w:pPr>
      <w:r w:rsidRPr="00E06BEB">
        <w:rPr>
          <w:bCs/>
          <w:u w:val="single"/>
        </w:rPr>
        <w:t>Date of next meeting</w:t>
      </w:r>
    </w:p>
    <w:p w14:paraId="3CA1519C" w14:textId="77777777" w:rsidR="006B0C43" w:rsidRPr="00E06BEB" w:rsidRDefault="006B0C43" w:rsidP="006B0C43">
      <w:pPr>
        <w:rPr>
          <w:bCs/>
        </w:rPr>
      </w:pPr>
    </w:p>
    <w:p w14:paraId="78C010C1" w14:textId="15E5D4C5" w:rsidR="006B0C43" w:rsidRPr="00E06BEB" w:rsidRDefault="00E06BEB" w:rsidP="006B0C43">
      <w:pPr>
        <w:rPr>
          <w:bCs/>
        </w:rPr>
      </w:pPr>
      <w:r w:rsidRPr="00E06BEB">
        <w:rPr>
          <w:bCs/>
        </w:rPr>
        <w:t>16 January 2024, via zoom</w:t>
      </w:r>
      <w:r w:rsidR="00E963B9" w:rsidRPr="00E06BEB">
        <w:rPr>
          <w:bCs/>
        </w:rPr>
        <w:t xml:space="preserve"> </w:t>
      </w:r>
    </w:p>
    <w:p w14:paraId="102E204F" w14:textId="77777777" w:rsidR="009B2722" w:rsidRPr="00E06BEB" w:rsidRDefault="009B2722" w:rsidP="009B2722">
      <w:pPr>
        <w:rPr>
          <w:b/>
        </w:rPr>
      </w:pPr>
    </w:p>
    <w:sectPr w:rsidR="009B2722" w:rsidRPr="00E06BEB" w:rsidSect="002B5874">
      <w:pgSz w:w="11907" w:h="16840" w:code="9"/>
      <w:pgMar w:top="1440" w:right="1080" w:bottom="1440" w:left="1080" w:header="567"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E9CF1B" w14:textId="77777777" w:rsidR="009459E1" w:rsidRDefault="009459E1">
      <w:r>
        <w:separator/>
      </w:r>
    </w:p>
  </w:endnote>
  <w:endnote w:type="continuationSeparator" w:id="0">
    <w:p w14:paraId="2B29046B" w14:textId="77777777" w:rsidR="009459E1" w:rsidRDefault="009459E1">
      <w:r>
        <w:continuationSeparator/>
      </w:r>
    </w:p>
  </w:endnote>
  <w:endnote w:type="continuationNotice" w:id="1">
    <w:p w14:paraId="61B9DF8F" w14:textId="77777777" w:rsidR="009459E1" w:rsidRDefault="009459E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wis721 BlkEx BT">
    <w:altName w:val="Franklin Gothic Demi Cond"/>
    <w:charset w:val="00"/>
    <w:family w:val="swiss"/>
    <w:pitch w:val="variable"/>
    <w:sig w:usb0="00000001" w:usb1="00000000" w:usb2="00000000" w:usb3="00000000" w:csb0="0000001B"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Frutiger 45 Light">
    <w:altName w:val="Courier New"/>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FF3770" w14:textId="77777777" w:rsidR="009459E1" w:rsidRDefault="009459E1">
      <w:r>
        <w:separator/>
      </w:r>
    </w:p>
  </w:footnote>
  <w:footnote w:type="continuationSeparator" w:id="0">
    <w:p w14:paraId="1C0DB44B" w14:textId="77777777" w:rsidR="009459E1" w:rsidRDefault="009459E1">
      <w:r>
        <w:continuationSeparator/>
      </w:r>
    </w:p>
  </w:footnote>
  <w:footnote w:type="continuationNotice" w:id="1">
    <w:p w14:paraId="75C43977" w14:textId="77777777" w:rsidR="009459E1" w:rsidRDefault="009459E1"/>
  </w:footnote>
  <w:footnote w:id="2">
    <w:p w14:paraId="6A2A0E91" w14:textId="3F287E6C" w:rsidR="00417D64" w:rsidRPr="00417D64" w:rsidRDefault="00417D64">
      <w:pPr>
        <w:pStyle w:val="FootnoteText"/>
        <w:rPr>
          <w:lang w:val="en-GB"/>
        </w:rPr>
      </w:pPr>
      <w:r>
        <w:rPr>
          <w:rStyle w:val="FootnoteReference"/>
        </w:rPr>
        <w:footnoteRef/>
      </w:r>
      <w:r>
        <w:t xml:space="preserve"> </w:t>
      </w:r>
      <w:r>
        <w:rPr>
          <w:lang w:val="en-GB"/>
        </w:rPr>
        <w:t xml:space="preserve">More information about ICET can be found at: </w:t>
      </w:r>
      <w:r w:rsidRPr="00417D64">
        <w:rPr>
          <w:lang w:val="en-GB"/>
        </w:rPr>
        <w:t>https://icet4u.org/</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BF3B31"/>
    <w:multiLevelType w:val="hybridMultilevel"/>
    <w:tmpl w:val="EF4CF51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4A8A63E3"/>
    <w:multiLevelType w:val="hybridMultilevel"/>
    <w:tmpl w:val="8BB07B60"/>
    <w:lvl w:ilvl="0" w:tplc="08090001">
      <w:start w:val="1"/>
      <w:numFmt w:val="bullet"/>
      <w:lvlText w:val=""/>
      <w:lvlJc w:val="left"/>
      <w:pPr>
        <w:ind w:left="780" w:hanging="360"/>
      </w:pPr>
      <w:rPr>
        <w:rFonts w:ascii="Symbol" w:hAnsi="Symbol" w:hint="default"/>
      </w:rPr>
    </w:lvl>
    <w:lvl w:ilvl="1" w:tplc="08090003">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 w15:restartNumberingAfterBreak="0">
    <w:nsid w:val="6B765CE3"/>
    <w:multiLevelType w:val="hybridMultilevel"/>
    <w:tmpl w:val="5F76BBB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754A7C56"/>
    <w:multiLevelType w:val="hybridMultilevel"/>
    <w:tmpl w:val="9154E9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42501764">
    <w:abstractNumId w:val="1"/>
  </w:num>
  <w:num w:numId="2" w16cid:durableId="754865006">
    <w:abstractNumId w:val="2"/>
  </w:num>
  <w:num w:numId="3" w16cid:durableId="2139949562">
    <w:abstractNumId w:val="3"/>
  </w:num>
  <w:num w:numId="4" w16cid:durableId="1644769131">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03D2"/>
    <w:rsid w:val="000034CF"/>
    <w:rsid w:val="00004038"/>
    <w:rsid w:val="00004686"/>
    <w:rsid w:val="00006E75"/>
    <w:rsid w:val="00012BE8"/>
    <w:rsid w:val="00015F06"/>
    <w:rsid w:val="000262BA"/>
    <w:rsid w:val="00026AC1"/>
    <w:rsid w:val="00041B71"/>
    <w:rsid w:val="00041F5D"/>
    <w:rsid w:val="00044F72"/>
    <w:rsid w:val="000468D4"/>
    <w:rsid w:val="000478B7"/>
    <w:rsid w:val="00050DAD"/>
    <w:rsid w:val="000529A7"/>
    <w:rsid w:val="00056340"/>
    <w:rsid w:val="000663F4"/>
    <w:rsid w:val="00070E36"/>
    <w:rsid w:val="000715C7"/>
    <w:rsid w:val="000757B0"/>
    <w:rsid w:val="00075E3A"/>
    <w:rsid w:val="000842BA"/>
    <w:rsid w:val="000871B3"/>
    <w:rsid w:val="00092B88"/>
    <w:rsid w:val="000A1D22"/>
    <w:rsid w:val="000A3E54"/>
    <w:rsid w:val="000A55C8"/>
    <w:rsid w:val="000A5F7C"/>
    <w:rsid w:val="000B40B1"/>
    <w:rsid w:val="000B76A3"/>
    <w:rsid w:val="000C4426"/>
    <w:rsid w:val="000C7714"/>
    <w:rsid w:val="000C7BC7"/>
    <w:rsid w:val="000D133B"/>
    <w:rsid w:val="000D7CC8"/>
    <w:rsid w:val="000D7F1F"/>
    <w:rsid w:val="000E0804"/>
    <w:rsid w:val="000E18B7"/>
    <w:rsid w:val="000E7311"/>
    <w:rsid w:val="000F1E16"/>
    <w:rsid w:val="000F1ECB"/>
    <w:rsid w:val="000F241C"/>
    <w:rsid w:val="000F35AA"/>
    <w:rsid w:val="000F5164"/>
    <w:rsid w:val="00100462"/>
    <w:rsid w:val="00102097"/>
    <w:rsid w:val="00103F9C"/>
    <w:rsid w:val="00107636"/>
    <w:rsid w:val="0011081B"/>
    <w:rsid w:val="00115CC4"/>
    <w:rsid w:val="00125B89"/>
    <w:rsid w:val="00135298"/>
    <w:rsid w:val="001360A8"/>
    <w:rsid w:val="00137534"/>
    <w:rsid w:val="00141E80"/>
    <w:rsid w:val="00142180"/>
    <w:rsid w:val="00146525"/>
    <w:rsid w:val="0015164A"/>
    <w:rsid w:val="00160FA5"/>
    <w:rsid w:val="00161334"/>
    <w:rsid w:val="00161CA4"/>
    <w:rsid w:val="00162A1B"/>
    <w:rsid w:val="00163B98"/>
    <w:rsid w:val="00166AD1"/>
    <w:rsid w:val="0017272D"/>
    <w:rsid w:val="00176F16"/>
    <w:rsid w:val="00181766"/>
    <w:rsid w:val="0018435F"/>
    <w:rsid w:val="00184541"/>
    <w:rsid w:val="00187C64"/>
    <w:rsid w:val="00190E89"/>
    <w:rsid w:val="00192BBC"/>
    <w:rsid w:val="00195401"/>
    <w:rsid w:val="00197CB7"/>
    <w:rsid w:val="001A13A8"/>
    <w:rsid w:val="001A3DB2"/>
    <w:rsid w:val="001A58F8"/>
    <w:rsid w:val="001A6EF6"/>
    <w:rsid w:val="001C0DCA"/>
    <w:rsid w:val="001C3DC9"/>
    <w:rsid w:val="001C55EB"/>
    <w:rsid w:val="001E2AAF"/>
    <w:rsid w:val="001E59B4"/>
    <w:rsid w:val="001F0BC9"/>
    <w:rsid w:val="002031F7"/>
    <w:rsid w:val="00205353"/>
    <w:rsid w:val="002054D7"/>
    <w:rsid w:val="002171C3"/>
    <w:rsid w:val="0021742A"/>
    <w:rsid w:val="00220521"/>
    <w:rsid w:val="00224110"/>
    <w:rsid w:val="00225DC0"/>
    <w:rsid w:val="00226FF7"/>
    <w:rsid w:val="00235492"/>
    <w:rsid w:val="0024167E"/>
    <w:rsid w:val="00244C05"/>
    <w:rsid w:val="002463B0"/>
    <w:rsid w:val="00251F93"/>
    <w:rsid w:val="0025332E"/>
    <w:rsid w:val="00260D0E"/>
    <w:rsid w:val="00260EF6"/>
    <w:rsid w:val="002615BB"/>
    <w:rsid w:val="00263612"/>
    <w:rsid w:val="0027401B"/>
    <w:rsid w:val="002752F6"/>
    <w:rsid w:val="0028127B"/>
    <w:rsid w:val="002921F3"/>
    <w:rsid w:val="00295E54"/>
    <w:rsid w:val="002A0C02"/>
    <w:rsid w:val="002B18AF"/>
    <w:rsid w:val="002B2725"/>
    <w:rsid w:val="002B5874"/>
    <w:rsid w:val="002B7ADD"/>
    <w:rsid w:val="002B7BE6"/>
    <w:rsid w:val="002C3720"/>
    <w:rsid w:val="002C504F"/>
    <w:rsid w:val="002D28F2"/>
    <w:rsid w:val="002E0FD2"/>
    <w:rsid w:val="002E1C98"/>
    <w:rsid w:val="002E303C"/>
    <w:rsid w:val="002E31E4"/>
    <w:rsid w:val="002F2BB5"/>
    <w:rsid w:val="002F3920"/>
    <w:rsid w:val="00300442"/>
    <w:rsid w:val="0030303F"/>
    <w:rsid w:val="003030E1"/>
    <w:rsid w:val="0030366E"/>
    <w:rsid w:val="0031355D"/>
    <w:rsid w:val="003266B4"/>
    <w:rsid w:val="00332A2F"/>
    <w:rsid w:val="003353A2"/>
    <w:rsid w:val="00335699"/>
    <w:rsid w:val="00335CAC"/>
    <w:rsid w:val="00337D1D"/>
    <w:rsid w:val="003466D1"/>
    <w:rsid w:val="00353C7B"/>
    <w:rsid w:val="00354DE9"/>
    <w:rsid w:val="00360F30"/>
    <w:rsid w:val="003616CB"/>
    <w:rsid w:val="003701A6"/>
    <w:rsid w:val="0037158A"/>
    <w:rsid w:val="00373FDA"/>
    <w:rsid w:val="00383E41"/>
    <w:rsid w:val="00387E26"/>
    <w:rsid w:val="00390E8E"/>
    <w:rsid w:val="003A07AB"/>
    <w:rsid w:val="003A3023"/>
    <w:rsid w:val="003A63EC"/>
    <w:rsid w:val="003A7509"/>
    <w:rsid w:val="003B0242"/>
    <w:rsid w:val="003B0813"/>
    <w:rsid w:val="003B37DE"/>
    <w:rsid w:val="003B3FBB"/>
    <w:rsid w:val="003B6426"/>
    <w:rsid w:val="003C5324"/>
    <w:rsid w:val="003C6130"/>
    <w:rsid w:val="003C6289"/>
    <w:rsid w:val="003D1315"/>
    <w:rsid w:val="003D2336"/>
    <w:rsid w:val="003E2281"/>
    <w:rsid w:val="003E399F"/>
    <w:rsid w:val="003E6C64"/>
    <w:rsid w:val="003F0DA7"/>
    <w:rsid w:val="004020BF"/>
    <w:rsid w:val="00403AD7"/>
    <w:rsid w:val="00404BC9"/>
    <w:rsid w:val="00406E3F"/>
    <w:rsid w:val="00413DB6"/>
    <w:rsid w:val="00417282"/>
    <w:rsid w:val="00417D64"/>
    <w:rsid w:val="00420DA2"/>
    <w:rsid w:val="00422076"/>
    <w:rsid w:val="0042605C"/>
    <w:rsid w:val="0042784C"/>
    <w:rsid w:val="00427C3C"/>
    <w:rsid w:val="004331AD"/>
    <w:rsid w:val="00434598"/>
    <w:rsid w:val="00434A9C"/>
    <w:rsid w:val="00436376"/>
    <w:rsid w:val="00440564"/>
    <w:rsid w:val="004440EB"/>
    <w:rsid w:val="00451DA3"/>
    <w:rsid w:val="0045237F"/>
    <w:rsid w:val="00460ADD"/>
    <w:rsid w:val="00464F31"/>
    <w:rsid w:val="00473DD9"/>
    <w:rsid w:val="004801B4"/>
    <w:rsid w:val="00482A20"/>
    <w:rsid w:val="00484DDC"/>
    <w:rsid w:val="004858F2"/>
    <w:rsid w:val="00490CCA"/>
    <w:rsid w:val="00491892"/>
    <w:rsid w:val="004919CD"/>
    <w:rsid w:val="00492ABE"/>
    <w:rsid w:val="00497915"/>
    <w:rsid w:val="004A1F1A"/>
    <w:rsid w:val="004A6FF1"/>
    <w:rsid w:val="004B07EA"/>
    <w:rsid w:val="004B450C"/>
    <w:rsid w:val="004B564A"/>
    <w:rsid w:val="004C05B1"/>
    <w:rsid w:val="004C28AE"/>
    <w:rsid w:val="004C357B"/>
    <w:rsid w:val="004C3FBC"/>
    <w:rsid w:val="004C6301"/>
    <w:rsid w:val="004C6927"/>
    <w:rsid w:val="004C6EA5"/>
    <w:rsid w:val="004D0E15"/>
    <w:rsid w:val="004D1965"/>
    <w:rsid w:val="004D22CE"/>
    <w:rsid w:val="004D4E96"/>
    <w:rsid w:val="004D6788"/>
    <w:rsid w:val="004E193B"/>
    <w:rsid w:val="004E3A35"/>
    <w:rsid w:val="004E3CBE"/>
    <w:rsid w:val="004E424F"/>
    <w:rsid w:val="004E50ED"/>
    <w:rsid w:val="004F3C3F"/>
    <w:rsid w:val="0050585C"/>
    <w:rsid w:val="00507E9A"/>
    <w:rsid w:val="00510CD9"/>
    <w:rsid w:val="00514F50"/>
    <w:rsid w:val="005203B7"/>
    <w:rsid w:val="00523995"/>
    <w:rsid w:val="005241D6"/>
    <w:rsid w:val="005253BC"/>
    <w:rsid w:val="005260A2"/>
    <w:rsid w:val="00527817"/>
    <w:rsid w:val="00531382"/>
    <w:rsid w:val="0053277D"/>
    <w:rsid w:val="00535066"/>
    <w:rsid w:val="005355B6"/>
    <w:rsid w:val="00535766"/>
    <w:rsid w:val="00537360"/>
    <w:rsid w:val="0054044C"/>
    <w:rsid w:val="00553423"/>
    <w:rsid w:val="00553A66"/>
    <w:rsid w:val="00554D91"/>
    <w:rsid w:val="00555CF9"/>
    <w:rsid w:val="00561202"/>
    <w:rsid w:val="00561732"/>
    <w:rsid w:val="005703D2"/>
    <w:rsid w:val="00570BA0"/>
    <w:rsid w:val="00573573"/>
    <w:rsid w:val="00574F09"/>
    <w:rsid w:val="005753B5"/>
    <w:rsid w:val="0057569F"/>
    <w:rsid w:val="0058084E"/>
    <w:rsid w:val="0058206D"/>
    <w:rsid w:val="00585325"/>
    <w:rsid w:val="005853DB"/>
    <w:rsid w:val="00585DB9"/>
    <w:rsid w:val="0058720C"/>
    <w:rsid w:val="00587A14"/>
    <w:rsid w:val="00597107"/>
    <w:rsid w:val="005A62FE"/>
    <w:rsid w:val="005A783A"/>
    <w:rsid w:val="005B208F"/>
    <w:rsid w:val="005B391A"/>
    <w:rsid w:val="005C0D5F"/>
    <w:rsid w:val="005C15E9"/>
    <w:rsid w:val="005C1779"/>
    <w:rsid w:val="005C2194"/>
    <w:rsid w:val="005C3A52"/>
    <w:rsid w:val="005C5B9E"/>
    <w:rsid w:val="005D433A"/>
    <w:rsid w:val="005D5E9F"/>
    <w:rsid w:val="005E286B"/>
    <w:rsid w:val="005F20EB"/>
    <w:rsid w:val="005F3C91"/>
    <w:rsid w:val="005F41F0"/>
    <w:rsid w:val="005F52A8"/>
    <w:rsid w:val="005F65D1"/>
    <w:rsid w:val="005F6649"/>
    <w:rsid w:val="00601243"/>
    <w:rsid w:val="006023FC"/>
    <w:rsid w:val="00602D10"/>
    <w:rsid w:val="00603C3E"/>
    <w:rsid w:val="00610761"/>
    <w:rsid w:val="0061167A"/>
    <w:rsid w:val="00612369"/>
    <w:rsid w:val="00613554"/>
    <w:rsid w:val="00613EDC"/>
    <w:rsid w:val="00617115"/>
    <w:rsid w:val="00636DED"/>
    <w:rsid w:val="00643C7B"/>
    <w:rsid w:val="00645B43"/>
    <w:rsid w:val="006478D6"/>
    <w:rsid w:val="00651427"/>
    <w:rsid w:val="00652FF8"/>
    <w:rsid w:val="00653F42"/>
    <w:rsid w:val="00656811"/>
    <w:rsid w:val="006571E1"/>
    <w:rsid w:val="00657BE6"/>
    <w:rsid w:val="00663708"/>
    <w:rsid w:val="0066423B"/>
    <w:rsid w:val="006713D1"/>
    <w:rsid w:val="006714C2"/>
    <w:rsid w:val="0067191E"/>
    <w:rsid w:val="00672159"/>
    <w:rsid w:val="00672580"/>
    <w:rsid w:val="00672C64"/>
    <w:rsid w:val="006737CA"/>
    <w:rsid w:val="006821DB"/>
    <w:rsid w:val="00687CFB"/>
    <w:rsid w:val="0069062B"/>
    <w:rsid w:val="006909CA"/>
    <w:rsid w:val="00692AA1"/>
    <w:rsid w:val="00697ED9"/>
    <w:rsid w:val="006A7CA5"/>
    <w:rsid w:val="006B0C43"/>
    <w:rsid w:val="006B16E8"/>
    <w:rsid w:val="006B25B5"/>
    <w:rsid w:val="006C1A63"/>
    <w:rsid w:val="006C1CEC"/>
    <w:rsid w:val="006C5ECB"/>
    <w:rsid w:val="006C7354"/>
    <w:rsid w:val="006D06E2"/>
    <w:rsid w:val="006D6714"/>
    <w:rsid w:val="006E0926"/>
    <w:rsid w:val="006F0BBA"/>
    <w:rsid w:val="006F248D"/>
    <w:rsid w:val="006F3B08"/>
    <w:rsid w:val="0071182F"/>
    <w:rsid w:val="007151EC"/>
    <w:rsid w:val="00715788"/>
    <w:rsid w:val="007164C1"/>
    <w:rsid w:val="007208E8"/>
    <w:rsid w:val="007248F3"/>
    <w:rsid w:val="00724F3A"/>
    <w:rsid w:val="00725512"/>
    <w:rsid w:val="0073319F"/>
    <w:rsid w:val="00736FAE"/>
    <w:rsid w:val="00741DC7"/>
    <w:rsid w:val="00751E41"/>
    <w:rsid w:val="0075223C"/>
    <w:rsid w:val="00753806"/>
    <w:rsid w:val="00753921"/>
    <w:rsid w:val="007548D9"/>
    <w:rsid w:val="00764FB9"/>
    <w:rsid w:val="00766BEB"/>
    <w:rsid w:val="00767476"/>
    <w:rsid w:val="00770D24"/>
    <w:rsid w:val="0077432F"/>
    <w:rsid w:val="00780DDC"/>
    <w:rsid w:val="00783030"/>
    <w:rsid w:val="0078342E"/>
    <w:rsid w:val="007927F0"/>
    <w:rsid w:val="00795ED3"/>
    <w:rsid w:val="007A21CA"/>
    <w:rsid w:val="007A6ED6"/>
    <w:rsid w:val="007B1F7F"/>
    <w:rsid w:val="007B4139"/>
    <w:rsid w:val="007C08F0"/>
    <w:rsid w:val="007C4765"/>
    <w:rsid w:val="007C6582"/>
    <w:rsid w:val="007C72AE"/>
    <w:rsid w:val="007D01A5"/>
    <w:rsid w:val="007D240E"/>
    <w:rsid w:val="007D52B0"/>
    <w:rsid w:val="007D6F59"/>
    <w:rsid w:val="007D76C8"/>
    <w:rsid w:val="007E19B8"/>
    <w:rsid w:val="007E6E08"/>
    <w:rsid w:val="007F2866"/>
    <w:rsid w:val="007F2E15"/>
    <w:rsid w:val="007F6D07"/>
    <w:rsid w:val="007F7423"/>
    <w:rsid w:val="007F7A39"/>
    <w:rsid w:val="00801AC2"/>
    <w:rsid w:val="00802403"/>
    <w:rsid w:val="00804370"/>
    <w:rsid w:val="00810198"/>
    <w:rsid w:val="00810A38"/>
    <w:rsid w:val="0081115D"/>
    <w:rsid w:val="0081268B"/>
    <w:rsid w:val="0081509B"/>
    <w:rsid w:val="00815CB4"/>
    <w:rsid w:val="00816D56"/>
    <w:rsid w:val="0082360B"/>
    <w:rsid w:val="0082362E"/>
    <w:rsid w:val="008252AB"/>
    <w:rsid w:val="00825F97"/>
    <w:rsid w:val="00830EB4"/>
    <w:rsid w:val="0083172A"/>
    <w:rsid w:val="00834556"/>
    <w:rsid w:val="00836BAA"/>
    <w:rsid w:val="008446A8"/>
    <w:rsid w:val="0085081E"/>
    <w:rsid w:val="008540BB"/>
    <w:rsid w:val="00860C41"/>
    <w:rsid w:val="00861188"/>
    <w:rsid w:val="00864CCE"/>
    <w:rsid w:val="00865DC2"/>
    <w:rsid w:val="0086641B"/>
    <w:rsid w:val="00870145"/>
    <w:rsid w:val="00870609"/>
    <w:rsid w:val="00870C2D"/>
    <w:rsid w:val="008719E8"/>
    <w:rsid w:val="00874E4F"/>
    <w:rsid w:val="00880F25"/>
    <w:rsid w:val="008818D3"/>
    <w:rsid w:val="00884F10"/>
    <w:rsid w:val="008857B9"/>
    <w:rsid w:val="008861D5"/>
    <w:rsid w:val="00886DCC"/>
    <w:rsid w:val="00894273"/>
    <w:rsid w:val="008A0A18"/>
    <w:rsid w:val="008B157A"/>
    <w:rsid w:val="008B3638"/>
    <w:rsid w:val="008B419A"/>
    <w:rsid w:val="008C2805"/>
    <w:rsid w:val="008C55D0"/>
    <w:rsid w:val="008C73A1"/>
    <w:rsid w:val="008D3556"/>
    <w:rsid w:val="008D6B2C"/>
    <w:rsid w:val="008E24A4"/>
    <w:rsid w:val="008E27C6"/>
    <w:rsid w:val="008E4F80"/>
    <w:rsid w:val="008F4DEC"/>
    <w:rsid w:val="008F55E2"/>
    <w:rsid w:val="008F68F5"/>
    <w:rsid w:val="008F6B52"/>
    <w:rsid w:val="00900283"/>
    <w:rsid w:val="0090081C"/>
    <w:rsid w:val="00904226"/>
    <w:rsid w:val="00905830"/>
    <w:rsid w:val="00907492"/>
    <w:rsid w:val="00911D10"/>
    <w:rsid w:val="00915E70"/>
    <w:rsid w:val="00920C0B"/>
    <w:rsid w:val="0092570F"/>
    <w:rsid w:val="00937631"/>
    <w:rsid w:val="00943CFC"/>
    <w:rsid w:val="009459E1"/>
    <w:rsid w:val="0095447C"/>
    <w:rsid w:val="00956204"/>
    <w:rsid w:val="009568C1"/>
    <w:rsid w:val="00962DD0"/>
    <w:rsid w:val="009653A7"/>
    <w:rsid w:val="00965F94"/>
    <w:rsid w:val="00973C72"/>
    <w:rsid w:val="009758AD"/>
    <w:rsid w:val="009779C4"/>
    <w:rsid w:val="00982AA4"/>
    <w:rsid w:val="00982B4E"/>
    <w:rsid w:val="009860AB"/>
    <w:rsid w:val="00986160"/>
    <w:rsid w:val="00991C6D"/>
    <w:rsid w:val="00991D7C"/>
    <w:rsid w:val="009927E3"/>
    <w:rsid w:val="00993370"/>
    <w:rsid w:val="00994A29"/>
    <w:rsid w:val="00995472"/>
    <w:rsid w:val="009B1091"/>
    <w:rsid w:val="009B22F0"/>
    <w:rsid w:val="009B2722"/>
    <w:rsid w:val="009B4042"/>
    <w:rsid w:val="009B4455"/>
    <w:rsid w:val="009B7150"/>
    <w:rsid w:val="009D1991"/>
    <w:rsid w:val="009D3E11"/>
    <w:rsid w:val="009D671A"/>
    <w:rsid w:val="009E22BE"/>
    <w:rsid w:val="009F0A2D"/>
    <w:rsid w:val="009F115E"/>
    <w:rsid w:val="009F2041"/>
    <w:rsid w:val="009F605C"/>
    <w:rsid w:val="00A01453"/>
    <w:rsid w:val="00A05DBC"/>
    <w:rsid w:val="00A07D27"/>
    <w:rsid w:val="00A114F9"/>
    <w:rsid w:val="00A11C47"/>
    <w:rsid w:val="00A121E6"/>
    <w:rsid w:val="00A12CB4"/>
    <w:rsid w:val="00A13E69"/>
    <w:rsid w:val="00A23913"/>
    <w:rsid w:val="00A2458C"/>
    <w:rsid w:val="00A251FD"/>
    <w:rsid w:val="00A2638B"/>
    <w:rsid w:val="00A302F6"/>
    <w:rsid w:val="00A32EC5"/>
    <w:rsid w:val="00A33125"/>
    <w:rsid w:val="00A42D60"/>
    <w:rsid w:val="00A45CCA"/>
    <w:rsid w:val="00A50C4E"/>
    <w:rsid w:val="00A51658"/>
    <w:rsid w:val="00A5271D"/>
    <w:rsid w:val="00A54B57"/>
    <w:rsid w:val="00A62726"/>
    <w:rsid w:val="00A65CFD"/>
    <w:rsid w:val="00A65E51"/>
    <w:rsid w:val="00A668AB"/>
    <w:rsid w:val="00A72E06"/>
    <w:rsid w:val="00A86DA2"/>
    <w:rsid w:val="00A87106"/>
    <w:rsid w:val="00A900C8"/>
    <w:rsid w:val="00A94800"/>
    <w:rsid w:val="00A952DE"/>
    <w:rsid w:val="00A96E24"/>
    <w:rsid w:val="00A971F9"/>
    <w:rsid w:val="00A97D3F"/>
    <w:rsid w:val="00AA07DD"/>
    <w:rsid w:val="00AA3673"/>
    <w:rsid w:val="00AA6202"/>
    <w:rsid w:val="00AA7485"/>
    <w:rsid w:val="00AB2B52"/>
    <w:rsid w:val="00AB2C0C"/>
    <w:rsid w:val="00AB568E"/>
    <w:rsid w:val="00AC4CB4"/>
    <w:rsid w:val="00AC52DB"/>
    <w:rsid w:val="00AD6631"/>
    <w:rsid w:val="00AD7290"/>
    <w:rsid w:val="00AE365F"/>
    <w:rsid w:val="00AE40D7"/>
    <w:rsid w:val="00AE4258"/>
    <w:rsid w:val="00AE5233"/>
    <w:rsid w:val="00AE79B4"/>
    <w:rsid w:val="00AE7BDF"/>
    <w:rsid w:val="00AF722C"/>
    <w:rsid w:val="00AF7C09"/>
    <w:rsid w:val="00B026B2"/>
    <w:rsid w:val="00B05DB3"/>
    <w:rsid w:val="00B10895"/>
    <w:rsid w:val="00B11341"/>
    <w:rsid w:val="00B11B11"/>
    <w:rsid w:val="00B127D5"/>
    <w:rsid w:val="00B31A65"/>
    <w:rsid w:val="00B34708"/>
    <w:rsid w:val="00B353CD"/>
    <w:rsid w:val="00B43712"/>
    <w:rsid w:val="00B4651E"/>
    <w:rsid w:val="00B57BDB"/>
    <w:rsid w:val="00B622D6"/>
    <w:rsid w:val="00B6323C"/>
    <w:rsid w:val="00B6401E"/>
    <w:rsid w:val="00B65A82"/>
    <w:rsid w:val="00B704AB"/>
    <w:rsid w:val="00B7145E"/>
    <w:rsid w:val="00B73A50"/>
    <w:rsid w:val="00B74BAB"/>
    <w:rsid w:val="00B74E1D"/>
    <w:rsid w:val="00B80B29"/>
    <w:rsid w:val="00B843D5"/>
    <w:rsid w:val="00B876FA"/>
    <w:rsid w:val="00B93383"/>
    <w:rsid w:val="00B93FEB"/>
    <w:rsid w:val="00B963B2"/>
    <w:rsid w:val="00BA540B"/>
    <w:rsid w:val="00BB00DB"/>
    <w:rsid w:val="00BB1276"/>
    <w:rsid w:val="00BB4A19"/>
    <w:rsid w:val="00BB4FB1"/>
    <w:rsid w:val="00BB5992"/>
    <w:rsid w:val="00BB6CCA"/>
    <w:rsid w:val="00BC22A9"/>
    <w:rsid w:val="00BD37A0"/>
    <w:rsid w:val="00BE1216"/>
    <w:rsid w:val="00BE6BF1"/>
    <w:rsid w:val="00BF7089"/>
    <w:rsid w:val="00C0032E"/>
    <w:rsid w:val="00C02640"/>
    <w:rsid w:val="00C1023A"/>
    <w:rsid w:val="00C12258"/>
    <w:rsid w:val="00C12B9C"/>
    <w:rsid w:val="00C13819"/>
    <w:rsid w:val="00C23A79"/>
    <w:rsid w:val="00C27B2F"/>
    <w:rsid w:val="00C30A75"/>
    <w:rsid w:val="00C4023E"/>
    <w:rsid w:val="00C41B76"/>
    <w:rsid w:val="00C45244"/>
    <w:rsid w:val="00C50DE6"/>
    <w:rsid w:val="00C51AF9"/>
    <w:rsid w:val="00C54884"/>
    <w:rsid w:val="00C549D3"/>
    <w:rsid w:val="00C56B0C"/>
    <w:rsid w:val="00C56C09"/>
    <w:rsid w:val="00C65AC2"/>
    <w:rsid w:val="00C66882"/>
    <w:rsid w:val="00C72B85"/>
    <w:rsid w:val="00C73942"/>
    <w:rsid w:val="00C74273"/>
    <w:rsid w:val="00C75478"/>
    <w:rsid w:val="00C8626B"/>
    <w:rsid w:val="00C874C1"/>
    <w:rsid w:val="00C87AC7"/>
    <w:rsid w:val="00C90F18"/>
    <w:rsid w:val="00C919EC"/>
    <w:rsid w:val="00C97F0E"/>
    <w:rsid w:val="00CA04E9"/>
    <w:rsid w:val="00CB41E3"/>
    <w:rsid w:val="00CB45A4"/>
    <w:rsid w:val="00CB5DA4"/>
    <w:rsid w:val="00CB6CB4"/>
    <w:rsid w:val="00CD5C9E"/>
    <w:rsid w:val="00CD6CDB"/>
    <w:rsid w:val="00CD6E6C"/>
    <w:rsid w:val="00CE03AE"/>
    <w:rsid w:val="00CE3D94"/>
    <w:rsid w:val="00CE420E"/>
    <w:rsid w:val="00CE6FA1"/>
    <w:rsid w:val="00CF1F99"/>
    <w:rsid w:val="00CF4AE3"/>
    <w:rsid w:val="00CF4EBB"/>
    <w:rsid w:val="00CF7B65"/>
    <w:rsid w:val="00D006E8"/>
    <w:rsid w:val="00D01DF5"/>
    <w:rsid w:val="00D0597D"/>
    <w:rsid w:val="00D077EC"/>
    <w:rsid w:val="00D1364B"/>
    <w:rsid w:val="00D2038F"/>
    <w:rsid w:val="00D216BB"/>
    <w:rsid w:val="00D26FDF"/>
    <w:rsid w:val="00D278B7"/>
    <w:rsid w:val="00D3398D"/>
    <w:rsid w:val="00D3599D"/>
    <w:rsid w:val="00D36446"/>
    <w:rsid w:val="00D42565"/>
    <w:rsid w:val="00D45671"/>
    <w:rsid w:val="00D53B08"/>
    <w:rsid w:val="00D56457"/>
    <w:rsid w:val="00D57E4C"/>
    <w:rsid w:val="00D61614"/>
    <w:rsid w:val="00D62116"/>
    <w:rsid w:val="00D71818"/>
    <w:rsid w:val="00D71975"/>
    <w:rsid w:val="00D72C90"/>
    <w:rsid w:val="00D72CFF"/>
    <w:rsid w:val="00D743A8"/>
    <w:rsid w:val="00D77A6B"/>
    <w:rsid w:val="00D80065"/>
    <w:rsid w:val="00D85225"/>
    <w:rsid w:val="00D91D76"/>
    <w:rsid w:val="00D920C1"/>
    <w:rsid w:val="00DA144B"/>
    <w:rsid w:val="00DA18ED"/>
    <w:rsid w:val="00DA2E6C"/>
    <w:rsid w:val="00DA549A"/>
    <w:rsid w:val="00DA5EA7"/>
    <w:rsid w:val="00DB0957"/>
    <w:rsid w:val="00DB1486"/>
    <w:rsid w:val="00DB1E8F"/>
    <w:rsid w:val="00DB47B9"/>
    <w:rsid w:val="00DB62C7"/>
    <w:rsid w:val="00DC2807"/>
    <w:rsid w:val="00DC4C9B"/>
    <w:rsid w:val="00DC7BBB"/>
    <w:rsid w:val="00DD466D"/>
    <w:rsid w:val="00DD58F6"/>
    <w:rsid w:val="00DD5918"/>
    <w:rsid w:val="00DE087E"/>
    <w:rsid w:val="00DE1C8C"/>
    <w:rsid w:val="00DE3C6F"/>
    <w:rsid w:val="00DE5511"/>
    <w:rsid w:val="00DE5AF2"/>
    <w:rsid w:val="00DE6687"/>
    <w:rsid w:val="00DF61DB"/>
    <w:rsid w:val="00E0078B"/>
    <w:rsid w:val="00E04418"/>
    <w:rsid w:val="00E06543"/>
    <w:rsid w:val="00E06BEB"/>
    <w:rsid w:val="00E11CBF"/>
    <w:rsid w:val="00E134B6"/>
    <w:rsid w:val="00E13FB2"/>
    <w:rsid w:val="00E149FD"/>
    <w:rsid w:val="00E24AD1"/>
    <w:rsid w:val="00E265FE"/>
    <w:rsid w:val="00E27BA3"/>
    <w:rsid w:val="00E30F18"/>
    <w:rsid w:val="00E314BB"/>
    <w:rsid w:val="00E356FB"/>
    <w:rsid w:val="00E36280"/>
    <w:rsid w:val="00E3777B"/>
    <w:rsid w:val="00E37BAE"/>
    <w:rsid w:val="00E42403"/>
    <w:rsid w:val="00E44FE4"/>
    <w:rsid w:val="00E45F45"/>
    <w:rsid w:val="00E506A1"/>
    <w:rsid w:val="00E50C61"/>
    <w:rsid w:val="00E51368"/>
    <w:rsid w:val="00E64ED8"/>
    <w:rsid w:val="00E702A6"/>
    <w:rsid w:val="00E717BD"/>
    <w:rsid w:val="00E772EE"/>
    <w:rsid w:val="00E77717"/>
    <w:rsid w:val="00E77AE8"/>
    <w:rsid w:val="00E81C89"/>
    <w:rsid w:val="00E81ECE"/>
    <w:rsid w:val="00E82A75"/>
    <w:rsid w:val="00E85A40"/>
    <w:rsid w:val="00E87797"/>
    <w:rsid w:val="00E91FB0"/>
    <w:rsid w:val="00E963B9"/>
    <w:rsid w:val="00E97E67"/>
    <w:rsid w:val="00EA228C"/>
    <w:rsid w:val="00EA3C29"/>
    <w:rsid w:val="00EB376D"/>
    <w:rsid w:val="00EC25DF"/>
    <w:rsid w:val="00EC2F40"/>
    <w:rsid w:val="00ED6DD3"/>
    <w:rsid w:val="00EE1946"/>
    <w:rsid w:val="00EE1C30"/>
    <w:rsid w:val="00EE4C65"/>
    <w:rsid w:val="00EF2D61"/>
    <w:rsid w:val="00F03496"/>
    <w:rsid w:val="00F043C7"/>
    <w:rsid w:val="00F064F0"/>
    <w:rsid w:val="00F068D6"/>
    <w:rsid w:val="00F114FB"/>
    <w:rsid w:val="00F211ED"/>
    <w:rsid w:val="00F23D64"/>
    <w:rsid w:val="00F2600B"/>
    <w:rsid w:val="00F2639B"/>
    <w:rsid w:val="00F263AC"/>
    <w:rsid w:val="00F27355"/>
    <w:rsid w:val="00F325CB"/>
    <w:rsid w:val="00F32B1D"/>
    <w:rsid w:val="00F37A71"/>
    <w:rsid w:val="00F41BF4"/>
    <w:rsid w:val="00F532D7"/>
    <w:rsid w:val="00F553CB"/>
    <w:rsid w:val="00F60A3F"/>
    <w:rsid w:val="00F6662E"/>
    <w:rsid w:val="00F738CB"/>
    <w:rsid w:val="00F74A57"/>
    <w:rsid w:val="00F83A4C"/>
    <w:rsid w:val="00F90D1A"/>
    <w:rsid w:val="00F92622"/>
    <w:rsid w:val="00FA67A1"/>
    <w:rsid w:val="00FB077C"/>
    <w:rsid w:val="00FB0AD9"/>
    <w:rsid w:val="00FB602B"/>
    <w:rsid w:val="00FC0CFA"/>
    <w:rsid w:val="00FC2C2A"/>
    <w:rsid w:val="00FC4272"/>
    <w:rsid w:val="00FC71A8"/>
    <w:rsid w:val="00FC7475"/>
    <w:rsid w:val="00FD1346"/>
    <w:rsid w:val="00FD31E4"/>
    <w:rsid w:val="00FD5385"/>
    <w:rsid w:val="00FE6035"/>
    <w:rsid w:val="00FF275F"/>
    <w:rsid w:val="00FF62DC"/>
    <w:rsid w:val="00FF661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09A86D"/>
  <w15:docId w15:val="{57B59DD8-0B3C-4B70-86FA-45F43FD35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imes New Roman" w:hAnsi="Arial" w:cs="Arial"/>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48F3"/>
  </w:style>
  <w:style w:type="paragraph" w:styleId="Heading1">
    <w:name w:val="heading 1"/>
    <w:basedOn w:val="Normal"/>
    <w:next w:val="Normal"/>
    <w:qFormat/>
    <w:rsid w:val="007248F3"/>
    <w:pPr>
      <w:keepNext/>
      <w:pBdr>
        <w:bottom w:val="single" w:sz="4" w:space="1" w:color="auto"/>
      </w:pBdr>
      <w:outlineLvl w:val="0"/>
    </w:pPr>
    <w:rPr>
      <w:rFonts w:ascii="Swis721 BlkEx BT" w:hAnsi="Swis721 BlkEx BT"/>
      <w:sz w:val="56"/>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986160"/>
    <w:rPr>
      <w:rFonts w:ascii="Tahoma" w:hAnsi="Tahoma" w:cs="Tahoma"/>
      <w:sz w:val="16"/>
      <w:szCs w:val="16"/>
    </w:rPr>
  </w:style>
  <w:style w:type="character" w:styleId="Hyperlink">
    <w:name w:val="Hyperlink"/>
    <w:basedOn w:val="DefaultParagraphFont"/>
    <w:uiPriority w:val="99"/>
    <w:rsid w:val="00CB45A4"/>
    <w:rPr>
      <w:color w:val="0000FF"/>
      <w:u w:val="single"/>
    </w:rPr>
  </w:style>
  <w:style w:type="paragraph" w:styleId="Header">
    <w:name w:val="header"/>
    <w:basedOn w:val="Normal"/>
    <w:rsid w:val="00CB45A4"/>
    <w:pPr>
      <w:tabs>
        <w:tab w:val="center" w:pos="4153"/>
        <w:tab w:val="right" w:pos="8306"/>
      </w:tabs>
    </w:pPr>
  </w:style>
  <w:style w:type="paragraph" w:styleId="Footer">
    <w:name w:val="footer"/>
    <w:basedOn w:val="Normal"/>
    <w:rsid w:val="00CB45A4"/>
    <w:pPr>
      <w:tabs>
        <w:tab w:val="center" w:pos="4153"/>
        <w:tab w:val="right" w:pos="8306"/>
      </w:tabs>
    </w:pPr>
  </w:style>
  <w:style w:type="paragraph" w:styleId="BodyText">
    <w:name w:val="Body Text"/>
    <w:basedOn w:val="Normal"/>
    <w:link w:val="BodyTextChar"/>
    <w:uiPriority w:val="99"/>
    <w:semiHidden/>
    <w:unhideWhenUsed/>
    <w:rsid w:val="00163B98"/>
    <w:rPr>
      <w:rFonts w:eastAsia="Calibri"/>
    </w:rPr>
  </w:style>
  <w:style w:type="character" w:customStyle="1" w:styleId="BodyTextChar">
    <w:name w:val="Body Text Char"/>
    <w:basedOn w:val="DefaultParagraphFont"/>
    <w:link w:val="BodyText"/>
    <w:uiPriority w:val="99"/>
    <w:semiHidden/>
    <w:rsid w:val="00163B98"/>
    <w:rPr>
      <w:rFonts w:ascii="Arial" w:eastAsia="Calibri" w:hAnsi="Arial" w:cs="Arial"/>
      <w:sz w:val="24"/>
      <w:szCs w:val="24"/>
    </w:rPr>
  </w:style>
  <w:style w:type="paragraph" w:styleId="ListParagraph">
    <w:name w:val="List Paragraph"/>
    <w:basedOn w:val="Normal"/>
    <w:uiPriority w:val="34"/>
    <w:qFormat/>
    <w:rsid w:val="00102097"/>
    <w:pPr>
      <w:ind w:left="720"/>
      <w:contextualSpacing/>
    </w:pPr>
    <w:rPr>
      <w:rFonts w:ascii="Calibri" w:eastAsia="Calibri" w:hAnsi="Calibri"/>
      <w:sz w:val="22"/>
      <w:szCs w:val="22"/>
    </w:rPr>
  </w:style>
  <w:style w:type="character" w:styleId="CommentReference">
    <w:name w:val="annotation reference"/>
    <w:basedOn w:val="DefaultParagraphFont"/>
    <w:uiPriority w:val="99"/>
    <w:semiHidden/>
    <w:unhideWhenUsed/>
    <w:rsid w:val="00F83A4C"/>
    <w:rPr>
      <w:sz w:val="18"/>
      <w:szCs w:val="18"/>
    </w:rPr>
  </w:style>
  <w:style w:type="paragraph" w:styleId="CommentText">
    <w:name w:val="annotation text"/>
    <w:basedOn w:val="Normal"/>
    <w:link w:val="CommentTextChar"/>
    <w:uiPriority w:val="99"/>
    <w:semiHidden/>
    <w:unhideWhenUsed/>
    <w:rsid w:val="00F83A4C"/>
    <w:pPr>
      <w:spacing w:after="200"/>
    </w:pPr>
    <w:rPr>
      <w:rFonts w:ascii="Calibri" w:eastAsia="Calibri" w:hAnsi="Calibri"/>
    </w:rPr>
  </w:style>
  <w:style w:type="character" w:customStyle="1" w:styleId="CommentTextChar">
    <w:name w:val="Comment Text Char"/>
    <w:basedOn w:val="DefaultParagraphFont"/>
    <w:link w:val="CommentText"/>
    <w:uiPriority w:val="99"/>
    <w:semiHidden/>
    <w:rsid w:val="00F83A4C"/>
    <w:rPr>
      <w:rFonts w:ascii="Calibri" w:eastAsia="Calibri" w:hAnsi="Calibri"/>
      <w:sz w:val="24"/>
      <w:szCs w:val="24"/>
      <w:lang w:val="en-GB"/>
    </w:rPr>
  </w:style>
  <w:style w:type="paragraph" w:styleId="PlainText">
    <w:name w:val="Plain Text"/>
    <w:basedOn w:val="Normal"/>
    <w:link w:val="PlainTextChar"/>
    <w:uiPriority w:val="99"/>
    <w:semiHidden/>
    <w:unhideWhenUsed/>
    <w:rsid w:val="008A0A18"/>
    <w:rPr>
      <w:rFonts w:ascii="Consolas" w:eastAsia="Calibri" w:hAnsi="Consolas"/>
      <w:sz w:val="21"/>
      <w:szCs w:val="21"/>
    </w:rPr>
  </w:style>
  <w:style w:type="character" w:customStyle="1" w:styleId="PlainTextChar">
    <w:name w:val="Plain Text Char"/>
    <w:basedOn w:val="DefaultParagraphFont"/>
    <w:link w:val="PlainText"/>
    <w:uiPriority w:val="99"/>
    <w:semiHidden/>
    <w:rsid w:val="008A0A18"/>
    <w:rPr>
      <w:rFonts w:ascii="Consolas" w:eastAsia="Calibri" w:hAnsi="Consolas" w:cs="Times New Roman"/>
      <w:sz w:val="21"/>
      <w:szCs w:val="21"/>
    </w:rPr>
  </w:style>
  <w:style w:type="paragraph" w:styleId="FootnoteText">
    <w:name w:val="footnote text"/>
    <w:basedOn w:val="Normal"/>
    <w:link w:val="FootnoteTextChar"/>
    <w:uiPriority w:val="99"/>
    <w:semiHidden/>
    <w:unhideWhenUsed/>
    <w:rsid w:val="00D006E8"/>
    <w:rPr>
      <w:rFonts w:ascii="Calibri" w:eastAsia="Calibri" w:hAnsi="Calibri"/>
      <w:sz w:val="20"/>
      <w:szCs w:val="20"/>
    </w:rPr>
  </w:style>
  <w:style w:type="character" w:customStyle="1" w:styleId="FootnoteTextChar">
    <w:name w:val="Footnote Text Char"/>
    <w:basedOn w:val="DefaultParagraphFont"/>
    <w:link w:val="FootnoteText"/>
    <w:uiPriority w:val="99"/>
    <w:semiHidden/>
    <w:rsid w:val="00D006E8"/>
    <w:rPr>
      <w:rFonts w:ascii="Calibri" w:eastAsia="Calibri" w:hAnsi="Calibri"/>
    </w:rPr>
  </w:style>
  <w:style w:type="character" w:styleId="FootnoteReference">
    <w:name w:val="footnote reference"/>
    <w:basedOn w:val="DefaultParagraphFont"/>
    <w:uiPriority w:val="99"/>
    <w:semiHidden/>
    <w:unhideWhenUsed/>
    <w:rsid w:val="00D006E8"/>
    <w:rPr>
      <w:vertAlign w:val="superscript"/>
    </w:rPr>
  </w:style>
  <w:style w:type="paragraph" w:styleId="NormalWeb">
    <w:name w:val="Normal (Web)"/>
    <w:basedOn w:val="Normal"/>
    <w:uiPriority w:val="99"/>
    <w:unhideWhenUsed/>
    <w:rsid w:val="004B564A"/>
    <w:pPr>
      <w:spacing w:before="100" w:beforeAutospacing="1" w:after="100" w:afterAutospacing="1"/>
    </w:pPr>
    <w:rPr>
      <w:rFonts w:ascii="Times New Roman" w:hAnsi="Times New Roman" w:cs="Times New Roman"/>
    </w:rPr>
  </w:style>
  <w:style w:type="character" w:styleId="UnresolvedMention">
    <w:name w:val="Unresolved Mention"/>
    <w:basedOn w:val="DefaultParagraphFont"/>
    <w:uiPriority w:val="99"/>
    <w:semiHidden/>
    <w:unhideWhenUsed/>
    <w:rsid w:val="00251F93"/>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9B4455"/>
    <w:pPr>
      <w:spacing w:after="0"/>
    </w:pPr>
    <w:rPr>
      <w:rFonts w:ascii="Arial" w:eastAsia="Times New Roman" w:hAnsi="Arial"/>
      <w:b/>
      <w:bCs/>
      <w:sz w:val="20"/>
      <w:szCs w:val="20"/>
    </w:rPr>
  </w:style>
  <w:style w:type="character" w:customStyle="1" w:styleId="CommentSubjectChar">
    <w:name w:val="Comment Subject Char"/>
    <w:basedOn w:val="CommentTextChar"/>
    <w:link w:val="CommentSubject"/>
    <w:uiPriority w:val="99"/>
    <w:semiHidden/>
    <w:rsid w:val="009B4455"/>
    <w:rPr>
      <w:rFonts w:ascii="Calibri" w:eastAsia="Calibri" w:hAnsi="Calibri"/>
      <w:b/>
      <w:bCs/>
      <w:sz w:val="20"/>
      <w:szCs w:val="20"/>
      <w:lang w:val="en-GB"/>
    </w:rPr>
  </w:style>
  <w:style w:type="paragraph" w:customStyle="1" w:styleId="xmsonormal">
    <w:name w:val="x_msonormal"/>
    <w:basedOn w:val="Normal"/>
    <w:rsid w:val="003D2336"/>
    <w:rPr>
      <w:rFonts w:ascii="Calibri" w:eastAsiaTheme="minorHAns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468695">
      <w:bodyDiv w:val="1"/>
      <w:marLeft w:val="0"/>
      <w:marRight w:val="0"/>
      <w:marTop w:val="0"/>
      <w:marBottom w:val="0"/>
      <w:divBdr>
        <w:top w:val="none" w:sz="0" w:space="0" w:color="auto"/>
        <w:left w:val="none" w:sz="0" w:space="0" w:color="auto"/>
        <w:bottom w:val="none" w:sz="0" w:space="0" w:color="auto"/>
        <w:right w:val="none" w:sz="0" w:space="0" w:color="auto"/>
      </w:divBdr>
    </w:div>
    <w:div w:id="441725340">
      <w:bodyDiv w:val="1"/>
      <w:marLeft w:val="0"/>
      <w:marRight w:val="0"/>
      <w:marTop w:val="0"/>
      <w:marBottom w:val="0"/>
      <w:divBdr>
        <w:top w:val="none" w:sz="0" w:space="0" w:color="auto"/>
        <w:left w:val="none" w:sz="0" w:space="0" w:color="auto"/>
        <w:bottom w:val="none" w:sz="0" w:space="0" w:color="auto"/>
        <w:right w:val="none" w:sz="0" w:space="0" w:color="auto"/>
      </w:divBdr>
    </w:div>
    <w:div w:id="483008755">
      <w:bodyDiv w:val="1"/>
      <w:marLeft w:val="0"/>
      <w:marRight w:val="0"/>
      <w:marTop w:val="0"/>
      <w:marBottom w:val="0"/>
      <w:divBdr>
        <w:top w:val="none" w:sz="0" w:space="0" w:color="auto"/>
        <w:left w:val="none" w:sz="0" w:space="0" w:color="auto"/>
        <w:bottom w:val="none" w:sz="0" w:space="0" w:color="auto"/>
        <w:right w:val="none" w:sz="0" w:space="0" w:color="auto"/>
      </w:divBdr>
    </w:div>
    <w:div w:id="571090059">
      <w:bodyDiv w:val="1"/>
      <w:marLeft w:val="0"/>
      <w:marRight w:val="0"/>
      <w:marTop w:val="0"/>
      <w:marBottom w:val="0"/>
      <w:divBdr>
        <w:top w:val="none" w:sz="0" w:space="0" w:color="auto"/>
        <w:left w:val="none" w:sz="0" w:space="0" w:color="auto"/>
        <w:bottom w:val="none" w:sz="0" w:space="0" w:color="auto"/>
        <w:right w:val="none" w:sz="0" w:space="0" w:color="auto"/>
      </w:divBdr>
    </w:div>
    <w:div w:id="595869507">
      <w:bodyDiv w:val="1"/>
      <w:marLeft w:val="0"/>
      <w:marRight w:val="0"/>
      <w:marTop w:val="0"/>
      <w:marBottom w:val="0"/>
      <w:divBdr>
        <w:top w:val="none" w:sz="0" w:space="0" w:color="auto"/>
        <w:left w:val="none" w:sz="0" w:space="0" w:color="auto"/>
        <w:bottom w:val="none" w:sz="0" w:space="0" w:color="auto"/>
        <w:right w:val="none" w:sz="0" w:space="0" w:color="auto"/>
      </w:divBdr>
    </w:div>
    <w:div w:id="1136874048">
      <w:bodyDiv w:val="1"/>
      <w:marLeft w:val="0"/>
      <w:marRight w:val="0"/>
      <w:marTop w:val="0"/>
      <w:marBottom w:val="0"/>
      <w:divBdr>
        <w:top w:val="none" w:sz="0" w:space="0" w:color="auto"/>
        <w:left w:val="none" w:sz="0" w:space="0" w:color="auto"/>
        <w:bottom w:val="none" w:sz="0" w:space="0" w:color="auto"/>
        <w:right w:val="none" w:sz="0" w:space="0" w:color="auto"/>
      </w:divBdr>
    </w:div>
    <w:div w:id="1188833389">
      <w:bodyDiv w:val="1"/>
      <w:marLeft w:val="0"/>
      <w:marRight w:val="0"/>
      <w:marTop w:val="0"/>
      <w:marBottom w:val="0"/>
      <w:divBdr>
        <w:top w:val="none" w:sz="0" w:space="0" w:color="auto"/>
        <w:left w:val="none" w:sz="0" w:space="0" w:color="auto"/>
        <w:bottom w:val="none" w:sz="0" w:space="0" w:color="auto"/>
        <w:right w:val="none" w:sz="0" w:space="0" w:color="auto"/>
      </w:divBdr>
    </w:div>
    <w:div w:id="1272977466">
      <w:bodyDiv w:val="1"/>
      <w:marLeft w:val="0"/>
      <w:marRight w:val="0"/>
      <w:marTop w:val="0"/>
      <w:marBottom w:val="0"/>
      <w:divBdr>
        <w:top w:val="none" w:sz="0" w:space="0" w:color="auto"/>
        <w:left w:val="none" w:sz="0" w:space="0" w:color="auto"/>
        <w:bottom w:val="none" w:sz="0" w:space="0" w:color="auto"/>
        <w:right w:val="none" w:sz="0" w:space="0" w:color="auto"/>
      </w:divBdr>
    </w:div>
    <w:div w:id="1360398508">
      <w:bodyDiv w:val="1"/>
      <w:marLeft w:val="0"/>
      <w:marRight w:val="0"/>
      <w:marTop w:val="0"/>
      <w:marBottom w:val="0"/>
      <w:divBdr>
        <w:top w:val="none" w:sz="0" w:space="0" w:color="auto"/>
        <w:left w:val="none" w:sz="0" w:space="0" w:color="auto"/>
        <w:bottom w:val="none" w:sz="0" w:space="0" w:color="auto"/>
        <w:right w:val="none" w:sz="0" w:space="0" w:color="auto"/>
      </w:divBdr>
    </w:div>
    <w:div w:id="1432621907">
      <w:bodyDiv w:val="1"/>
      <w:marLeft w:val="0"/>
      <w:marRight w:val="0"/>
      <w:marTop w:val="0"/>
      <w:marBottom w:val="0"/>
      <w:divBdr>
        <w:top w:val="none" w:sz="0" w:space="0" w:color="auto"/>
        <w:left w:val="none" w:sz="0" w:space="0" w:color="auto"/>
        <w:bottom w:val="none" w:sz="0" w:space="0" w:color="auto"/>
        <w:right w:val="none" w:sz="0" w:space="0" w:color="auto"/>
      </w:divBdr>
    </w:div>
    <w:div w:id="1792359176">
      <w:bodyDiv w:val="1"/>
      <w:marLeft w:val="0"/>
      <w:marRight w:val="0"/>
      <w:marTop w:val="0"/>
      <w:marBottom w:val="0"/>
      <w:divBdr>
        <w:top w:val="none" w:sz="0" w:space="0" w:color="auto"/>
        <w:left w:val="none" w:sz="0" w:space="0" w:color="auto"/>
        <w:bottom w:val="none" w:sz="0" w:space="0" w:color="auto"/>
        <w:right w:val="none" w:sz="0" w:space="0" w:color="auto"/>
      </w:divBdr>
    </w:div>
    <w:div w:id="1804731765">
      <w:bodyDiv w:val="1"/>
      <w:marLeft w:val="0"/>
      <w:marRight w:val="0"/>
      <w:marTop w:val="0"/>
      <w:marBottom w:val="0"/>
      <w:divBdr>
        <w:top w:val="none" w:sz="0" w:space="0" w:color="auto"/>
        <w:left w:val="none" w:sz="0" w:space="0" w:color="auto"/>
        <w:bottom w:val="none" w:sz="0" w:space="0" w:color="auto"/>
        <w:right w:val="none" w:sz="0" w:space="0" w:color="auto"/>
      </w:divBdr>
    </w:div>
    <w:div w:id="18848266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ucet.ac.uk/conference"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Fincher.UCET\Desktop\Letterhead2017.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995883a-d786-4b4f-a5c8-93a53e2574e9">
      <Terms xmlns="http://schemas.microsoft.com/office/infopath/2007/PartnerControls"/>
    </lcf76f155ced4ddcb4097134ff3c332f>
    <TaxCatchAll xmlns="3c323e8f-b349-459e-99de-466e326f23a6" xsi:nil="true"/>
  </documentManagement>
</p:properti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ct:contentTypeSchema xmlns:ct="http://schemas.microsoft.com/office/2006/metadata/contentType" xmlns:ma="http://schemas.microsoft.com/office/2006/metadata/properties/metaAttributes" ct:_="" ma:_="" ma:contentTypeName="Document" ma:contentTypeID="0x0101008953D52AC5EFC34CA92E8D6091DF89C8" ma:contentTypeVersion="17" ma:contentTypeDescription="Create a new document." ma:contentTypeScope="" ma:versionID="9131e28c5b3ddf8d74891b9dec96c63e">
  <xsd:schema xmlns:xsd="http://www.w3.org/2001/XMLSchema" xmlns:xs="http://www.w3.org/2001/XMLSchema" xmlns:p="http://schemas.microsoft.com/office/2006/metadata/properties" xmlns:ns2="3995883a-d786-4b4f-a5c8-93a53e2574e9" xmlns:ns3="3c323e8f-b349-459e-99de-466e326f23a6" targetNamespace="http://schemas.microsoft.com/office/2006/metadata/properties" ma:root="true" ma:fieldsID="dd888ad43ccd04c868326dd29e31afee" ns2:_="" ns3:_="">
    <xsd:import namespace="3995883a-d786-4b4f-a5c8-93a53e2574e9"/>
    <xsd:import namespace="3c323e8f-b349-459e-99de-466e326f23a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95883a-d786-4b4f-a5c8-93a53e2574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b2e29533-ce21-4a72-8119-d08375b93a9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Location" ma:index="24"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c323e8f-b349-459e-99de-466e326f23a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3b2454f3-7b2c-42cd-8942-0b44d0a08ad4}" ma:internalName="TaxCatchAll" ma:showField="CatchAllData" ma:web="3c323e8f-b349-459e-99de-466e326f23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7169D4C-314E-46B3-A6D1-1A46738C267F}">
  <ds:schemaRefs>
    <ds:schemaRef ds:uri="http://schemas.microsoft.com/sharepoint/v3/contenttype/forms"/>
  </ds:schemaRefs>
</ds:datastoreItem>
</file>

<file path=customXml/itemProps2.xml><?xml version="1.0" encoding="utf-8"?>
<ds:datastoreItem xmlns:ds="http://schemas.openxmlformats.org/officeDocument/2006/customXml" ds:itemID="{E703EF96-7ED5-4A28-BBE5-A1FE9DD561C4}">
  <ds:schemaRefs>
    <ds:schemaRef ds:uri="http://schemas.microsoft.com/office/2006/metadata/properties"/>
    <ds:schemaRef ds:uri="http://schemas.microsoft.com/office/infopath/2007/PartnerControls"/>
    <ds:schemaRef ds:uri="3995883a-d786-4b4f-a5c8-93a53e2574e9"/>
    <ds:schemaRef ds:uri="3c323e8f-b349-459e-99de-466e326f23a6"/>
  </ds:schemaRefs>
</ds:datastoreItem>
</file>

<file path=customXml/itemProps3.xml><?xml version="1.0" encoding="utf-8"?>
<ds:datastoreItem xmlns:ds="http://schemas.openxmlformats.org/officeDocument/2006/customXml" ds:itemID="{29F4298F-E44B-4BA2-9E2E-415C96036788}">
  <ds:schemaRefs>
    <ds:schemaRef ds:uri="http://schemas.openxmlformats.org/officeDocument/2006/bibliography"/>
  </ds:schemaRefs>
</ds:datastoreItem>
</file>

<file path=customXml/itemProps4.xml><?xml version="1.0" encoding="utf-8"?>
<ds:datastoreItem xmlns:ds="http://schemas.openxmlformats.org/officeDocument/2006/customXml" ds:itemID="{F5A24595-DEF4-4ADA-AB11-1948A56E4913}"/>
</file>

<file path=docProps/app.xml><?xml version="1.0" encoding="utf-8"?>
<Properties xmlns="http://schemas.openxmlformats.org/officeDocument/2006/extended-properties" xmlns:vt="http://schemas.openxmlformats.org/officeDocument/2006/docPropsVTypes">
  <Template>Letterhead2017</Template>
  <TotalTime>215</TotalTime>
  <Pages>3</Pages>
  <Words>1005</Words>
  <Characters>5733</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Institute of Education</Company>
  <LinksUpToDate>false</LinksUpToDate>
  <CharactersWithSpaces>6725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Max Fincher</dc:creator>
  <cp:lastModifiedBy>James Noble-Rogers</cp:lastModifiedBy>
  <cp:revision>95</cp:revision>
  <cp:lastPrinted>2019-01-17T15:03:00Z</cp:lastPrinted>
  <dcterms:created xsi:type="dcterms:W3CDTF">2023-10-10T14:02:00Z</dcterms:created>
  <dcterms:modified xsi:type="dcterms:W3CDTF">2023-10-10T17:38:00Z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0x0101008953D52AC5EFC34CA92E8D6091DF89C8</vt:lpwstr>
  </property>
  <property fmtid="{D5CDD505-2E9C-101B-9397-08002B2CF9AE}" pid="3" name="MediaServiceImageTags">
    <vt:lpwstr/>
  </property>
</Properties>
</file>