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C4245" w14:textId="77777777" w:rsidR="000451DB" w:rsidRPr="00D82495" w:rsidRDefault="000451DB" w:rsidP="000451DB">
      <w:pPr>
        <w:pStyle w:val="Tabletitle"/>
      </w:pPr>
      <w:r w:rsidRPr="00D82495">
        <w:t>ST. MARY’S UNIVERSITY COLLEGE</w:t>
      </w:r>
    </w:p>
    <w:p w14:paraId="54073D56" w14:textId="77777777" w:rsidR="000451DB" w:rsidRPr="00D82495" w:rsidRDefault="000451DB" w:rsidP="000451DB">
      <w:pPr>
        <w:pStyle w:val="Tabletitle"/>
      </w:pPr>
      <w:r w:rsidRPr="00D82495">
        <w:t xml:space="preserve">INITIAL TEACHER EDUCATION </w:t>
      </w:r>
    </w:p>
    <w:p w14:paraId="34C8F824" w14:textId="77777777" w:rsidR="000451DB" w:rsidRDefault="000451DB" w:rsidP="000451DB">
      <w:pPr>
        <w:pStyle w:val="Tabletitle"/>
      </w:pPr>
      <w:r w:rsidRPr="00D82495">
        <w:t>QUALITY ASSURANCE AND REGULATORY PROCESSES</w:t>
      </w:r>
    </w:p>
    <w:p w14:paraId="21256E73" w14:textId="77777777" w:rsidR="000451DB" w:rsidRDefault="000451DB" w:rsidP="00BC59D0"/>
    <w:p w14:paraId="20BBF5C6" w14:textId="77777777" w:rsidR="000451DB" w:rsidRDefault="000451DB" w:rsidP="00BC59D0"/>
    <w:p w14:paraId="1C1C24B7" w14:textId="66118D02" w:rsidR="000451DB" w:rsidRDefault="000451DB" w:rsidP="000451DB">
      <w:pPr>
        <w:pStyle w:val="Heading1"/>
      </w:pPr>
      <w:r>
        <w:t>SETTING AND MAINTAINING ACADEMIC AND PROFESSIONAL STANDARDS</w:t>
      </w:r>
    </w:p>
    <w:p w14:paraId="2A2D5385" w14:textId="5387CEFA" w:rsidR="00FB7B4A" w:rsidRDefault="00BC59D0" w:rsidP="00BC59D0">
      <w:r>
        <w:t xml:space="preserve">With regard to the initial teacher education programmes at St. </w:t>
      </w:r>
      <w:r w:rsidR="00A75766">
        <w:t>Ma</w:t>
      </w:r>
      <w:r>
        <w:t>ry’s University College, t</w:t>
      </w:r>
      <w:r w:rsidR="00FB7B4A" w:rsidRPr="00CA38CE">
        <w:t>here are effective procedures to systematically self-evaluate and review the quality of Learning and Teaching</w:t>
      </w:r>
      <w:r w:rsidR="00FB7B4A">
        <w:t>, aligned with those of the University</w:t>
      </w:r>
      <w:r>
        <w:t xml:space="preserve"> and the professional competence framework of the GTCNI</w:t>
      </w:r>
      <w:r w:rsidR="00FB7B4A" w:rsidRPr="00CA38CE">
        <w:t>. The main method is the annual evaluation and review of modules and programmes.</w:t>
      </w:r>
      <w:r>
        <w:t xml:space="preserve"> </w:t>
      </w:r>
      <w:r w:rsidR="00FB7B4A" w:rsidRPr="00CA38CE">
        <w:t xml:space="preserve">Complementary to </w:t>
      </w:r>
      <w:r w:rsidR="00FB7B4A">
        <w:t>these procedures</w:t>
      </w:r>
      <w:r w:rsidR="00FB7B4A" w:rsidRPr="00CA38CE">
        <w:t xml:space="preserve"> is periodic review conducted jointly by the College and the validating body</w:t>
      </w:r>
      <w:r w:rsidR="00FB7B4A">
        <w:t>,</w:t>
      </w:r>
      <w:r w:rsidR="00FB7B4A" w:rsidRPr="00CA38CE">
        <w:t xml:space="preserve"> Queen’s University</w:t>
      </w:r>
      <w:r w:rsidR="00FB7B4A">
        <w:t xml:space="preserve"> Belfast</w:t>
      </w:r>
      <w:r w:rsidR="00FB7B4A" w:rsidRPr="00CA38CE">
        <w:t xml:space="preserve">. In addition, monitoring and review of aspects of Learning and Teaching provision and outcomes are carried out on a regular basis by the </w:t>
      </w:r>
      <w:r w:rsidR="00FB7B4A">
        <w:t>programme</w:t>
      </w:r>
      <w:r w:rsidR="00FB7B4A" w:rsidRPr="00CA38CE">
        <w:t xml:space="preserve"> team</w:t>
      </w:r>
      <w:r w:rsidR="00FB7B4A">
        <w:t>s</w:t>
      </w:r>
      <w:r w:rsidR="00FB7B4A" w:rsidRPr="00CA38CE">
        <w:t xml:space="preserve">, the Learning and Teaching </w:t>
      </w:r>
      <w:r w:rsidR="00FB7B4A">
        <w:t xml:space="preserve">Committee, Academic Council </w:t>
      </w:r>
      <w:r w:rsidR="00FB7B4A" w:rsidRPr="00CA38CE">
        <w:t>and by the Strategic Management Team, who report to the College Board of Governors.</w:t>
      </w:r>
    </w:p>
    <w:p w14:paraId="2C812CBB" w14:textId="77777777" w:rsidR="00BC59D0" w:rsidRPr="00CA38CE" w:rsidRDefault="00BC59D0" w:rsidP="00FB7B4A"/>
    <w:p w14:paraId="27E9EA49" w14:textId="77777777" w:rsidR="00FB7B4A" w:rsidRDefault="00FB7B4A" w:rsidP="00FB7B4A">
      <w:r w:rsidRPr="00CA38CE">
        <w:t>Review at module level is carried out by the course team responsible for the module. Each module is considered individually and, additionally, all of the modules delivered by the team are considered collectiv</w:t>
      </w:r>
      <w:r>
        <w:t xml:space="preserve">ely. </w:t>
      </w:r>
      <w:r w:rsidRPr="00CA38CE">
        <w:t xml:space="preserve">A report of the review is forwarded to </w:t>
      </w:r>
      <w:r>
        <w:t>the Chair of the College Learning and Teaching Committee</w:t>
      </w:r>
      <w:r w:rsidRPr="00CA38CE">
        <w:t xml:space="preserve"> </w:t>
      </w:r>
      <w:r>
        <w:t xml:space="preserve">to be </w:t>
      </w:r>
      <w:r w:rsidRPr="00CA38CE">
        <w:t>used in the programme review. There is independent scrutiny of these Module Review Records by a tutor from another subject area.</w:t>
      </w:r>
    </w:p>
    <w:p w14:paraId="53F586E9" w14:textId="77777777" w:rsidR="00BC59D0" w:rsidRPr="00CA38CE" w:rsidRDefault="00BC59D0" w:rsidP="00FB7B4A"/>
    <w:p w14:paraId="53CDCB9C" w14:textId="3AE160C1" w:rsidR="00FB7B4A" w:rsidRDefault="00FB7B4A" w:rsidP="00FB7B4A">
      <w:r w:rsidRPr="00CA38CE">
        <w:t xml:space="preserve">Review at programme level is carried out by a programme review team, chaired by the Principal or his nominee, with extensive representation from those teaching and </w:t>
      </w:r>
      <w:r>
        <w:t>those ensuring</w:t>
      </w:r>
      <w:r w:rsidRPr="00CA38CE">
        <w:t xml:space="preserve"> quality of </w:t>
      </w:r>
      <w:r>
        <w:t xml:space="preserve">delivery in </w:t>
      </w:r>
      <w:r w:rsidRPr="00CA38CE">
        <w:t xml:space="preserve">the programmes. There is student representation on the review team. An </w:t>
      </w:r>
      <w:r w:rsidRPr="00BC59D0">
        <w:rPr>
          <w:rFonts w:cs="Arial"/>
        </w:rPr>
        <w:t>Annual Programme Review Report</w:t>
      </w:r>
      <w:r w:rsidRPr="00CA38CE">
        <w:t xml:space="preserve"> is completed for each programme, signed by the Principal and forwarded to the University for consideration by the </w:t>
      </w:r>
      <w:r>
        <w:t>University Education Committee.</w:t>
      </w:r>
    </w:p>
    <w:p w14:paraId="6D367EE0" w14:textId="77777777" w:rsidR="00BC59D0" w:rsidRDefault="00BC59D0" w:rsidP="00FB7B4A"/>
    <w:p w14:paraId="1908F864" w14:textId="6179997A" w:rsidR="00FB7B4A" w:rsidRDefault="00FB7B4A" w:rsidP="00FB7B4A">
      <w:r w:rsidRPr="00CA38CE">
        <w:t xml:space="preserve">The </w:t>
      </w:r>
      <w:r w:rsidRPr="00BC59D0">
        <w:rPr>
          <w:rFonts w:cs="Arial"/>
        </w:rPr>
        <w:t>College Learning and Teaching Committee</w:t>
      </w:r>
      <w:r w:rsidRPr="00CA38CE">
        <w:t xml:space="preserve"> is responsible for monitoring procedures relating to the quality of educational provision in St Mary’s</w:t>
      </w:r>
      <w:r>
        <w:t>, and for the development and enhancement of that provision</w:t>
      </w:r>
      <w:r w:rsidRPr="00CA38CE">
        <w:t xml:space="preserve">. The Committee carries out the functions of a University School Education Committee with regard to quality assurance. The Committee meets at least three times a year and reports </w:t>
      </w:r>
      <w:r>
        <w:t>to the Academic Council.</w:t>
      </w:r>
    </w:p>
    <w:p w14:paraId="082DCA35" w14:textId="77777777" w:rsidR="00FB7B4A" w:rsidRDefault="00FB7B4A" w:rsidP="00FB7B4A">
      <w:r w:rsidRPr="00090CA6">
        <w:t>Academic Council</w:t>
      </w:r>
      <w:r w:rsidRPr="009D7847">
        <w:t xml:space="preserve"> receive</w:t>
      </w:r>
      <w:r>
        <w:t>s</w:t>
      </w:r>
      <w:r w:rsidRPr="009D7847">
        <w:t xml:space="preserve"> a range of reports on College performance in relation to learning and teaching</w:t>
      </w:r>
      <w:r>
        <w:t xml:space="preserve">. </w:t>
      </w:r>
      <w:r w:rsidRPr="000368B2">
        <w:t xml:space="preserve">Aspects reported </w:t>
      </w:r>
      <w:r>
        <w:t xml:space="preserve">to </w:t>
      </w:r>
      <w:r w:rsidRPr="000368B2">
        <w:t>Academic Council</w:t>
      </w:r>
      <w:r w:rsidRPr="009D7847">
        <w:t xml:space="preserve"> include:</w:t>
      </w:r>
      <w:r>
        <w:t xml:space="preserve"> </w:t>
      </w:r>
    </w:p>
    <w:p w14:paraId="168A70FD" w14:textId="77777777" w:rsidR="003D6A86" w:rsidRPr="00E84D7E" w:rsidRDefault="003D6A86" w:rsidP="00FB7B4A"/>
    <w:p w14:paraId="5FB2F75E" w14:textId="77777777" w:rsidR="00FB7B4A" w:rsidRDefault="00FB7B4A" w:rsidP="00BC59D0">
      <w:pPr>
        <w:pStyle w:val="ListParagraph"/>
        <w:numPr>
          <w:ilvl w:val="0"/>
          <w:numId w:val="7"/>
        </w:numPr>
      </w:pPr>
      <w:r w:rsidRPr="001C4DB2">
        <w:t>Admissions</w:t>
      </w:r>
    </w:p>
    <w:p w14:paraId="6FC8C01D" w14:textId="77777777" w:rsidR="00FB7B4A" w:rsidRDefault="00FB7B4A" w:rsidP="00BC59D0">
      <w:pPr>
        <w:pStyle w:val="ListParagraph"/>
        <w:numPr>
          <w:ilvl w:val="0"/>
          <w:numId w:val="7"/>
        </w:numPr>
      </w:pPr>
      <w:proofErr w:type="spellStart"/>
      <w:r w:rsidRPr="001C4DB2">
        <w:t>HESA</w:t>
      </w:r>
      <w:proofErr w:type="spellEnd"/>
      <w:r w:rsidRPr="001C4DB2">
        <w:t xml:space="preserve"> </w:t>
      </w:r>
      <w:proofErr w:type="spellStart"/>
      <w:r w:rsidRPr="001C4DB2">
        <w:t>KPIs</w:t>
      </w:r>
      <w:proofErr w:type="spellEnd"/>
      <w:r w:rsidRPr="001C4DB2">
        <w:t xml:space="preserve"> </w:t>
      </w:r>
    </w:p>
    <w:p w14:paraId="037F191E" w14:textId="77777777" w:rsidR="00FB7B4A" w:rsidRDefault="00FB7B4A" w:rsidP="00BC59D0">
      <w:pPr>
        <w:pStyle w:val="ListParagraph"/>
        <w:numPr>
          <w:ilvl w:val="0"/>
          <w:numId w:val="7"/>
        </w:numPr>
      </w:pPr>
      <w:r w:rsidRPr="00416F80">
        <w:t>Stude</w:t>
      </w:r>
      <w:r>
        <w:t>nt progression and achievement</w:t>
      </w:r>
    </w:p>
    <w:p w14:paraId="3DF33BB0" w14:textId="77777777" w:rsidR="00FB7B4A" w:rsidRDefault="00FB7B4A" w:rsidP="00BC59D0">
      <w:pPr>
        <w:pStyle w:val="ListParagraph"/>
        <w:numPr>
          <w:ilvl w:val="0"/>
          <w:numId w:val="7"/>
        </w:numPr>
      </w:pPr>
      <w:r w:rsidRPr="00416F80">
        <w:t>Employment Indicators</w:t>
      </w:r>
    </w:p>
    <w:p w14:paraId="374593B9" w14:textId="6D76BFBB" w:rsidR="00FB7B4A" w:rsidRDefault="00FB7B4A" w:rsidP="00BC59D0">
      <w:pPr>
        <w:pStyle w:val="ListParagraph"/>
        <w:numPr>
          <w:ilvl w:val="0"/>
          <w:numId w:val="7"/>
        </w:numPr>
      </w:pPr>
      <w:r w:rsidRPr="00416F80">
        <w:t>Studen</w:t>
      </w:r>
      <w:r>
        <w:t>t satisfaction - e.g.</w:t>
      </w:r>
      <w:r w:rsidRPr="00416F80">
        <w:t xml:space="preserve"> N</w:t>
      </w:r>
      <w:r>
        <w:t xml:space="preserve">ational </w:t>
      </w:r>
      <w:r w:rsidRPr="00416F80">
        <w:t>S</w:t>
      </w:r>
      <w:r>
        <w:t xml:space="preserve">tudent </w:t>
      </w:r>
      <w:r w:rsidRPr="00416F80">
        <w:t>S</w:t>
      </w:r>
      <w:r>
        <w:t>urvey</w:t>
      </w:r>
      <w:r w:rsidRPr="00416F80">
        <w:t xml:space="preserve"> </w:t>
      </w:r>
      <w:r>
        <w:t>(</w:t>
      </w:r>
      <w:proofErr w:type="spellStart"/>
      <w:r>
        <w:t>NSS</w:t>
      </w:r>
      <w:proofErr w:type="spellEnd"/>
      <w:r>
        <w:t>)</w:t>
      </w:r>
      <w:r w:rsidR="00BC59D0">
        <w:t xml:space="preserve">, </w:t>
      </w:r>
      <w:r w:rsidRPr="005B0E40">
        <w:t>PTES</w:t>
      </w:r>
      <w:r>
        <w:t xml:space="preserve"> </w:t>
      </w:r>
      <w:r w:rsidRPr="00416F80">
        <w:t>and First Year</w:t>
      </w:r>
      <w:r>
        <w:t xml:space="preserve"> and Second</w:t>
      </w:r>
      <w:r w:rsidRPr="00416F80">
        <w:t xml:space="preserve"> Year</w:t>
      </w:r>
      <w:r>
        <w:t xml:space="preserve"> </w:t>
      </w:r>
      <w:r w:rsidRPr="00416F80">
        <w:t>Student Survey</w:t>
      </w:r>
      <w:r>
        <w:t>s</w:t>
      </w:r>
    </w:p>
    <w:p w14:paraId="136E0D2D" w14:textId="77777777" w:rsidR="00BC59D0" w:rsidRDefault="00BC59D0" w:rsidP="00BC59D0"/>
    <w:p w14:paraId="0340F04F" w14:textId="49F59AEE" w:rsidR="003D6A86" w:rsidRDefault="00FB7B4A" w:rsidP="00BC59D0">
      <w:r>
        <w:t>Academic Council provides reports to the Board of Governors on these matters.</w:t>
      </w:r>
    </w:p>
    <w:p w14:paraId="6E45825C" w14:textId="77777777" w:rsidR="003D6A86" w:rsidRDefault="003D6A86">
      <w:pPr>
        <w:ind w:left="0"/>
        <w:jc w:val="left"/>
      </w:pPr>
      <w:r>
        <w:br w:type="page"/>
      </w:r>
    </w:p>
    <w:p w14:paraId="245FEC4E" w14:textId="4297ECF3" w:rsidR="00DD3513" w:rsidRDefault="00364BE1" w:rsidP="00217DF7">
      <w:pPr>
        <w:pStyle w:val="Heading1"/>
      </w:pPr>
      <w:r w:rsidRPr="00217DF7">
        <w:lastRenderedPageBreak/>
        <w:t xml:space="preserve">RECRUITMENT TO THE </w:t>
      </w:r>
      <w:proofErr w:type="spellStart"/>
      <w:r w:rsidRPr="00217DF7">
        <w:t>BEd</w:t>
      </w:r>
      <w:proofErr w:type="spellEnd"/>
      <w:r w:rsidRPr="00217DF7">
        <w:t xml:space="preserve"> PRIMARY, POST-PRIMARY AND PGCE PROGRAMMES</w:t>
      </w:r>
    </w:p>
    <w:p w14:paraId="13A34F04" w14:textId="2FD3A6BD" w:rsidR="00B762FA" w:rsidRDefault="00B762FA" w:rsidP="00B762FA">
      <w:r w:rsidRPr="0051018B">
        <w:t xml:space="preserve">The College has in place an </w:t>
      </w:r>
      <w:r w:rsidRPr="00B762FA">
        <w:t>Admissions Policy</w:t>
      </w:r>
      <w:r w:rsidRPr="0051018B">
        <w:t xml:space="preserve"> for its independent admissions procedure which is not currently part of the Universities and Colleges Admissio</w:t>
      </w:r>
      <w:r>
        <w:t xml:space="preserve">ns System (UCAS). The policy is designed to meet Expectation </w:t>
      </w:r>
      <w:proofErr w:type="spellStart"/>
      <w:r>
        <w:t>B2</w:t>
      </w:r>
      <w:proofErr w:type="spellEnd"/>
      <w:r>
        <w:t xml:space="preserve"> of the Quality Code. </w:t>
      </w:r>
      <w:r>
        <w:t>T</w:t>
      </w:r>
      <w:r w:rsidRPr="0051018B">
        <w:t>he College</w:t>
      </w:r>
      <w:r>
        <w:t>’s</w:t>
      </w:r>
      <w:r w:rsidRPr="0051018B">
        <w:t xml:space="preserve"> </w:t>
      </w:r>
      <w:r>
        <w:t>Academic Registrar</w:t>
      </w:r>
      <w:r w:rsidRPr="0051018B">
        <w:t xml:space="preserve"> acts in accordance with the College Admissions Policy</w:t>
      </w:r>
      <w:r>
        <w:t xml:space="preserve">. </w:t>
      </w:r>
      <w:r w:rsidRPr="0051018B">
        <w:t>Admission to College courses follows any relevant regulations laid down by the University.</w:t>
      </w:r>
      <w:r>
        <w:t xml:space="preserve"> </w:t>
      </w:r>
      <w:r w:rsidRPr="0051018B">
        <w:t>An Annual Admissions report is produ</w:t>
      </w:r>
      <w:r>
        <w:t xml:space="preserve">ced by the Academic Registrar. </w:t>
      </w:r>
      <w:r w:rsidRPr="0051018B">
        <w:t xml:space="preserve">This is presented to </w:t>
      </w:r>
      <w:proofErr w:type="spellStart"/>
      <w:r w:rsidRPr="0051018B">
        <w:t>SMT</w:t>
      </w:r>
      <w:proofErr w:type="spellEnd"/>
      <w:r w:rsidRPr="0051018B">
        <w:t xml:space="preserve"> and the Board of Governors.</w:t>
      </w:r>
    </w:p>
    <w:p w14:paraId="409C74C5" w14:textId="77777777" w:rsidR="00744661" w:rsidRDefault="00744661" w:rsidP="00B762FA"/>
    <w:p w14:paraId="2FCE35EA" w14:textId="77777777" w:rsidR="00744661" w:rsidRDefault="00744661" w:rsidP="00744661">
      <w:pPr>
        <w:rPr>
          <w:rFonts w:cs="Arial"/>
        </w:rPr>
      </w:pPr>
      <w:r>
        <w:rPr>
          <w:rFonts w:cs="Arial"/>
        </w:rPr>
        <w:t>Undergraduate applications are made at the level of distinct sub-plans within each programme in line with DE allocation of places. This gives the College much less room for variation of intake compared to the University.</w:t>
      </w:r>
    </w:p>
    <w:p w14:paraId="22F19BC9" w14:textId="77777777" w:rsidR="00434795" w:rsidRDefault="00434795" w:rsidP="00744661">
      <w:pPr>
        <w:rPr>
          <w:rFonts w:cs="Arial"/>
        </w:rPr>
      </w:pPr>
    </w:p>
    <w:p w14:paraId="0FED304D" w14:textId="32677AEA" w:rsidR="00434795" w:rsidRDefault="00434795" w:rsidP="00434795">
      <w:r>
        <w:t>A</w:t>
      </w:r>
      <w:r>
        <w:t>ll</w:t>
      </w:r>
      <w:r w:rsidR="003D6A86">
        <w:t xml:space="preserve"> </w:t>
      </w:r>
      <w:r>
        <w:t xml:space="preserve">successful entrants to the </w:t>
      </w:r>
      <w:r w:rsidR="003D6A86">
        <w:t xml:space="preserve">ITE </w:t>
      </w:r>
      <w:r>
        <w:t>programme</w:t>
      </w:r>
      <w:r w:rsidR="003D6A86">
        <w:t>s</w:t>
      </w:r>
      <w:r>
        <w:t xml:space="preserve"> </w:t>
      </w:r>
      <w:r w:rsidR="003D6A86">
        <w:t>are interviewed</w:t>
      </w:r>
      <w:r w:rsidR="003D6A86">
        <w:t xml:space="preserve"> and must</w:t>
      </w:r>
      <w:r w:rsidR="003D6A86">
        <w:t xml:space="preserve"> </w:t>
      </w:r>
      <w:r>
        <w:t>meet the minimum entry requirements as set out in guidance, as established in Department of Education Circular Number 2010/03.</w:t>
      </w:r>
    </w:p>
    <w:p w14:paraId="6A28EC31" w14:textId="77777777" w:rsidR="00744661" w:rsidRDefault="00744661" w:rsidP="00434795">
      <w:pPr>
        <w:ind w:left="0"/>
        <w:rPr>
          <w:rFonts w:cs="Arial"/>
        </w:rPr>
      </w:pPr>
    </w:p>
    <w:p w14:paraId="60CC3BC5" w14:textId="37817D94" w:rsidR="00744661" w:rsidRDefault="00744661" w:rsidP="00744661">
      <w:pPr>
        <w:rPr>
          <w:rFonts w:cs="Arial"/>
        </w:rPr>
      </w:pPr>
      <w:r>
        <w:rPr>
          <w:rFonts w:cs="Arial"/>
        </w:rPr>
        <w:t xml:space="preserve">The Admissions Office prepares an </w:t>
      </w:r>
      <w:r w:rsidRPr="002F48DE">
        <w:rPr>
          <w:rFonts w:cs="Arial"/>
        </w:rPr>
        <w:t>annual report</w:t>
      </w:r>
      <w:r>
        <w:rPr>
          <w:rFonts w:cs="Arial"/>
        </w:rPr>
        <w:t xml:space="preserve"> on recruitment and admissions which is considered by the College Academic Council and the College Board of Governors to ensure that practice meets the required standards and to identify strategic priorities. The </w:t>
      </w:r>
      <w:r w:rsidRPr="00744661">
        <w:rPr>
          <w:rFonts w:cs="Arial"/>
        </w:rPr>
        <w:t>Admissions Policy</w:t>
      </w:r>
      <w:r>
        <w:rPr>
          <w:rFonts w:cs="Arial"/>
        </w:rPr>
        <w:t xml:space="preserve"> is reviewed in the light of these reports to ensure it is appropriate and up-to-date with the Quality Code. </w:t>
      </w:r>
    </w:p>
    <w:p w14:paraId="09641D7F" w14:textId="77777777" w:rsidR="00744661" w:rsidRDefault="00744661" w:rsidP="00B762FA"/>
    <w:p w14:paraId="78E257DF" w14:textId="51A82ECC" w:rsidR="000B7CF4" w:rsidRPr="000B7CF4" w:rsidRDefault="00364BE1" w:rsidP="00217DF7">
      <w:pPr>
        <w:pStyle w:val="Heading1"/>
      </w:pPr>
      <w:r w:rsidRPr="000B7CF4">
        <w:t>INTERNAL REGULATORY PROCESSES</w:t>
      </w:r>
    </w:p>
    <w:p w14:paraId="5F5D28CE" w14:textId="175BE841" w:rsidR="008219EA" w:rsidRDefault="008219EA" w:rsidP="008219EA">
      <w:pPr>
        <w:pStyle w:val="Heading2"/>
        <w:spacing w:after="200" w:line="276" w:lineRule="auto"/>
        <w:rPr>
          <w:lang w:eastAsia="en-GB"/>
        </w:rPr>
      </w:pPr>
      <w:bookmarkStart w:id="0" w:name="_Toc496880153"/>
      <w:r>
        <w:rPr>
          <w:lang w:eastAsia="en-GB"/>
        </w:rPr>
        <w:t xml:space="preserve">Alignment of programme learning outcomes with </w:t>
      </w:r>
      <w:proofErr w:type="spellStart"/>
      <w:r>
        <w:rPr>
          <w:lang w:eastAsia="en-GB"/>
        </w:rPr>
        <w:t>FHEQ</w:t>
      </w:r>
      <w:proofErr w:type="spellEnd"/>
      <w:r>
        <w:rPr>
          <w:lang w:eastAsia="en-GB"/>
        </w:rPr>
        <w:t xml:space="preserve"> qualification descriptors</w:t>
      </w:r>
      <w:bookmarkEnd w:id="0"/>
      <w:r>
        <w:rPr>
          <w:lang w:eastAsia="en-GB"/>
        </w:rPr>
        <w:t xml:space="preserve"> and professional standards</w:t>
      </w:r>
    </w:p>
    <w:p w14:paraId="15E61139" w14:textId="582E6205" w:rsidR="008219EA" w:rsidRDefault="008219EA" w:rsidP="008219EA">
      <w:r>
        <w:t xml:space="preserve">The </w:t>
      </w:r>
      <w:proofErr w:type="spellStart"/>
      <w:r>
        <w:t>BEd</w:t>
      </w:r>
      <w:proofErr w:type="spellEnd"/>
      <w:r>
        <w:t xml:space="preserve"> </w:t>
      </w:r>
      <w:r w:rsidR="00016245">
        <w:t xml:space="preserve">and PGCE </w:t>
      </w:r>
      <w:r>
        <w:t xml:space="preserve">programmes are designed to prepare students for the teaching profession, so </w:t>
      </w:r>
      <w:r w:rsidRPr="00817BEA">
        <w:t xml:space="preserve">the </w:t>
      </w:r>
      <w:r>
        <w:t xml:space="preserve">learning outcomes for each module </w:t>
      </w:r>
      <w:r w:rsidRPr="00817BEA">
        <w:t xml:space="preserve">have a firm foundation within the </w:t>
      </w:r>
      <w:r w:rsidRPr="008219EA">
        <w:rPr>
          <w:rFonts w:eastAsia="Arial" w:cs="Arial"/>
        </w:rPr>
        <w:t>GTCNI Competence Framework</w:t>
      </w:r>
      <w:r>
        <w:t xml:space="preserve"> (GTCNI, 2007), and are </w:t>
      </w:r>
      <w:r w:rsidRPr="00817BEA">
        <w:t xml:space="preserve">both progressive </w:t>
      </w:r>
      <w:r>
        <w:t xml:space="preserve">and developmental in nature. This enables students to develop </w:t>
      </w:r>
      <w:r w:rsidRPr="00817BEA">
        <w:t>the Core Values</w:t>
      </w:r>
      <w:r>
        <w:t>,</w:t>
      </w:r>
      <w:r w:rsidRPr="00817BEA">
        <w:t xml:space="preserve"> set out by the GTCNI</w:t>
      </w:r>
      <w:r>
        <w:t>,</w:t>
      </w:r>
      <w:r w:rsidRPr="00817BEA">
        <w:t xml:space="preserve"> a</w:t>
      </w:r>
      <w:r>
        <w:t xml:space="preserve">nd the </w:t>
      </w:r>
      <w:r w:rsidRPr="00817BEA">
        <w:t xml:space="preserve">critical, professional reflection which is concordant with the </w:t>
      </w:r>
      <w:proofErr w:type="spellStart"/>
      <w:r w:rsidRPr="00817BEA">
        <w:t>GTCNI’s</w:t>
      </w:r>
      <w:proofErr w:type="spellEnd"/>
      <w:r w:rsidRPr="00817BEA">
        <w:t xml:space="preserve"> concept of the Reflective and Activist Practitioner. </w:t>
      </w:r>
    </w:p>
    <w:p w14:paraId="55776D00" w14:textId="77777777" w:rsidR="008219EA" w:rsidRDefault="008219EA" w:rsidP="008219EA"/>
    <w:p w14:paraId="3E717360" w14:textId="77777777" w:rsidR="00016245" w:rsidRPr="005F39E4" w:rsidRDefault="00016245" w:rsidP="00016245">
      <w:pPr>
        <w:rPr>
          <w:rFonts w:eastAsia="Arial" w:cs="Arial"/>
          <w:b/>
        </w:rPr>
      </w:pPr>
      <w:r w:rsidRPr="00817BEA">
        <w:rPr>
          <w:rFonts w:eastAsia="Arial" w:cs="Arial"/>
        </w:rPr>
        <w:t xml:space="preserve">As well as being professional learning programmes, </w:t>
      </w:r>
      <w:r>
        <w:rPr>
          <w:rFonts w:eastAsia="Arial" w:cs="Arial"/>
        </w:rPr>
        <w:t xml:space="preserve">the </w:t>
      </w:r>
      <w:proofErr w:type="spellStart"/>
      <w:r>
        <w:rPr>
          <w:rFonts w:eastAsia="Arial" w:cs="Arial"/>
        </w:rPr>
        <w:t>BEd</w:t>
      </w:r>
      <w:proofErr w:type="spellEnd"/>
      <w:r>
        <w:rPr>
          <w:rFonts w:eastAsia="Arial" w:cs="Arial"/>
        </w:rPr>
        <w:t xml:space="preserve"> programmes</w:t>
      </w:r>
      <w:r w:rsidRPr="00817BEA">
        <w:rPr>
          <w:rFonts w:eastAsia="Arial" w:cs="Arial"/>
        </w:rPr>
        <w:t xml:space="preserve"> are also academic degree programmes of </w:t>
      </w:r>
      <w:r>
        <w:rPr>
          <w:rFonts w:eastAsia="Arial" w:cs="Arial"/>
        </w:rPr>
        <w:t>Queen’s University Belfast</w:t>
      </w:r>
      <w:r w:rsidRPr="00817BEA">
        <w:rPr>
          <w:rFonts w:eastAsia="Arial" w:cs="Arial"/>
        </w:rPr>
        <w:t xml:space="preserve">. </w:t>
      </w:r>
      <w:r w:rsidRPr="00817BEA">
        <w:rPr>
          <w:rFonts w:eastAsia="Arial" w:cs="Arial"/>
          <w:caps/>
        </w:rPr>
        <w:t>A</w:t>
      </w:r>
      <w:r w:rsidRPr="00817BEA">
        <w:rPr>
          <w:rFonts w:eastAsia="Arial" w:cs="Arial"/>
        </w:rPr>
        <w:t>s such, they have been framed within the context of the relevan</w:t>
      </w:r>
      <w:r>
        <w:rPr>
          <w:rFonts w:eastAsia="Arial" w:cs="Arial"/>
        </w:rPr>
        <w:t>t Quality Assurance Agency</w:t>
      </w:r>
      <w:r w:rsidRPr="00817BEA">
        <w:rPr>
          <w:rFonts w:eastAsia="Arial" w:cs="Arial"/>
        </w:rPr>
        <w:t xml:space="preserve"> Subject Benchmark statements as well as the College Learning and Teaching Strategy</w:t>
      </w:r>
      <w:r>
        <w:rPr>
          <w:rFonts w:eastAsia="Arial" w:cs="Arial"/>
        </w:rPr>
        <w:t>.</w:t>
      </w:r>
    </w:p>
    <w:p w14:paraId="4978E837" w14:textId="77777777" w:rsidR="00016245" w:rsidRPr="00817BEA" w:rsidRDefault="00016245" w:rsidP="008219EA"/>
    <w:p w14:paraId="401EDCE8" w14:textId="59246786" w:rsidR="003D6A86" w:rsidRDefault="008219EA" w:rsidP="003D6A86">
      <w:pPr>
        <w:rPr>
          <w:rFonts w:cs="Arial"/>
          <w:lang w:eastAsia="en-GB"/>
        </w:rPr>
      </w:pPr>
      <w:r w:rsidRPr="00DD573D">
        <w:rPr>
          <w:rFonts w:cs="Arial"/>
          <w:lang w:eastAsia="en-GB"/>
        </w:rPr>
        <w:t xml:space="preserve">The learning outcomes of the </w:t>
      </w:r>
      <w:proofErr w:type="spellStart"/>
      <w:r w:rsidRPr="00DD573D">
        <w:rPr>
          <w:rFonts w:cs="Arial"/>
          <w:lang w:eastAsia="en-GB"/>
        </w:rPr>
        <w:t>BEd</w:t>
      </w:r>
      <w:proofErr w:type="spellEnd"/>
      <w:r w:rsidRPr="00DD573D">
        <w:rPr>
          <w:rFonts w:cs="Arial"/>
          <w:lang w:eastAsia="en-GB"/>
        </w:rPr>
        <w:t xml:space="preserve"> Programmes are subject to annual review conducted by the Programme Team in collaboration with the External Examiner. Careful consideration is given to the outcomes of the programme, the design and content of the curriculum, pedagogical approaches and assessment. The Programme Team strives to ensure that there is a close alignment of the programme outcomes and specifications with the qualificati</w:t>
      </w:r>
      <w:r>
        <w:rPr>
          <w:rFonts w:cs="Arial"/>
          <w:lang w:eastAsia="en-GB"/>
        </w:rPr>
        <w:t xml:space="preserve">on descriptors of </w:t>
      </w:r>
      <w:proofErr w:type="spellStart"/>
      <w:r>
        <w:rPr>
          <w:rFonts w:cs="Arial"/>
          <w:lang w:eastAsia="en-GB"/>
        </w:rPr>
        <w:t>FHEQ</w:t>
      </w:r>
      <w:proofErr w:type="spellEnd"/>
      <w:r>
        <w:rPr>
          <w:rFonts w:cs="Arial"/>
          <w:lang w:eastAsia="en-GB"/>
        </w:rPr>
        <w:t xml:space="preserve"> level 6</w:t>
      </w:r>
      <w:r w:rsidRPr="00DD573D">
        <w:rPr>
          <w:rFonts w:cs="Arial"/>
          <w:lang w:eastAsia="en-GB"/>
        </w:rPr>
        <w:t xml:space="preserve">. </w:t>
      </w:r>
    </w:p>
    <w:p w14:paraId="64A4594B" w14:textId="77777777" w:rsidR="003D6A86" w:rsidRDefault="003D6A86">
      <w:pPr>
        <w:ind w:left="0"/>
        <w:jc w:val="left"/>
        <w:rPr>
          <w:rFonts w:cs="Arial"/>
          <w:lang w:eastAsia="en-GB"/>
        </w:rPr>
      </w:pPr>
      <w:r>
        <w:rPr>
          <w:rFonts w:cs="Arial"/>
          <w:lang w:eastAsia="en-GB"/>
        </w:rPr>
        <w:br w:type="page"/>
      </w:r>
    </w:p>
    <w:p w14:paraId="1C9D5D8E" w14:textId="127DAF77" w:rsidR="009469CB" w:rsidRDefault="009469CB" w:rsidP="00B762FA">
      <w:pPr>
        <w:pStyle w:val="Heading2"/>
      </w:pPr>
      <w:r w:rsidRPr="00B762FA">
        <w:lastRenderedPageBreak/>
        <w:t xml:space="preserve">Assessment procedures across the </w:t>
      </w:r>
      <w:proofErr w:type="spellStart"/>
      <w:r w:rsidRPr="00B762FA">
        <w:t>BEd</w:t>
      </w:r>
      <w:proofErr w:type="spellEnd"/>
      <w:r w:rsidRPr="00B762FA">
        <w:t xml:space="preserve"> Primary, Post-Primary and PGCE Programmes</w:t>
      </w:r>
    </w:p>
    <w:p w14:paraId="60B9DA7E" w14:textId="7F21EA83" w:rsidR="00016245" w:rsidRDefault="00016245" w:rsidP="00FA1C2D">
      <w:pPr>
        <w:rPr>
          <w:lang w:eastAsia="en-GB"/>
        </w:rPr>
      </w:pPr>
      <w:r>
        <w:rPr>
          <w:lang w:eastAsia="en-GB"/>
        </w:rPr>
        <w:t xml:space="preserve">The </w:t>
      </w:r>
      <w:proofErr w:type="spellStart"/>
      <w:r>
        <w:rPr>
          <w:lang w:eastAsia="en-GB"/>
        </w:rPr>
        <w:t>BEd</w:t>
      </w:r>
      <w:proofErr w:type="spellEnd"/>
      <w:r>
        <w:rPr>
          <w:lang w:eastAsia="en-GB"/>
        </w:rPr>
        <w:t xml:space="preserve"> </w:t>
      </w:r>
      <w:r w:rsidR="002D05F2">
        <w:rPr>
          <w:lang w:eastAsia="en-GB"/>
        </w:rPr>
        <w:t xml:space="preserve">and PGCE </w:t>
      </w:r>
      <w:r>
        <w:rPr>
          <w:lang w:eastAsia="en-GB"/>
        </w:rPr>
        <w:t xml:space="preserve">programmes employ a wide range of assessment methods to ensure that the programme learning outcomes are met and that students meet the necessary competence requirements for beginning teachers as set out by the GTCNI. Assessment methods and outcomes are considered each year as part of the annual module and programme review to ensure their continued appropriateness in meeting these requirements. </w:t>
      </w:r>
    </w:p>
    <w:p w14:paraId="2DDC0A32" w14:textId="77777777" w:rsidR="00016245" w:rsidRDefault="00016245" w:rsidP="00FA1C2D">
      <w:pPr>
        <w:rPr>
          <w:lang w:eastAsia="en-GB"/>
        </w:rPr>
      </w:pPr>
    </w:p>
    <w:p w14:paraId="6A3B860E" w14:textId="79F8D1AF" w:rsidR="002D05F2" w:rsidRPr="007E4C9B" w:rsidRDefault="002D05F2" w:rsidP="00FA1C2D">
      <w:pPr>
        <w:rPr>
          <w:szCs w:val="24"/>
        </w:rPr>
      </w:pPr>
      <w:r w:rsidRPr="007E4C9B">
        <w:rPr>
          <w:szCs w:val="24"/>
        </w:rPr>
        <w:t xml:space="preserve">The consistency of assessment practices and procedures is underpinned by the College’s quality assurance </w:t>
      </w:r>
      <w:r w:rsidRPr="00FA1C2D">
        <w:rPr>
          <w:bCs/>
          <w:szCs w:val="24"/>
        </w:rPr>
        <w:t>procedures</w:t>
      </w:r>
      <w:r w:rsidR="00FA1C2D">
        <w:rPr>
          <w:bCs/>
          <w:szCs w:val="24"/>
        </w:rPr>
        <w:t xml:space="preserve">. </w:t>
      </w:r>
      <w:r w:rsidRPr="00FA1C2D">
        <w:rPr>
          <w:bCs/>
          <w:szCs w:val="24"/>
        </w:rPr>
        <w:t>Tutors</w:t>
      </w:r>
      <w:r w:rsidRPr="007E4C9B">
        <w:rPr>
          <w:szCs w:val="24"/>
        </w:rPr>
        <w:t xml:space="preserve"> teaching on the </w:t>
      </w:r>
      <w:r w:rsidR="00FA1C2D">
        <w:rPr>
          <w:szCs w:val="24"/>
        </w:rPr>
        <w:t xml:space="preserve">ITE </w:t>
      </w:r>
      <w:r w:rsidRPr="007E4C9B">
        <w:rPr>
          <w:szCs w:val="24"/>
        </w:rPr>
        <w:t>Programmes work closely on all aspects of assessment and there  are several levels of moderation in the assessment process, both internal (initial marking, second marking and moderation) and external (involving external examiner moderation).</w:t>
      </w:r>
    </w:p>
    <w:p w14:paraId="0892B41A" w14:textId="77777777" w:rsidR="002D05F2" w:rsidRPr="007E4C9B" w:rsidRDefault="002D05F2" w:rsidP="00FA1C2D">
      <w:pPr>
        <w:rPr>
          <w:szCs w:val="24"/>
        </w:rPr>
      </w:pPr>
    </w:p>
    <w:p w14:paraId="7F13F8A6" w14:textId="46963255" w:rsidR="002D05F2" w:rsidRPr="007E4C9B" w:rsidRDefault="002D05F2" w:rsidP="00FA1C2D">
      <w:pPr>
        <w:rPr>
          <w:szCs w:val="24"/>
        </w:rPr>
      </w:pPr>
      <w:r w:rsidRPr="007E4C9B">
        <w:rPr>
          <w:szCs w:val="24"/>
        </w:rPr>
        <w:t>Whilst individual tutors design the assessment for their courses, at programme level there is co-ordination to ensure that the assessment work-load is equitable, balanced and reasonable and that the range of assessment types allows students to demonstrate achievement of the stated programme learning outcome</w:t>
      </w:r>
      <w:r w:rsidR="00FA1C2D">
        <w:rPr>
          <w:szCs w:val="24"/>
        </w:rPr>
        <w:t xml:space="preserve">s. </w:t>
      </w:r>
      <w:r w:rsidRPr="007E4C9B">
        <w:rPr>
          <w:szCs w:val="24"/>
        </w:rPr>
        <w:t xml:space="preserve"> </w:t>
      </w:r>
    </w:p>
    <w:p w14:paraId="3C36E2C7" w14:textId="77777777" w:rsidR="002D05F2" w:rsidRPr="007E4C9B" w:rsidRDefault="002D05F2" w:rsidP="00FA1C2D">
      <w:pPr>
        <w:rPr>
          <w:szCs w:val="24"/>
        </w:rPr>
      </w:pPr>
    </w:p>
    <w:p w14:paraId="20A6CA7B" w14:textId="3F6EDD3E" w:rsidR="002D05F2" w:rsidRDefault="002D05F2" w:rsidP="00FA1C2D">
      <w:pPr>
        <w:rPr>
          <w:szCs w:val="24"/>
        </w:rPr>
      </w:pPr>
      <w:r w:rsidRPr="007E4C9B">
        <w:rPr>
          <w:szCs w:val="24"/>
        </w:rPr>
        <w:t>Feedback includes formative comments as well as summative grades. Standardised formats for feedback ensure ease of interpretation</w:t>
      </w:r>
      <w:r w:rsidR="00FA1C2D">
        <w:rPr>
          <w:szCs w:val="24"/>
        </w:rPr>
        <w:t xml:space="preserve">. </w:t>
      </w:r>
    </w:p>
    <w:p w14:paraId="1784F0FD" w14:textId="77777777" w:rsidR="00FA1C2D" w:rsidRDefault="00FA1C2D" w:rsidP="00FA1C2D">
      <w:pPr>
        <w:rPr>
          <w:szCs w:val="24"/>
        </w:rPr>
      </w:pPr>
    </w:p>
    <w:p w14:paraId="203FDC3E" w14:textId="6814421D" w:rsidR="006A7940" w:rsidRPr="007E4C9B" w:rsidRDefault="00FA1C2D" w:rsidP="006A7940">
      <w:pPr>
        <w:pStyle w:val="ListParagraph"/>
      </w:pPr>
      <w:r w:rsidRPr="007E4C9B">
        <w:rPr>
          <w:szCs w:val="24"/>
        </w:rPr>
        <w:t xml:space="preserve">Assessment focuses not only on students’ knowledge and skills in an academic context but also on their professional competence, thus assuring that </w:t>
      </w:r>
      <w:r>
        <w:rPr>
          <w:szCs w:val="24"/>
        </w:rPr>
        <w:t>outcomes</w:t>
      </w:r>
      <w:r w:rsidRPr="007E4C9B">
        <w:rPr>
          <w:szCs w:val="24"/>
        </w:rPr>
        <w:t xml:space="preserve"> accurately reflect a student’s competence to teach in accordance with the requirements of the GTCNI.</w:t>
      </w:r>
      <w:r w:rsidR="00532C8B">
        <w:rPr>
          <w:szCs w:val="24"/>
        </w:rPr>
        <w:t xml:space="preserve"> </w:t>
      </w:r>
      <w:r w:rsidRPr="007E4C9B">
        <w:rPr>
          <w:szCs w:val="24"/>
        </w:rPr>
        <w:t xml:space="preserve">The GTCNI competence framework is embedded in all aspects of the programme and is also reflected in the structure and content of assessment. </w:t>
      </w:r>
      <w:r w:rsidR="006A7940">
        <w:t>T</w:t>
      </w:r>
      <w:r w:rsidR="006A7940" w:rsidRPr="007E4C9B">
        <w:t>here are specific demands and expectations set for each year of the programme. Students increasingly become engaged in differentiation, group work and supporting children with particular needs as well as engaging in more detailed reflection and assessment as they gain experience in and beyond their classroom. Competence and grade descriptors</w:t>
      </w:r>
      <w:r w:rsidR="006A7940">
        <w:rPr>
          <w:b/>
        </w:rPr>
        <w:t xml:space="preserve">, </w:t>
      </w:r>
      <w:r w:rsidR="006A7940" w:rsidRPr="007E4C9B">
        <w:rPr>
          <w:szCs w:val="24"/>
        </w:rPr>
        <w:t>based on the GTCNI Competences</w:t>
      </w:r>
      <w:r w:rsidR="006A7940">
        <w:rPr>
          <w:szCs w:val="24"/>
        </w:rPr>
        <w:t>,</w:t>
      </w:r>
      <w:r w:rsidR="006A7940" w:rsidRPr="007E4C9B">
        <w:t xml:space="preserve"> </w:t>
      </w:r>
      <w:r w:rsidR="006A7940" w:rsidRPr="007E4C9B">
        <w:t>outline expectations including those for students’ own increasingly analytical reflection on their practice.</w:t>
      </w:r>
    </w:p>
    <w:p w14:paraId="659BB982" w14:textId="77777777" w:rsidR="00532C8B" w:rsidRDefault="00532C8B" w:rsidP="006A7940">
      <w:pPr>
        <w:ind w:left="0"/>
        <w:rPr>
          <w:b/>
          <w:szCs w:val="24"/>
        </w:rPr>
      </w:pPr>
    </w:p>
    <w:p w14:paraId="4A2AE30A" w14:textId="2833C866" w:rsidR="00FA1C2D" w:rsidRPr="007E4C9B" w:rsidRDefault="00FA1C2D" w:rsidP="00FA1C2D">
      <w:pPr>
        <w:rPr>
          <w:szCs w:val="24"/>
        </w:rPr>
      </w:pPr>
      <w:r w:rsidRPr="007E4C9B">
        <w:rPr>
          <w:szCs w:val="24"/>
        </w:rPr>
        <w:t>Tutors visit multiple students and develop a rigorous sense of standards expected across different cohorts. Students are assessed by a range of tutors across the four blocks of School Experience and always by more than one tutor. Final marks are agreed following inter-tutor discussions. Reports are received from schools and are included in the overall procedure which validates final grades. Where discrepancies occur a further inter-tutor discussion takes place under the advisement of the Coordinator for School Experience. Ultimately, all processes and grades are verified by the External Examiner.</w:t>
      </w:r>
    </w:p>
    <w:p w14:paraId="1D44773C" w14:textId="77777777" w:rsidR="002D05F2" w:rsidRPr="002D05F2" w:rsidRDefault="002D05F2" w:rsidP="002D05F2">
      <w:pPr>
        <w:ind w:left="0"/>
        <w:rPr>
          <w:szCs w:val="24"/>
        </w:rPr>
      </w:pPr>
    </w:p>
    <w:p w14:paraId="2A878E04" w14:textId="7CD51445" w:rsidR="00EE1A43" w:rsidRDefault="00EE1A43" w:rsidP="00B762FA">
      <w:pPr>
        <w:pStyle w:val="Heading2"/>
      </w:pPr>
      <w:r w:rsidRPr="00B762FA">
        <w:t>Student Voice</w:t>
      </w:r>
    </w:p>
    <w:p w14:paraId="6EFAFAF4" w14:textId="77777777" w:rsidR="002A11FA" w:rsidRDefault="00BB42EB" w:rsidP="002A11FA">
      <w:pPr>
        <w:rPr>
          <w:rFonts w:cs="Arial"/>
          <w:szCs w:val="20"/>
        </w:rPr>
      </w:pPr>
      <w:r w:rsidRPr="00CA38CE">
        <w:rPr>
          <w:rFonts w:cs="Arial"/>
          <w:szCs w:val="20"/>
        </w:rPr>
        <w:t>There are a number of mechanisms through which the views of students are gathered, in addition to module and programme reviews.</w:t>
      </w:r>
      <w:r w:rsidR="002A11FA">
        <w:rPr>
          <w:rFonts w:cs="Arial"/>
          <w:szCs w:val="20"/>
        </w:rPr>
        <w:t xml:space="preserve"> </w:t>
      </w:r>
      <w:r w:rsidRPr="00CA38CE">
        <w:rPr>
          <w:rFonts w:cs="Arial"/>
        </w:rPr>
        <w:t xml:space="preserve">Feedback is gathered </w:t>
      </w:r>
      <w:r w:rsidRPr="00CA38CE">
        <w:rPr>
          <w:rFonts w:cs="Arial"/>
          <w:szCs w:val="20"/>
        </w:rPr>
        <w:t>from students in a number of ways,</w:t>
      </w:r>
      <w:r w:rsidRPr="00CA38CE">
        <w:rPr>
          <w:rFonts w:cs="Arial"/>
        </w:rPr>
        <w:t xml:space="preserve"> such as the </w:t>
      </w:r>
      <w:r w:rsidRPr="00CA38CE">
        <w:rPr>
          <w:rFonts w:cs="Arial"/>
          <w:szCs w:val="20"/>
        </w:rPr>
        <w:t>National Student Survey (</w:t>
      </w:r>
      <w:proofErr w:type="spellStart"/>
      <w:r w:rsidRPr="00CA38CE">
        <w:rPr>
          <w:rFonts w:cs="Arial"/>
          <w:szCs w:val="20"/>
        </w:rPr>
        <w:t>NSS</w:t>
      </w:r>
      <w:proofErr w:type="spellEnd"/>
      <w:r w:rsidRPr="00CA38CE">
        <w:rPr>
          <w:rFonts w:cs="Arial"/>
          <w:szCs w:val="20"/>
        </w:rPr>
        <w:t>)</w:t>
      </w:r>
      <w:r w:rsidRPr="00CA38CE">
        <w:rPr>
          <w:rFonts w:cs="Arial"/>
        </w:rPr>
        <w:t>, First and Second Year Surveys,</w:t>
      </w:r>
      <w:r>
        <w:rPr>
          <w:rFonts w:cs="Arial"/>
        </w:rPr>
        <w:t xml:space="preserve"> PTES, SSCCs, </w:t>
      </w:r>
      <w:r w:rsidRPr="00CA38CE">
        <w:rPr>
          <w:rFonts w:cs="Arial"/>
        </w:rPr>
        <w:t>student involvement in annual review and on comm</w:t>
      </w:r>
      <w:r>
        <w:rPr>
          <w:rFonts w:cs="Arial"/>
        </w:rPr>
        <w:t>ittees</w:t>
      </w:r>
      <w:r w:rsidR="002A11FA">
        <w:rPr>
          <w:rFonts w:cs="Arial"/>
        </w:rPr>
        <w:t xml:space="preserve"> </w:t>
      </w:r>
      <w:r w:rsidR="002A11FA" w:rsidRPr="00914CD4">
        <w:rPr>
          <w:rFonts w:cs="Arial"/>
          <w:szCs w:val="20"/>
        </w:rPr>
        <w:t>e</w:t>
      </w:r>
      <w:r w:rsidR="002A11FA">
        <w:rPr>
          <w:rFonts w:cs="Arial"/>
          <w:szCs w:val="20"/>
        </w:rPr>
        <w:t>.</w:t>
      </w:r>
      <w:r w:rsidR="002A11FA" w:rsidRPr="00914CD4">
        <w:rPr>
          <w:rFonts w:cs="Arial"/>
          <w:szCs w:val="20"/>
        </w:rPr>
        <w:t>g</w:t>
      </w:r>
      <w:r w:rsidR="002A11FA">
        <w:rPr>
          <w:rFonts w:cs="Arial"/>
          <w:szCs w:val="20"/>
        </w:rPr>
        <w:t xml:space="preserve">. </w:t>
      </w:r>
      <w:r w:rsidR="002A11FA" w:rsidRPr="00914CD4">
        <w:rPr>
          <w:rFonts w:cs="Arial"/>
          <w:szCs w:val="20"/>
        </w:rPr>
        <w:t>Learning and Teaching</w:t>
      </w:r>
      <w:r w:rsidR="002A11FA">
        <w:rPr>
          <w:rFonts w:cs="Arial"/>
          <w:szCs w:val="20"/>
        </w:rPr>
        <w:t xml:space="preserve"> Committee</w:t>
      </w:r>
      <w:r w:rsidR="002A11FA" w:rsidRPr="00914CD4">
        <w:rPr>
          <w:rFonts w:cs="Arial"/>
          <w:szCs w:val="20"/>
        </w:rPr>
        <w:t>, Academic Board and the Colle</w:t>
      </w:r>
      <w:r w:rsidR="002A11FA">
        <w:rPr>
          <w:rFonts w:cs="Arial"/>
          <w:szCs w:val="20"/>
        </w:rPr>
        <w:t xml:space="preserve">ge Board of </w:t>
      </w:r>
      <w:r w:rsidR="002A11FA">
        <w:rPr>
          <w:rFonts w:cs="Arial"/>
          <w:szCs w:val="20"/>
        </w:rPr>
        <w:lastRenderedPageBreak/>
        <w:t>Governors</w:t>
      </w:r>
      <w:r>
        <w:rPr>
          <w:rFonts w:cs="Arial"/>
        </w:rPr>
        <w:t xml:space="preserve">. </w:t>
      </w:r>
      <w:r>
        <w:rPr>
          <w:rFonts w:cs="Arial"/>
          <w:szCs w:val="20"/>
        </w:rPr>
        <w:t>Detailed</w:t>
      </w:r>
      <w:r w:rsidRPr="00CA38CE">
        <w:rPr>
          <w:rFonts w:cs="Arial"/>
          <w:szCs w:val="20"/>
        </w:rPr>
        <w:t xml:space="preserve"> reports are </w:t>
      </w:r>
      <w:r>
        <w:rPr>
          <w:rFonts w:cs="Arial"/>
          <w:szCs w:val="20"/>
        </w:rPr>
        <w:t>prepared for the College Academic Council</w:t>
      </w:r>
      <w:r w:rsidRPr="00CA38CE">
        <w:rPr>
          <w:rFonts w:cs="Arial"/>
          <w:szCs w:val="20"/>
        </w:rPr>
        <w:t xml:space="preserve"> on the major surveys </w:t>
      </w:r>
      <w:r>
        <w:rPr>
          <w:rFonts w:cs="Arial"/>
          <w:szCs w:val="20"/>
        </w:rPr>
        <w:t>conducted each year</w:t>
      </w:r>
      <w:r w:rsidRPr="00CA38CE">
        <w:rPr>
          <w:rFonts w:cs="Arial"/>
          <w:szCs w:val="20"/>
        </w:rPr>
        <w:t xml:space="preserve">. </w:t>
      </w:r>
    </w:p>
    <w:p w14:paraId="4A31D599" w14:textId="77777777" w:rsidR="002A11FA" w:rsidRDefault="002A11FA" w:rsidP="002A11FA">
      <w:pPr>
        <w:rPr>
          <w:rFonts w:cs="Arial"/>
          <w:szCs w:val="20"/>
        </w:rPr>
      </w:pPr>
    </w:p>
    <w:p w14:paraId="7BB3A204" w14:textId="2D7A5C40" w:rsidR="00BB42EB" w:rsidRDefault="00BB42EB" w:rsidP="002A11FA">
      <w:pPr>
        <w:rPr>
          <w:rFonts w:cs="Arial"/>
        </w:rPr>
      </w:pPr>
      <w:r>
        <w:rPr>
          <w:rFonts w:cs="Arial"/>
        </w:rPr>
        <w:t>Less formal channels</w:t>
      </w:r>
      <w:r w:rsidRPr="00CA38CE">
        <w:rPr>
          <w:rFonts w:cs="Arial"/>
        </w:rPr>
        <w:t xml:space="preserve"> </w:t>
      </w:r>
      <w:r>
        <w:rPr>
          <w:rFonts w:cs="Arial"/>
        </w:rPr>
        <w:t>include</w:t>
      </w:r>
      <w:r w:rsidRPr="00CA38CE">
        <w:rPr>
          <w:rFonts w:cs="Arial"/>
        </w:rPr>
        <w:t xml:space="preserve"> discussions/meetings with course tutors, programme coordinators, the </w:t>
      </w:r>
      <w:r>
        <w:rPr>
          <w:rFonts w:cs="Arial"/>
        </w:rPr>
        <w:t xml:space="preserve">Coordinator </w:t>
      </w:r>
      <w:r w:rsidRPr="00CA38CE">
        <w:rPr>
          <w:rFonts w:cs="Arial"/>
        </w:rPr>
        <w:t xml:space="preserve">Student </w:t>
      </w:r>
      <w:r>
        <w:rPr>
          <w:rFonts w:cs="Arial"/>
        </w:rPr>
        <w:t xml:space="preserve">Guidance and </w:t>
      </w:r>
      <w:r w:rsidRPr="00CA38CE">
        <w:rPr>
          <w:rFonts w:cs="Arial"/>
        </w:rPr>
        <w:t xml:space="preserve">Support and the Principal. </w:t>
      </w:r>
    </w:p>
    <w:p w14:paraId="56704947" w14:textId="77777777" w:rsidR="002A11FA" w:rsidRPr="002A11FA" w:rsidRDefault="002A11FA" w:rsidP="002A11FA">
      <w:pPr>
        <w:rPr>
          <w:rFonts w:cs="Arial"/>
          <w:szCs w:val="20"/>
        </w:rPr>
      </w:pPr>
    </w:p>
    <w:p w14:paraId="355B7455" w14:textId="6EEA8D3C" w:rsidR="00BB42EB" w:rsidRPr="00CA38CE" w:rsidRDefault="002A11FA" w:rsidP="00BB42EB">
      <w:pPr>
        <w:rPr>
          <w:rFonts w:cs="Arial"/>
          <w:szCs w:val="20"/>
        </w:rPr>
      </w:pPr>
      <w:r>
        <w:rPr>
          <w:rFonts w:cs="Arial"/>
          <w:szCs w:val="20"/>
        </w:rPr>
        <w:t>F</w:t>
      </w:r>
      <w:r w:rsidR="00BB42EB" w:rsidRPr="00CA38CE">
        <w:rPr>
          <w:rFonts w:cs="Arial"/>
          <w:szCs w:val="20"/>
        </w:rPr>
        <w:t>eedback from students</w:t>
      </w:r>
      <w:r w:rsidR="00BB42EB">
        <w:rPr>
          <w:rFonts w:cs="Arial"/>
          <w:szCs w:val="20"/>
        </w:rPr>
        <w:t>,</w:t>
      </w:r>
      <w:r w:rsidR="00BB42EB" w:rsidRPr="00CA38CE">
        <w:rPr>
          <w:rFonts w:cs="Arial"/>
          <w:szCs w:val="20"/>
        </w:rPr>
        <w:t xml:space="preserve"> form</w:t>
      </w:r>
      <w:r>
        <w:rPr>
          <w:rFonts w:cs="Arial"/>
          <w:szCs w:val="20"/>
        </w:rPr>
        <w:t>s</w:t>
      </w:r>
      <w:r w:rsidR="00BB42EB" w:rsidRPr="00CA38CE">
        <w:rPr>
          <w:rFonts w:cs="Arial"/>
          <w:szCs w:val="20"/>
        </w:rPr>
        <w:t xml:space="preserve"> an important part of the evidence considered in annual programme reviews and, where appropriate, issues are identified and relevant actions taken.</w:t>
      </w:r>
    </w:p>
    <w:p w14:paraId="27BCD9C3" w14:textId="77777777" w:rsidR="00DD3513" w:rsidRDefault="00DD3513" w:rsidP="00DC07D2"/>
    <w:p w14:paraId="3924AE9B" w14:textId="710E87ED" w:rsidR="00DD3513" w:rsidRDefault="00364BE1" w:rsidP="00217DF7">
      <w:pPr>
        <w:pStyle w:val="Heading1"/>
      </w:pPr>
      <w:r w:rsidRPr="000B7CF4">
        <w:t>EXTERNAL REGULATORY PROCESSES</w:t>
      </w:r>
    </w:p>
    <w:p w14:paraId="6CC657D9" w14:textId="77777777" w:rsidR="00DC07D2" w:rsidRDefault="00DC07D2" w:rsidP="00B762FA">
      <w:pPr>
        <w:pStyle w:val="Heading2"/>
      </w:pPr>
      <w:r>
        <w:t>Queens University, Belfast</w:t>
      </w:r>
    </w:p>
    <w:p w14:paraId="6DEE51B9" w14:textId="77777777" w:rsidR="00DC07D2" w:rsidRDefault="00DC07D2" w:rsidP="00DC07D2">
      <w:r w:rsidRPr="00FD75DD">
        <w:t>As the validating body, Queen’s University Belfast monitors and evaluates College learning and teaching to assure itself that this</w:t>
      </w:r>
      <w:r>
        <w:t xml:space="preserve"> of an appropriate</w:t>
      </w:r>
      <w:r w:rsidRPr="00FD75DD">
        <w:t xml:space="preserve"> standard</w:t>
      </w:r>
      <w:r>
        <w:t xml:space="preserve">. </w:t>
      </w:r>
      <w:r w:rsidRPr="00FD75DD">
        <w:t xml:space="preserve">As the College </w:t>
      </w:r>
      <w:r>
        <w:t>de</w:t>
      </w:r>
      <w:r w:rsidRPr="00FD75DD">
        <w:t>gree</w:t>
      </w:r>
      <w:r>
        <w:t xml:space="preserve"> programme</w:t>
      </w:r>
      <w:r w:rsidRPr="00FD75DD">
        <w:t xml:space="preserve">s are validated by the University, monitoring by the Quality Assurance Agency (QAA) of the College at an institutional level </w:t>
      </w:r>
      <w:r>
        <w:t>has previously been</w:t>
      </w:r>
      <w:r w:rsidRPr="00FD75DD">
        <w:t xml:space="preserve"> carried out through Institutiona</w:t>
      </w:r>
      <w:r>
        <w:t xml:space="preserve">l Audit of Queen’s University Belfast. </w:t>
      </w:r>
    </w:p>
    <w:p w14:paraId="7A567615" w14:textId="77777777" w:rsidR="00DC07D2" w:rsidRPr="00DC07D2" w:rsidRDefault="00DC07D2" w:rsidP="00DC07D2"/>
    <w:p w14:paraId="1ED22B50" w14:textId="77777777" w:rsidR="00F86BE9" w:rsidRDefault="00F86BE9" w:rsidP="00B762FA">
      <w:pPr>
        <w:pStyle w:val="Heading2"/>
      </w:pPr>
      <w:r>
        <w:t>Quality Assurance Reviews</w:t>
      </w:r>
    </w:p>
    <w:p w14:paraId="4D0AB126" w14:textId="63A79532" w:rsidR="00F86BE9" w:rsidRDefault="00F86BE9" w:rsidP="00F86BE9">
      <w:pPr>
        <w:rPr>
          <w:rFonts w:cs="Arial"/>
          <w:szCs w:val="20"/>
        </w:rPr>
      </w:pPr>
      <w:r>
        <w:rPr>
          <w:rFonts w:cs="Arial"/>
          <w:szCs w:val="20"/>
        </w:rPr>
        <w:t xml:space="preserve">The College prepares well for both the annual programme reviews and the periodic reviews </w:t>
      </w:r>
      <w:r>
        <w:rPr>
          <w:rFonts w:cs="Arial"/>
          <w:szCs w:val="20"/>
        </w:rPr>
        <w:t xml:space="preserve">which are </w:t>
      </w:r>
      <w:r>
        <w:rPr>
          <w:rFonts w:cs="Arial"/>
          <w:szCs w:val="20"/>
        </w:rPr>
        <w:t xml:space="preserve">overseen by the University. Action plans are drawn up in response to these reviews and implementation is monitored at the appropriate levels (usually by programme teams) and reported to the College Academic Council. </w:t>
      </w:r>
    </w:p>
    <w:p w14:paraId="421DECFD" w14:textId="77777777" w:rsidR="00E40740" w:rsidRPr="00E40740" w:rsidRDefault="00E40740" w:rsidP="00E40740">
      <w:pPr>
        <w:ind w:left="0"/>
      </w:pPr>
    </w:p>
    <w:p w14:paraId="6A662B69" w14:textId="2A71C3D9" w:rsidR="00364BE1" w:rsidRDefault="00364BE1" w:rsidP="00B762FA">
      <w:pPr>
        <w:pStyle w:val="Heading2"/>
      </w:pPr>
      <w:r w:rsidRPr="00364BE1">
        <w:t>External Examining</w:t>
      </w:r>
    </w:p>
    <w:p w14:paraId="703317BD" w14:textId="4746BFE0" w:rsidR="00294FF2" w:rsidRDefault="00294FF2" w:rsidP="00DC07D2">
      <w:r w:rsidRPr="00DC07D2">
        <w:t xml:space="preserve">The </w:t>
      </w:r>
      <w:proofErr w:type="spellStart"/>
      <w:r w:rsidRPr="00DC07D2">
        <w:t>BEd</w:t>
      </w:r>
      <w:proofErr w:type="spellEnd"/>
      <w:r w:rsidRPr="00DC07D2">
        <w:t xml:space="preserve"> and PGCE programme each have</w:t>
      </w:r>
      <w:r w:rsidRPr="00DC07D2">
        <w:t xml:space="preserve"> a designated programme external examiner. In addition, subject areas within the </w:t>
      </w:r>
      <w:proofErr w:type="spellStart"/>
      <w:r w:rsidRPr="00DC07D2">
        <w:t>BEd</w:t>
      </w:r>
      <w:proofErr w:type="spellEnd"/>
      <w:r w:rsidRPr="00DC07D2">
        <w:t xml:space="preserve"> have a subject external examiner. </w:t>
      </w:r>
      <w:r w:rsidRPr="00DC07D2">
        <w:rPr>
          <w:rStyle w:val="Hyperlink"/>
          <w:color w:val="auto"/>
          <w:u w:val="none"/>
        </w:rPr>
        <w:t>External Examiners’ Reports</w:t>
      </w:r>
      <w:r w:rsidRPr="00DC07D2">
        <w:t xml:space="preserve"> are received each year for all College programmes and for all subject areas. The College procedures for dealing with External Examiner reports include formal reporting to the College </w:t>
      </w:r>
      <w:proofErr w:type="spellStart"/>
      <w:r w:rsidRPr="00DC07D2">
        <w:t>SMT</w:t>
      </w:r>
      <w:proofErr w:type="spellEnd"/>
      <w:r w:rsidRPr="00DC07D2">
        <w:t xml:space="preserve"> and to the College Board of Governors. </w:t>
      </w:r>
      <w:r w:rsidRPr="00DC07D2">
        <w:rPr>
          <w:rStyle w:val="Hyperlink"/>
          <w:color w:val="auto"/>
          <w:u w:val="none"/>
        </w:rPr>
        <w:t>A summary of External Examiners’ Reports</w:t>
      </w:r>
      <w:r w:rsidRPr="00DC07D2">
        <w:t xml:space="preserve"> is produced each year. </w:t>
      </w:r>
      <w:r w:rsidRPr="00DC07D2">
        <w:t>The</w:t>
      </w:r>
      <w:r w:rsidRPr="00DC07D2">
        <w:t xml:space="preserve"> External Examiners’ Reports and the examination board responses to these reports, </w:t>
      </w:r>
      <w:r w:rsidR="00DC07D2" w:rsidRPr="00DC07D2">
        <w:t xml:space="preserve">are made </w:t>
      </w:r>
      <w:r w:rsidRPr="00DC07D2">
        <w:t xml:space="preserve">available to students and staff via the College Intranet. </w:t>
      </w:r>
    </w:p>
    <w:p w14:paraId="4370CD5D" w14:textId="77777777" w:rsidR="00C45A9A" w:rsidRDefault="00C45A9A" w:rsidP="00DC07D2"/>
    <w:p w14:paraId="40570F2D" w14:textId="40A07B09" w:rsidR="00C45A9A" w:rsidRDefault="00C45A9A" w:rsidP="00C45A9A">
      <w:pPr>
        <w:rPr>
          <w:rFonts w:cs="Arial"/>
          <w:szCs w:val="20"/>
        </w:rPr>
      </w:pPr>
      <w:r>
        <w:rPr>
          <w:rFonts w:cs="Arial"/>
          <w:szCs w:val="20"/>
        </w:rPr>
        <w:t xml:space="preserve">The reports have been overwhelmingly positive on matters of standards in recent years, while still raising useful comments for improvement of course content, assessment procedures and other aspects of the student experience. The input of programme-level external examiners has been particularly useful in </w:t>
      </w:r>
      <w:r w:rsidR="00F86BE9">
        <w:rPr>
          <w:rFonts w:cs="Arial"/>
          <w:szCs w:val="20"/>
        </w:rPr>
        <w:t>giving the programme team visible external support</w:t>
      </w:r>
      <w:r w:rsidR="00F86BE9">
        <w:rPr>
          <w:rFonts w:cs="Arial"/>
          <w:szCs w:val="20"/>
        </w:rPr>
        <w:t xml:space="preserve"> in terms of supporting the development of</w:t>
      </w:r>
      <w:r>
        <w:rPr>
          <w:rFonts w:cs="Arial"/>
          <w:szCs w:val="20"/>
        </w:rPr>
        <w:t xml:space="preserve"> detailed plans for action,</w:t>
      </w:r>
      <w:r w:rsidR="00F86BE9">
        <w:rPr>
          <w:rFonts w:cs="Arial"/>
          <w:szCs w:val="20"/>
        </w:rPr>
        <w:t xml:space="preserve"> where appropriate</w:t>
      </w:r>
      <w:r>
        <w:rPr>
          <w:rFonts w:cs="Arial"/>
          <w:szCs w:val="20"/>
        </w:rPr>
        <w:t xml:space="preserve">. </w:t>
      </w:r>
    </w:p>
    <w:p w14:paraId="38F6211E" w14:textId="77777777" w:rsidR="00217DF7" w:rsidRDefault="00217DF7" w:rsidP="00C45A9A">
      <w:pPr>
        <w:rPr>
          <w:rFonts w:cs="Arial"/>
          <w:szCs w:val="20"/>
        </w:rPr>
      </w:pPr>
    </w:p>
    <w:p w14:paraId="2BF33423" w14:textId="77777777" w:rsidR="00217DF7" w:rsidRDefault="00217DF7" w:rsidP="00BB42EB">
      <w:pPr>
        <w:pStyle w:val="Heading2"/>
        <w:numPr>
          <w:ilvl w:val="1"/>
          <w:numId w:val="2"/>
        </w:numPr>
        <w:ind w:left="709"/>
      </w:pPr>
      <w:r>
        <w:t>Use of external feedback</w:t>
      </w:r>
    </w:p>
    <w:p w14:paraId="2C23DAC3" w14:textId="77777777" w:rsidR="00217DF7" w:rsidRDefault="00217DF7" w:rsidP="00217DF7">
      <w:r>
        <w:t xml:space="preserve">The College devotes a significant amount of time and energy to preparation for and implementation of external feedback. The College Academic Council oversees preparation to ensure that the various groups involved are presented with  a full and accurate picture of College activity. The Academic Council carefully reviews the external feedback and reports on findings and implementation of action plans to the Board of Governors.  </w:t>
      </w:r>
    </w:p>
    <w:p w14:paraId="768C3F95" w14:textId="77777777" w:rsidR="00217DF7" w:rsidRDefault="00217DF7" w:rsidP="00217DF7"/>
    <w:p w14:paraId="7D7021AC" w14:textId="77777777" w:rsidR="00217DF7" w:rsidRDefault="00217DF7" w:rsidP="00217DF7">
      <w:r>
        <w:lastRenderedPageBreak/>
        <w:t xml:space="preserve">The College has found these procedures provide very good opportunities to formalise the self-reflection that is required to attain its strategic goal of continuous improvement of its provision. Modelling its internal cycles of review on the format and requirements of the various external reviews has enabled the College to attain good management of academic standards. </w:t>
      </w:r>
    </w:p>
    <w:p w14:paraId="18E2655B" w14:textId="77777777" w:rsidR="00C45A9A" w:rsidRPr="00DC07D2" w:rsidRDefault="00C45A9A" w:rsidP="00DC07D2"/>
    <w:p w14:paraId="63EA69D8" w14:textId="124CDFF6" w:rsidR="00364BE1" w:rsidRDefault="00364BE1" w:rsidP="00B762FA">
      <w:pPr>
        <w:pStyle w:val="Heading2"/>
      </w:pPr>
      <w:r>
        <w:t>Professional voice</w:t>
      </w:r>
    </w:p>
    <w:p w14:paraId="2FA420B0" w14:textId="77777777" w:rsidR="00532C8B" w:rsidRDefault="00E40740" w:rsidP="00E40740">
      <w:r>
        <w:t xml:space="preserve">The College engages with more than 350 schools (nursery, primary, post-primary, special needs and FE) to support school placement of students on the ITE programmes. </w:t>
      </w:r>
    </w:p>
    <w:p w14:paraId="3BFC1462" w14:textId="77777777" w:rsidR="00532C8B" w:rsidRDefault="00532C8B" w:rsidP="00E40740"/>
    <w:p w14:paraId="50A6C44C" w14:textId="77777777" w:rsidR="00532C8B" w:rsidRDefault="00532C8B" w:rsidP="00532C8B">
      <w:r w:rsidRPr="007E4C9B">
        <w:t xml:space="preserve">The Teacher Education Partnership Handbook (DE, 2010) and the Learning Leaders Strategy (DE, 2016) are the starting point for partnership arrangements with schools as they define the roles and responsibilities of those involved in the ITE partnership. The main College group responsible for the management of the ITE partnership is the College Schools Team under the leadership of the School Experience Coordinator who reports to the </w:t>
      </w:r>
      <w:proofErr w:type="spellStart"/>
      <w:r w:rsidRPr="007E4C9B">
        <w:t>BEd</w:t>
      </w:r>
      <w:proofErr w:type="spellEnd"/>
      <w:r w:rsidRPr="007E4C9B">
        <w:t xml:space="preserve"> Programme Board and the Academic Council on all matters related to SE. This is a working group of tutors who are highly experienced primary and post-primary practitioners. These tutors develop documentation and procedures relating to SE and play a central role in advising on the development of effective modes of teaching, learning and assessment for SE. The School Experience Coordinator, assisted by other academic and administrative staff, supervises the placement of students on SE, including the identification of staff with responsibility for providing support to student teachers.  </w:t>
      </w:r>
    </w:p>
    <w:p w14:paraId="53591EAB" w14:textId="77777777" w:rsidR="00532C8B" w:rsidRPr="007E4C9B" w:rsidRDefault="00532C8B" w:rsidP="00532C8B">
      <w:pPr>
        <w:pStyle w:val="NoSpacing"/>
        <w:ind w:left="720"/>
        <w:jc w:val="both"/>
        <w:rPr>
          <w:rFonts w:asciiTheme="majorHAnsi" w:hAnsiTheme="majorHAnsi" w:cstheme="majorHAnsi"/>
        </w:rPr>
      </w:pPr>
    </w:p>
    <w:p w14:paraId="458415DE" w14:textId="4686C9E4" w:rsidR="00E40740" w:rsidRDefault="00E40740" w:rsidP="00E40740">
      <w:r>
        <w:t xml:space="preserve">The College’s Schools Office maintains regular contact with these schools to plan, support and manage placements of students. The schools are each asked to provide feedback on the student placements, the wider programme of studies and other advice as potential future employers. The College hosts “focus-group” style meetings with school representatives to supplement the written evaluations. </w:t>
      </w:r>
    </w:p>
    <w:p w14:paraId="15959B14" w14:textId="77777777" w:rsidR="00E40740" w:rsidRDefault="00E40740" w:rsidP="00E40740"/>
    <w:p w14:paraId="51199F08" w14:textId="7747B91E" w:rsidR="00E40740" w:rsidRDefault="00E40740" w:rsidP="00E40740">
      <w:r>
        <w:t xml:space="preserve">The College Admissions Office also draws on this network to invite teachers to participate (with appropriate training) in the interviews for all prospective applicants to the </w:t>
      </w:r>
      <w:proofErr w:type="spellStart"/>
      <w:r>
        <w:t>BEd</w:t>
      </w:r>
      <w:proofErr w:type="spellEnd"/>
      <w:r>
        <w:t xml:space="preserve"> and PGCE programmes. Similarly, the College shares draft policies on aspects of its ITE provision with this network for comment and feedback.</w:t>
      </w:r>
    </w:p>
    <w:p w14:paraId="4FE0DFAD" w14:textId="77777777" w:rsidR="00E40740" w:rsidRDefault="00E40740" w:rsidP="00E40740"/>
    <w:p w14:paraId="5EF6E5B3" w14:textId="1EAB2707" w:rsidR="00E40740" w:rsidRDefault="00E40740" w:rsidP="00E40740">
      <w:r>
        <w:t>As a result, the College is able to access a rich and varied range of opinions and evaluations to review its current provision and plan for future development. Feedback from these sources contributes to annual programme review and the wider strategic planning of the College’s development of its</w:t>
      </w:r>
      <w:r w:rsidR="00217DF7">
        <w:t xml:space="preserve"> provision</w:t>
      </w:r>
      <w:r>
        <w:t xml:space="preserve">. </w:t>
      </w:r>
    </w:p>
    <w:p w14:paraId="46A2BA05" w14:textId="77777777" w:rsidR="00DC07D2" w:rsidRPr="00DC07D2" w:rsidRDefault="00DC07D2" w:rsidP="00DC07D2"/>
    <w:p w14:paraId="1350E512" w14:textId="77777777" w:rsidR="00DD3513" w:rsidRPr="00DD3513" w:rsidRDefault="00DD3513" w:rsidP="00DC07D2"/>
    <w:p w14:paraId="00C91ECA" w14:textId="681E0A44" w:rsidR="00DD3513" w:rsidRDefault="00DD3513" w:rsidP="00DC07D2"/>
    <w:sectPr w:rsidR="00DD3513" w:rsidSect="003D6A86">
      <w:footerReference w:type="default" r:id="rId7"/>
      <w:pgSz w:w="11906" w:h="16838"/>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840AF" w14:textId="77777777" w:rsidR="008219EA" w:rsidRDefault="008219EA" w:rsidP="008219EA">
      <w:r>
        <w:separator/>
      </w:r>
    </w:p>
  </w:endnote>
  <w:endnote w:type="continuationSeparator" w:id="0">
    <w:p w14:paraId="511F61AF" w14:textId="77777777" w:rsidR="008219EA" w:rsidRDefault="008219EA" w:rsidP="00821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873196"/>
      <w:docPartObj>
        <w:docPartGallery w:val="Page Numbers (Bottom of Page)"/>
        <w:docPartUnique/>
      </w:docPartObj>
    </w:sdtPr>
    <w:sdtEndPr>
      <w:rPr>
        <w:color w:val="7F7F7F" w:themeColor="background1" w:themeShade="7F"/>
        <w:spacing w:val="60"/>
      </w:rPr>
    </w:sdtEndPr>
    <w:sdtContent>
      <w:p w14:paraId="0E9514F3" w14:textId="4EB0A5CB" w:rsidR="008219EA" w:rsidRDefault="008219E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F4D6C5B" w14:textId="77777777" w:rsidR="008219EA" w:rsidRDefault="00821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AA4F7" w14:textId="77777777" w:rsidR="008219EA" w:rsidRDefault="008219EA" w:rsidP="008219EA">
      <w:r>
        <w:separator/>
      </w:r>
    </w:p>
  </w:footnote>
  <w:footnote w:type="continuationSeparator" w:id="0">
    <w:p w14:paraId="298075A6" w14:textId="77777777" w:rsidR="008219EA" w:rsidRDefault="008219EA" w:rsidP="00821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C709282"/>
    <w:lvl w:ilvl="0">
      <w:numFmt w:val="bullet"/>
      <w:lvlText w:val="*"/>
      <w:lvlJc w:val="left"/>
    </w:lvl>
  </w:abstractNum>
  <w:abstractNum w:abstractNumId="1" w15:restartNumberingAfterBreak="0">
    <w:nsid w:val="00CF37AB"/>
    <w:multiLevelType w:val="hybridMultilevel"/>
    <w:tmpl w:val="92CC0E1E"/>
    <w:lvl w:ilvl="0" w:tplc="3F24A0A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233"/>
        </w:tabs>
        <w:ind w:left="1233" w:hanging="360"/>
      </w:pPr>
      <w:rPr>
        <w:rFonts w:ascii="Courier New" w:hAnsi="Courier New" w:cs="Courier New" w:hint="default"/>
      </w:rPr>
    </w:lvl>
    <w:lvl w:ilvl="2" w:tplc="08090005" w:tentative="1">
      <w:start w:val="1"/>
      <w:numFmt w:val="bullet"/>
      <w:lvlText w:val=""/>
      <w:lvlJc w:val="left"/>
      <w:pPr>
        <w:tabs>
          <w:tab w:val="num" w:pos="1953"/>
        </w:tabs>
        <w:ind w:left="1953" w:hanging="360"/>
      </w:pPr>
      <w:rPr>
        <w:rFonts w:ascii="Wingdings" w:hAnsi="Wingdings" w:hint="default"/>
      </w:rPr>
    </w:lvl>
    <w:lvl w:ilvl="3" w:tplc="08090001" w:tentative="1">
      <w:start w:val="1"/>
      <w:numFmt w:val="bullet"/>
      <w:lvlText w:val=""/>
      <w:lvlJc w:val="left"/>
      <w:pPr>
        <w:tabs>
          <w:tab w:val="num" w:pos="2673"/>
        </w:tabs>
        <w:ind w:left="2673" w:hanging="360"/>
      </w:pPr>
      <w:rPr>
        <w:rFonts w:ascii="Symbol" w:hAnsi="Symbol" w:hint="default"/>
      </w:rPr>
    </w:lvl>
    <w:lvl w:ilvl="4" w:tplc="08090003" w:tentative="1">
      <w:start w:val="1"/>
      <w:numFmt w:val="bullet"/>
      <w:lvlText w:val="o"/>
      <w:lvlJc w:val="left"/>
      <w:pPr>
        <w:tabs>
          <w:tab w:val="num" w:pos="3393"/>
        </w:tabs>
        <w:ind w:left="3393" w:hanging="360"/>
      </w:pPr>
      <w:rPr>
        <w:rFonts w:ascii="Courier New" w:hAnsi="Courier New" w:cs="Courier New" w:hint="default"/>
      </w:rPr>
    </w:lvl>
    <w:lvl w:ilvl="5" w:tplc="08090005" w:tentative="1">
      <w:start w:val="1"/>
      <w:numFmt w:val="bullet"/>
      <w:lvlText w:val=""/>
      <w:lvlJc w:val="left"/>
      <w:pPr>
        <w:tabs>
          <w:tab w:val="num" w:pos="4113"/>
        </w:tabs>
        <w:ind w:left="4113" w:hanging="360"/>
      </w:pPr>
      <w:rPr>
        <w:rFonts w:ascii="Wingdings" w:hAnsi="Wingdings" w:hint="default"/>
      </w:rPr>
    </w:lvl>
    <w:lvl w:ilvl="6" w:tplc="08090001" w:tentative="1">
      <w:start w:val="1"/>
      <w:numFmt w:val="bullet"/>
      <w:lvlText w:val=""/>
      <w:lvlJc w:val="left"/>
      <w:pPr>
        <w:tabs>
          <w:tab w:val="num" w:pos="4833"/>
        </w:tabs>
        <w:ind w:left="4833" w:hanging="360"/>
      </w:pPr>
      <w:rPr>
        <w:rFonts w:ascii="Symbol" w:hAnsi="Symbol" w:hint="default"/>
      </w:rPr>
    </w:lvl>
    <w:lvl w:ilvl="7" w:tplc="08090003" w:tentative="1">
      <w:start w:val="1"/>
      <w:numFmt w:val="bullet"/>
      <w:lvlText w:val="o"/>
      <w:lvlJc w:val="left"/>
      <w:pPr>
        <w:tabs>
          <w:tab w:val="num" w:pos="5553"/>
        </w:tabs>
        <w:ind w:left="5553" w:hanging="360"/>
      </w:pPr>
      <w:rPr>
        <w:rFonts w:ascii="Courier New" w:hAnsi="Courier New" w:cs="Courier New" w:hint="default"/>
      </w:rPr>
    </w:lvl>
    <w:lvl w:ilvl="8" w:tplc="08090005" w:tentative="1">
      <w:start w:val="1"/>
      <w:numFmt w:val="bullet"/>
      <w:lvlText w:val=""/>
      <w:lvlJc w:val="left"/>
      <w:pPr>
        <w:tabs>
          <w:tab w:val="num" w:pos="6273"/>
        </w:tabs>
        <w:ind w:left="6273" w:hanging="360"/>
      </w:pPr>
      <w:rPr>
        <w:rFonts w:ascii="Wingdings" w:hAnsi="Wingdings" w:hint="default"/>
      </w:rPr>
    </w:lvl>
  </w:abstractNum>
  <w:abstractNum w:abstractNumId="2" w15:restartNumberingAfterBreak="0">
    <w:nsid w:val="24CC6C98"/>
    <w:multiLevelType w:val="hybridMultilevel"/>
    <w:tmpl w:val="8D5C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AB3291"/>
    <w:multiLevelType w:val="hybridMultilevel"/>
    <w:tmpl w:val="36023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118DD"/>
    <w:multiLevelType w:val="hybridMultilevel"/>
    <w:tmpl w:val="2EB6632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62D434AE"/>
    <w:multiLevelType w:val="multilevel"/>
    <w:tmpl w:val="EBFCA77A"/>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720" w:hanging="720"/>
      </w:pPr>
      <w:rPr>
        <w:rFonts w:asciiTheme="majorHAnsi" w:hAnsiTheme="majorHAnsi" w:cstheme="majorHAnsi" w:hint="default"/>
        <w:b w:val="0"/>
        <w:i w:val="0"/>
        <w:color w:val="auto"/>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63062F0B"/>
    <w:multiLevelType w:val="hybridMultilevel"/>
    <w:tmpl w:val="8EFE40BC"/>
    <w:lvl w:ilvl="0" w:tplc="EAD0CC0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7A491EBB"/>
    <w:multiLevelType w:val="multilevel"/>
    <w:tmpl w:val="9034AF68"/>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3054" w:hanging="360"/>
      </w:pPr>
      <w:rPr>
        <w:rFonts w:hint="default"/>
      </w:rPr>
    </w:lvl>
    <w:lvl w:ilvl="2">
      <w:start w:val="1"/>
      <w:numFmt w:val="decimal"/>
      <w:pStyle w:val="Heading3"/>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590550417">
    <w:abstractNumId w:val="7"/>
  </w:num>
  <w:num w:numId="2" w16cid:durableId="9768362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372694">
    <w:abstractNumId w:val="1"/>
  </w:num>
  <w:num w:numId="4" w16cid:durableId="714155451">
    <w:abstractNumId w:val="2"/>
  </w:num>
  <w:num w:numId="5" w16cid:durableId="985933102">
    <w:abstractNumId w:val="3"/>
  </w:num>
  <w:num w:numId="6" w16cid:durableId="1960841459">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7" w16cid:durableId="1715622135">
    <w:abstractNumId w:val="4"/>
  </w:num>
  <w:num w:numId="8" w16cid:durableId="312220936">
    <w:abstractNumId w:val="5"/>
  </w:num>
  <w:num w:numId="9" w16cid:durableId="16644271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513"/>
    <w:rsid w:val="00016245"/>
    <w:rsid w:val="000451DB"/>
    <w:rsid w:val="000B7CF4"/>
    <w:rsid w:val="001C1CF3"/>
    <w:rsid w:val="00217DF7"/>
    <w:rsid w:val="00294FF2"/>
    <w:rsid w:val="002A11FA"/>
    <w:rsid w:val="002D05F2"/>
    <w:rsid w:val="00364BE1"/>
    <w:rsid w:val="003D6A86"/>
    <w:rsid w:val="00434795"/>
    <w:rsid w:val="004C71F3"/>
    <w:rsid w:val="00532C8B"/>
    <w:rsid w:val="006A7940"/>
    <w:rsid w:val="00744661"/>
    <w:rsid w:val="00772E09"/>
    <w:rsid w:val="008219EA"/>
    <w:rsid w:val="009469CB"/>
    <w:rsid w:val="009E0397"/>
    <w:rsid w:val="00A75766"/>
    <w:rsid w:val="00B762FA"/>
    <w:rsid w:val="00BB42EB"/>
    <w:rsid w:val="00BC59D0"/>
    <w:rsid w:val="00C45A9A"/>
    <w:rsid w:val="00D542F6"/>
    <w:rsid w:val="00D82495"/>
    <w:rsid w:val="00DC07D2"/>
    <w:rsid w:val="00DD3513"/>
    <w:rsid w:val="00E40740"/>
    <w:rsid w:val="00EE1A43"/>
    <w:rsid w:val="00EF3848"/>
    <w:rsid w:val="00F86BE9"/>
    <w:rsid w:val="00FA1C2D"/>
    <w:rsid w:val="00FB7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00201"/>
  <w15:chartTrackingRefBased/>
  <w15:docId w15:val="{B9EA8526-6BC6-4047-A79E-8C0FD232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ova" w:eastAsiaTheme="minorHAnsi" w:hAnsi="Arial Nova"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7D2"/>
    <w:pPr>
      <w:ind w:left="709"/>
      <w:jc w:val="both"/>
    </w:pPr>
  </w:style>
  <w:style w:type="paragraph" w:styleId="Heading1">
    <w:name w:val="heading 1"/>
    <w:basedOn w:val="Normal"/>
    <w:next w:val="Normal"/>
    <w:link w:val="Heading1Char"/>
    <w:uiPriority w:val="9"/>
    <w:qFormat/>
    <w:rsid w:val="00217DF7"/>
    <w:pPr>
      <w:numPr>
        <w:numId w:val="1"/>
      </w:numPr>
      <w:spacing w:after="240"/>
      <w:jc w:val="left"/>
      <w:outlineLvl w:val="0"/>
    </w:pPr>
    <w:rPr>
      <w:b/>
      <w:bCs/>
    </w:rPr>
  </w:style>
  <w:style w:type="paragraph" w:styleId="Heading2">
    <w:name w:val="heading 2"/>
    <w:basedOn w:val="Heading1"/>
    <w:next w:val="Normal"/>
    <w:link w:val="Heading2Char"/>
    <w:uiPriority w:val="9"/>
    <w:unhideWhenUsed/>
    <w:qFormat/>
    <w:rsid w:val="00B762FA"/>
    <w:pPr>
      <w:numPr>
        <w:ilvl w:val="1"/>
      </w:numPr>
      <w:spacing w:after="120"/>
      <w:ind w:left="709"/>
      <w:outlineLvl w:val="1"/>
    </w:pPr>
  </w:style>
  <w:style w:type="paragraph" w:styleId="Heading3">
    <w:name w:val="heading 3"/>
    <w:basedOn w:val="ListParagraph"/>
    <w:next w:val="Normal"/>
    <w:link w:val="Heading3Char"/>
    <w:uiPriority w:val="9"/>
    <w:unhideWhenUsed/>
    <w:qFormat/>
    <w:rsid w:val="00B762FA"/>
    <w:pPr>
      <w:numPr>
        <w:ilvl w:val="2"/>
        <w:numId w:val="1"/>
      </w:numPr>
      <w:ind w:left="993"/>
      <w:outlineLvl w:val="2"/>
    </w:pPr>
  </w:style>
  <w:style w:type="paragraph" w:styleId="Heading4">
    <w:name w:val="heading 4"/>
    <w:basedOn w:val="Normal"/>
    <w:next w:val="Normal"/>
    <w:link w:val="Heading4Char"/>
    <w:uiPriority w:val="9"/>
    <w:unhideWhenUsed/>
    <w:qFormat/>
    <w:rsid w:val="000B7CF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8249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itle">
    <w:name w:val="Table title"/>
    <w:basedOn w:val="Heading1"/>
    <w:link w:val="TabletitleChar"/>
    <w:autoRedefine/>
    <w:qFormat/>
    <w:rsid w:val="00D82495"/>
    <w:pPr>
      <w:numPr>
        <w:numId w:val="0"/>
      </w:numPr>
      <w:pBdr>
        <w:bottom w:val="single" w:sz="12" w:space="1" w:color="auto"/>
      </w:pBdr>
      <w:spacing w:after="0" w:line="360" w:lineRule="auto"/>
      <w:ind w:left="360"/>
      <w:jc w:val="center"/>
    </w:pPr>
    <w:rPr>
      <w:color w:val="000000" w:themeColor="text1"/>
      <w:sz w:val="24"/>
      <w:szCs w:val="24"/>
    </w:rPr>
  </w:style>
  <w:style w:type="character" w:customStyle="1" w:styleId="TabletitleChar">
    <w:name w:val="Table title Char"/>
    <w:basedOn w:val="Heading1Char"/>
    <w:link w:val="Tabletitle"/>
    <w:rsid w:val="00D82495"/>
    <w:rPr>
      <w:b/>
      <w:bCs/>
      <w:color w:val="000000" w:themeColor="text1"/>
      <w:sz w:val="24"/>
      <w:szCs w:val="24"/>
    </w:rPr>
  </w:style>
  <w:style w:type="character" w:customStyle="1" w:styleId="Heading1Char">
    <w:name w:val="Heading 1 Char"/>
    <w:basedOn w:val="DefaultParagraphFont"/>
    <w:link w:val="Heading1"/>
    <w:uiPriority w:val="9"/>
    <w:rsid w:val="00217DF7"/>
    <w:rPr>
      <w:b/>
      <w:bCs/>
    </w:rPr>
  </w:style>
  <w:style w:type="character" w:customStyle="1" w:styleId="Heading2Char">
    <w:name w:val="Heading 2 Char"/>
    <w:basedOn w:val="DefaultParagraphFont"/>
    <w:link w:val="Heading2"/>
    <w:uiPriority w:val="9"/>
    <w:rsid w:val="00B762FA"/>
    <w:rPr>
      <w:b/>
      <w:bCs/>
    </w:rPr>
  </w:style>
  <w:style w:type="paragraph" w:styleId="ListParagraph">
    <w:name w:val="List Paragraph"/>
    <w:basedOn w:val="Normal"/>
    <w:uiPriority w:val="34"/>
    <w:qFormat/>
    <w:rsid w:val="00EE1A43"/>
    <w:pPr>
      <w:ind w:left="720"/>
      <w:contextualSpacing/>
    </w:pPr>
  </w:style>
  <w:style w:type="character" w:customStyle="1" w:styleId="Heading3Char">
    <w:name w:val="Heading 3 Char"/>
    <w:basedOn w:val="DefaultParagraphFont"/>
    <w:link w:val="Heading3"/>
    <w:uiPriority w:val="9"/>
    <w:rsid w:val="00B762FA"/>
  </w:style>
  <w:style w:type="character" w:customStyle="1" w:styleId="Heading4Char">
    <w:name w:val="Heading 4 Char"/>
    <w:basedOn w:val="DefaultParagraphFont"/>
    <w:link w:val="Heading4"/>
    <w:uiPriority w:val="9"/>
    <w:rsid w:val="000B7CF4"/>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rsid w:val="00294FF2"/>
    <w:rPr>
      <w:rFonts w:cs="Times New Roman"/>
      <w:color w:val="0000FF"/>
      <w:u w:val="single"/>
    </w:rPr>
  </w:style>
  <w:style w:type="paragraph" w:styleId="Header">
    <w:name w:val="header"/>
    <w:basedOn w:val="Normal"/>
    <w:link w:val="HeaderChar"/>
    <w:uiPriority w:val="99"/>
    <w:unhideWhenUsed/>
    <w:rsid w:val="008219EA"/>
    <w:pPr>
      <w:tabs>
        <w:tab w:val="center" w:pos="4513"/>
        <w:tab w:val="right" w:pos="9026"/>
      </w:tabs>
    </w:pPr>
  </w:style>
  <w:style w:type="character" w:customStyle="1" w:styleId="HeaderChar">
    <w:name w:val="Header Char"/>
    <w:basedOn w:val="DefaultParagraphFont"/>
    <w:link w:val="Header"/>
    <w:uiPriority w:val="99"/>
    <w:rsid w:val="008219EA"/>
  </w:style>
  <w:style w:type="paragraph" w:styleId="Footer">
    <w:name w:val="footer"/>
    <w:basedOn w:val="Normal"/>
    <w:link w:val="FooterChar"/>
    <w:uiPriority w:val="99"/>
    <w:unhideWhenUsed/>
    <w:rsid w:val="008219EA"/>
    <w:pPr>
      <w:tabs>
        <w:tab w:val="center" w:pos="4513"/>
        <w:tab w:val="right" w:pos="9026"/>
      </w:tabs>
    </w:pPr>
  </w:style>
  <w:style w:type="character" w:customStyle="1" w:styleId="FooterChar">
    <w:name w:val="Footer Char"/>
    <w:basedOn w:val="DefaultParagraphFont"/>
    <w:link w:val="Footer"/>
    <w:uiPriority w:val="99"/>
    <w:rsid w:val="008219EA"/>
  </w:style>
  <w:style w:type="paragraph" w:styleId="NoSpacing">
    <w:name w:val="No Spacing"/>
    <w:uiPriority w:val="1"/>
    <w:qFormat/>
    <w:rsid w:val="00532C8B"/>
    <w:rPr>
      <w:rFonts w:ascii="Times New Roman" w:eastAsia="Times New Roman" w:hAnsi="Times New Roman"/>
      <w:kern w:val="0"/>
      <w:sz w:val="24"/>
      <w:szCs w:val="24"/>
      <w14:ligatures w14:val="none"/>
    </w:rPr>
  </w:style>
  <w:style w:type="character" w:customStyle="1" w:styleId="Heading5Char">
    <w:name w:val="Heading 5 Char"/>
    <w:basedOn w:val="DefaultParagraphFont"/>
    <w:link w:val="Heading5"/>
    <w:uiPriority w:val="9"/>
    <w:rsid w:val="00D82495"/>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76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8A6DF2-7B29-415B-B065-5D341E5FF9F8}"/>
</file>

<file path=customXml/itemProps2.xml><?xml version="1.0" encoding="utf-8"?>
<ds:datastoreItem xmlns:ds="http://schemas.openxmlformats.org/officeDocument/2006/customXml" ds:itemID="{3E319B69-54F2-4A15-B967-3525A3571220}"/>
</file>

<file path=docProps/app.xml><?xml version="1.0" encoding="utf-8"?>
<Properties xmlns="http://schemas.openxmlformats.org/officeDocument/2006/extended-properties" xmlns:vt="http://schemas.openxmlformats.org/officeDocument/2006/docPropsVTypes">
  <Template>Normal.dotm</Template>
  <TotalTime>87</TotalTime>
  <Pages>5</Pages>
  <Words>2113</Words>
  <Characters>12047</Characters>
  <Application>Microsoft Office Word</Application>
  <DocSecurity>0</DocSecurity>
  <Lines>100</Lines>
  <Paragraphs>28</Paragraphs>
  <ScaleCrop>false</ScaleCrop>
  <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Hagan</dc:creator>
  <cp:keywords/>
  <dc:description/>
  <cp:lastModifiedBy>Martin Hagan</cp:lastModifiedBy>
  <cp:revision>1</cp:revision>
  <dcterms:created xsi:type="dcterms:W3CDTF">2023-09-07T12:05:00Z</dcterms:created>
  <dcterms:modified xsi:type="dcterms:W3CDTF">2023-09-07T15:32:00Z</dcterms:modified>
</cp:coreProperties>
</file>