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885F8" w14:textId="1FBFE7C1" w:rsidR="0044639C" w:rsidRPr="0044639C" w:rsidRDefault="0044639C" w:rsidP="0044639C">
      <w:pPr>
        <w:ind w:left="720" w:hanging="720"/>
        <w:rPr>
          <w:rFonts w:ascii="Calibri" w:eastAsia="Times New Roman" w:hAnsi="Calibri" w:cs="Calibri"/>
          <w:b/>
          <w:bCs/>
          <w:color w:val="212121"/>
          <w:kern w:val="0"/>
          <w:lang w:eastAsia="en-GB"/>
          <w14:ligatures w14:val="none"/>
        </w:rPr>
      </w:pPr>
      <w:r w:rsidRPr="0044639C">
        <w:rPr>
          <w:rFonts w:ascii="Calibri" w:eastAsia="Times New Roman" w:hAnsi="Calibri" w:cs="Calibri"/>
          <w:b/>
          <w:bCs/>
          <w:color w:val="212121"/>
          <w:kern w:val="0"/>
          <w:lang w:eastAsia="en-GB"/>
          <w14:ligatures w14:val="none"/>
        </w:rPr>
        <w:t xml:space="preserve">  QA processes PGCE Queen’s University</w:t>
      </w:r>
    </w:p>
    <w:p w14:paraId="11151E0E" w14:textId="77777777" w:rsidR="0044639C" w:rsidRDefault="0044639C" w:rsidP="0044639C">
      <w:pPr>
        <w:ind w:left="720" w:hanging="720"/>
        <w:rPr>
          <w:rFonts w:ascii="Calibri" w:eastAsia="Times New Roman" w:hAnsi="Calibri" w:cs="Calibri"/>
          <w:color w:val="212121"/>
          <w:kern w:val="0"/>
          <w:sz w:val="22"/>
          <w:szCs w:val="22"/>
          <w:lang w:eastAsia="en-GB"/>
          <w14:ligatures w14:val="none"/>
        </w:rPr>
      </w:pPr>
    </w:p>
    <w:p w14:paraId="02DE8300" w14:textId="77777777" w:rsidR="0044639C" w:rsidRDefault="0044639C" w:rsidP="0044639C">
      <w:pPr>
        <w:ind w:left="720" w:hanging="720"/>
        <w:rPr>
          <w:rFonts w:ascii="Calibri" w:eastAsia="Times New Roman" w:hAnsi="Calibri" w:cs="Calibri"/>
          <w:color w:val="212121"/>
          <w:kern w:val="0"/>
          <w:sz w:val="22"/>
          <w:szCs w:val="22"/>
          <w:lang w:eastAsia="en-GB"/>
          <w14:ligatures w14:val="none"/>
        </w:rPr>
      </w:pPr>
    </w:p>
    <w:p w14:paraId="48ECF186" w14:textId="722EA78B" w:rsidR="00C47A82" w:rsidRPr="00C47A82" w:rsidRDefault="0044639C" w:rsidP="0044639C">
      <w:pPr>
        <w:ind w:left="720" w:hanging="720"/>
        <w:rPr>
          <w:rFonts w:ascii="Calibri" w:eastAsia="Times New Roman" w:hAnsi="Calibri" w:cs="Calibri"/>
          <w:color w:val="212121"/>
          <w:kern w:val="0"/>
          <w:sz w:val="22"/>
          <w:szCs w:val="22"/>
          <w:lang w:eastAsia="en-GB"/>
          <w14:ligatures w14:val="none"/>
        </w:rPr>
      </w:pPr>
      <w:r>
        <w:rPr>
          <w:rFonts w:ascii="Calibri" w:eastAsia="Times New Roman" w:hAnsi="Calibri" w:cs="Calibri"/>
          <w:color w:val="212121"/>
          <w:kern w:val="0"/>
          <w:sz w:val="22"/>
          <w:szCs w:val="22"/>
          <w:lang w:eastAsia="en-GB"/>
          <w14:ligatures w14:val="none"/>
        </w:rPr>
        <w:t xml:space="preserve">    </w:t>
      </w:r>
      <w:r w:rsidR="00C47A82" w:rsidRPr="00C47A82">
        <w:rPr>
          <w:rFonts w:ascii="Calibri" w:eastAsia="Times New Roman" w:hAnsi="Calibri" w:cs="Calibri"/>
          <w:b/>
          <w:bCs/>
          <w:color w:val="212121"/>
          <w:kern w:val="0"/>
          <w:sz w:val="22"/>
          <w:szCs w:val="22"/>
          <w:lang w:eastAsia="en-GB"/>
          <w14:ligatures w14:val="none"/>
        </w:rPr>
        <w:t>(</w:t>
      </w:r>
      <w:proofErr w:type="spellStart"/>
      <w:r w:rsidR="00C47A82" w:rsidRPr="00C47A82">
        <w:rPr>
          <w:rFonts w:ascii="Calibri" w:eastAsia="Times New Roman" w:hAnsi="Calibri" w:cs="Calibri"/>
          <w:b/>
          <w:bCs/>
          <w:color w:val="212121"/>
          <w:kern w:val="0"/>
          <w:sz w:val="22"/>
          <w:szCs w:val="22"/>
          <w:lang w:eastAsia="en-GB"/>
          <w14:ligatures w14:val="none"/>
        </w:rPr>
        <w:t>i</w:t>
      </w:r>
      <w:proofErr w:type="spellEnd"/>
      <w:r w:rsidR="00C47A82" w:rsidRPr="00C47A82">
        <w:rPr>
          <w:rFonts w:ascii="Calibri" w:eastAsia="Times New Roman" w:hAnsi="Calibri" w:cs="Calibri"/>
          <w:b/>
          <w:bCs/>
          <w:color w:val="212121"/>
          <w:kern w:val="0"/>
          <w:sz w:val="22"/>
          <w:szCs w:val="22"/>
          <w:lang w:eastAsia="en-GB"/>
          <w14:ligatures w14:val="none"/>
        </w:rPr>
        <w:t>)</w:t>
      </w:r>
      <w:r w:rsidR="00C47A82" w:rsidRPr="00C47A82">
        <w:rPr>
          <w:rFonts w:ascii="Times New Roman" w:eastAsia="Times New Roman" w:hAnsi="Times New Roman" w:cs="Times New Roman"/>
          <w:b/>
          <w:bCs/>
          <w:color w:val="212121"/>
          <w:kern w:val="0"/>
          <w:sz w:val="14"/>
          <w:szCs w:val="14"/>
          <w:lang w:eastAsia="en-GB"/>
          <w14:ligatures w14:val="none"/>
        </w:rPr>
        <w:t>       </w:t>
      </w:r>
      <w:r w:rsidRPr="0044639C">
        <w:rPr>
          <w:rFonts w:ascii="Times New Roman" w:eastAsia="Times New Roman" w:hAnsi="Times New Roman" w:cs="Times New Roman"/>
          <w:b/>
          <w:bCs/>
          <w:color w:val="212121"/>
          <w:kern w:val="0"/>
          <w:sz w:val="14"/>
          <w:szCs w:val="14"/>
          <w:lang w:eastAsia="en-GB"/>
          <w14:ligatures w14:val="none"/>
        </w:rPr>
        <w:t xml:space="preserve"> </w:t>
      </w:r>
      <w:r w:rsidRPr="0044639C">
        <w:rPr>
          <w:rFonts w:eastAsia="Times New Roman" w:cstheme="minorHAnsi"/>
          <w:b/>
          <w:bCs/>
          <w:color w:val="212121"/>
          <w:kern w:val="0"/>
          <w:sz w:val="22"/>
          <w:szCs w:val="22"/>
          <w:lang w:eastAsia="en-GB"/>
          <w14:ligatures w14:val="none"/>
        </w:rPr>
        <w:t>I</w:t>
      </w:r>
      <w:r w:rsidR="00C47A82" w:rsidRPr="00C47A82">
        <w:rPr>
          <w:rFonts w:ascii="Calibri" w:eastAsia="Times New Roman" w:hAnsi="Calibri" w:cs="Calibri"/>
          <w:b/>
          <w:bCs/>
          <w:color w:val="212121"/>
          <w:kern w:val="0"/>
          <w:sz w:val="22"/>
          <w:szCs w:val="22"/>
          <w:lang w:eastAsia="en-GB"/>
          <w14:ligatures w14:val="none"/>
        </w:rPr>
        <w:t xml:space="preserve">nternal regulatory process on how programmes are validated and subject to external </w:t>
      </w:r>
      <w:r>
        <w:rPr>
          <w:rFonts w:ascii="Calibri" w:eastAsia="Times New Roman" w:hAnsi="Calibri" w:cs="Calibri"/>
          <w:b/>
          <w:bCs/>
          <w:color w:val="212121"/>
          <w:kern w:val="0"/>
          <w:sz w:val="22"/>
          <w:szCs w:val="22"/>
          <w:lang w:eastAsia="en-GB"/>
          <w14:ligatures w14:val="none"/>
        </w:rPr>
        <w:t xml:space="preserve">    </w:t>
      </w:r>
      <w:r w:rsidR="00C47A82" w:rsidRPr="00C47A82">
        <w:rPr>
          <w:rFonts w:ascii="Calibri" w:eastAsia="Times New Roman" w:hAnsi="Calibri" w:cs="Calibri"/>
          <w:b/>
          <w:bCs/>
          <w:color w:val="212121"/>
          <w:kern w:val="0"/>
          <w:sz w:val="22"/>
          <w:szCs w:val="22"/>
          <w:lang w:eastAsia="en-GB"/>
          <w14:ligatures w14:val="none"/>
        </w:rPr>
        <w:t xml:space="preserve">scrutiny through external examination processes </w:t>
      </w:r>
      <w:proofErr w:type="gramStart"/>
      <w:r w:rsidR="00C47A82" w:rsidRPr="00C47A82">
        <w:rPr>
          <w:rFonts w:ascii="Calibri" w:eastAsia="Times New Roman" w:hAnsi="Calibri" w:cs="Calibri"/>
          <w:b/>
          <w:bCs/>
          <w:color w:val="212121"/>
          <w:kern w:val="0"/>
          <w:sz w:val="22"/>
          <w:szCs w:val="22"/>
          <w:lang w:eastAsia="en-GB"/>
          <w14:ligatures w14:val="none"/>
        </w:rPr>
        <w:t>etc</w:t>
      </w:r>
      <w:r w:rsidR="00C47A82" w:rsidRPr="00C47A82">
        <w:rPr>
          <w:rFonts w:ascii="Calibri" w:eastAsia="Times New Roman" w:hAnsi="Calibri" w:cs="Calibri"/>
          <w:color w:val="212121"/>
          <w:kern w:val="0"/>
          <w:sz w:val="22"/>
          <w:szCs w:val="22"/>
          <w:lang w:eastAsia="en-GB"/>
          <w14:ligatures w14:val="none"/>
        </w:rPr>
        <w:t>;</w:t>
      </w:r>
      <w:proofErr w:type="gramEnd"/>
      <w:r w:rsidR="00C47A82" w:rsidRPr="00C47A82">
        <w:rPr>
          <w:rFonts w:ascii="Calibri" w:eastAsia="Times New Roman" w:hAnsi="Calibri" w:cs="Calibri"/>
          <w:color w:val="212121"/>
          <w:kern w:val="0"/>
          <w:sz w:val="22"/>
          <w:szCs w:val="22"/>
          <w:lang w:eastAsia="en-GB"/>
          <w14:ligatures w14:val="none"/>
        </w:rPr>
        <w:t> </w:t>
      </w:r>
    </w:p>
    <w:p w14:paraId="44FA8602" w14:textId="77777777" w:rsidR="00C47A82" w:rsidRPr="00C47A82" w:rsidRDefault="00C47A82" w:rsidP="00C47A82">
      <w:pPr>
        <w:ind w:left="1080"/>
        <w:rPr>
          <w:rFonts w:ascii="Calibri" w:eastAsia="Times New Roman" w:hAnsi="Calibri" w:cs="Calibri"/>
          <w:color w:val="212121"/>
          <w:kern w:val="0"/>
          <w:sz w:val="22"/>
          <w:szCs w:val="22"/>
          <w:lang w:eastAsia="en-GB"/>
          <w14:ligatures w14:val="none"/>
        </w:rPr>
      </w:pPr>
      <w:r w:rsidRPr="00C47A82">
        <w:rPr>
          <w:rFonts w:ascii="Calibri" w:eastAsia="Times New Roman" w:hAnsi="Calibri" w:cs="Calibri"/>
          <w:color w:val="212121"/>
          <w:kern w:val="0"/>
          <w:sz w:val="22"/>
          <w:szCs w:val="22"/>
          <w:lang w:eastAsia="en-GB"/>
          <w14:ligatures w14:val="none"/>
        </w:rPr>
        <w:t>Programme Approval and Review: </w:t>
      </w:r>
      <w:hyperlink r:id="rId4" w:tooltip="https://www.qub.ac.uk/directorates/AcademicStudentAffairs/AcademicAffairs/ProgrammeApprovalandReview/" w:history="1">
        <w:r w:rsidRPr="00C47A82">
          <w:rPr>
            <w:rFonts w:ascii="Calibri" w:eastAsia="Times New Roman" w:hAnsi="Calibri" w:cs="Calibri"/>
            <w:color w:val="0078D7"/>
            <w:kern w:val="0"/>
            <w:sz w:val="22"/>
            <w:szCs w:val="22"/>
            <w:u w:val="single"/>
            <w:lang w:eastAsia="en-GB"/>
            <w14:ligatures w14:val="none"/>
          </w:rPr>
          <w:t>https://www.qub.ac.uk/directorates/AcademicStudentAffairs/AcademicAffairs/ProgrammeApprovalandReview/</w:t>
        </w:r>
      </w:hyperlink>
    </w:p>
    <w:p w14:paraId="59F3DCE2" w14:textId="77777777" w:rsidR="00C47A82" w:rsidRPr="00C47A82" w:rsidRDefault="00C47A82" w:rsidP="00C47A82">
      <w:pPr>
        <w:ind w:left="1080"/>
        <w:rPr>
          <w:rFonts w:ascii="Calibri" w:eastAsia="Times New Roman" w:hAnsi="Calibri" w:cs="Calibri"/>
          <w:color w:val="212121"/>
          <w:kern w:val="0"/>
          <w:sz w:val="22"/>
          <w:szCs w:val="22"/>
          <w:lang w:eastAsia="en-GB"/>
          <w14:ligatures w14:val="none"/>
        </w:rPr>
      </w:pPr>
      <w:r w:rsidRPr="00C47A82">
        <w:rPr>
          <w:rFonts w:ascii="Calibri" w:eastAsia="Times New Roman" w:hAnsi="Calibri" w:cs="Calibri"/>
          <w:color w:val="212121"/>
          <w:kern w:val="0"/>
          <w:sz w:val="22"/>
          <w:szCs w:val="22"/>
          <w:lang w:eastAsia="en-GB"/>
          <w14:ligatures w14:val="none"/>
        </w:rPr>
        <w:t>Continuous Action for Programme Enhancement: </w:t>
      </w:r>
      <w:hyperlink r:id="rId5" w:tooltip="https://www.qub.ac.uk/directorates/AcademicStudentAffairs/AcademicAffairs/ProgrammeApprovalandReview/ProgrammeReview/CAPE/" w:history="1">
        <w:r w:rsidRPr="00C47A82">
          <w:rPr>
            <w:rFonts w:ascii="Calibri" w:eastAsia="Times New Roman" w:hAnsi="Calibri" w:cs="Calibri"/>
            <w:color w:val="0078D7"/>
            <w:kern w:val="0"/>
            <w:sz w:val="22"/>
            <w:szCs w:val="22"/>
            <w:u w:val="single"/>
            <w:lang w:eastAsia="en-GB"/>
            <w14:ligatures w14:val="none"/>
          </w:rPr>
          <w:t>https://www.qub.ac.uk/directorates/AcademicStudentAffairs/AcademicAffairs/ProgrammeApprovalandReview/ProgrammeReview/CAPE/</w:t>
        </w:r>
      </w:hyperlink>
    </w:p>
    <w:p w14:paraId="7B6DA1FD" w14:textId="77777777" w:rsidR="00C47A82" w:rsidRPr="00C47A82" w:rsidRDefault="00C47A82" w:rsidP="00C47A82">
      <w:pPr>
        <w:ind w:left="1080"/>
        <w:rPr>
          <w:rFonts w:ascii="Calibri" w:eastAsia="Times New Roman" w:hAnsi="Calibri" w:cs="Calibri"/>
          <w:color w:val="212121"/>
          <w:kern w:val="0"/>
          <w:sz w:val="22"/>
          <w:szCs w:val="22"/>
          <w:lang w:eastAsia="en-GB"/>
          <w14:ligatures w14:val="none"/>
        </w:rPr>
      </w:pPr>
      <w:r w:rsidRPr="00C47A82">
        <w:rPr>
          <w:rFonts w:ascii="Calibri" w:eastAsia="Times New Roman" w:hAnsi="Calibri" w:cs="Calibri"/>
          <w:color w:val="212121"/>
          <w:kern w:val="0"/>
          <w:sz w:val="22"/>
          <w:szCs w:val="22"/>
          <w:lang w:eastAsia="en-GB"/>
          <w14:ligatures w14:val="none"/>
        </w:rPr>
        <w:t>Student voice meetings, MEQ and TEQ (not in 2022/2023)</w:t>
      </w:r>
    </w:p>
    <w:p w14:paraId="37EC6996" w14:textId="77777777" w:rsidR="00C47A82" w:rsidRPr="00C47A82" w:rsidRDefault="00C47A82" w:rsidP="00C47A82">
      <w:pPr>
        <w:ind w:left="1080"/>
        <w:rPr>
          <w:rFonts w:ascii="Calibri" w:eastAsia="Times New Roman" w:hAnsi="Calibri" w:cs="Calibri"/>
          <w:color w:val="212121"/>
          <w:kern w:val="0"/>
          <w:sz w:val="22"/>
          <w:szCs w:val="22"/>
          <w:lang w:eastAsia="en-GB"/>
          <w14:ligatures w14:val="none"/>
        </w:rPr>
      </w:pPr>
      <w:r w:rsidRPr="00C47A82">
        <w:rPr>
          <w:rFonts w:ascii="Calibri" w:eastAsia="Times New Roman" w:hAnsi="Calibri" w:cs="Calibri"/>
          <w:color w:val="212121"/>
          <w:kern w:val="0"/>
          <w:sz w:val="22"/>
          <w:szCs w:val="22"/>
          <w:lang w:eastAsia="en-GB"/>
          <w14:ligatures w14:val="none"/>
        </w:rPr>
        <w:t>Role of External Examiners: </w:t>
      </w:r>
      <w:hyperlink r:id="rId6" w:tooltip="https://www.qub.ac.uk/directorates/AcademicStudentAffairs/AcademicAffairs/ExaminationsandAssessment/TaughtExternalExaminers/TheRoleoftheExternalExaminer/" w:history="1">
        <w:r w:rsidRPr="00C47A82">
          <w:rPr>
            <w:rFonts w:ascii="Calibri" w:eastAsia="Times New Roman" w:hAnsi="Calibri" w:cs="Calibri"/>
            <w:color w:val="0078D7"/>
            <w:kern w:val="0"/>
            <w:sz w:val="22"/>
            <w:szCs w:val="22"/>
            <w:u w:val="single"/>
            <w:lang w:eastAsia="en-GB"/>
            <w14:ligatures w14:val="none"/>
          </w:rPr>
          <w:t>https://www.qub.ac.uk/directorates/AcademicStudentAffairs/AcademicAffairs/ExaminationsandAssessment/TaughtExternalExaminers/TheRoleoftheExternalExaminer/</w:t>
        </w:r>
      </w:hyperlink>
    </w:p>
    <w:p w14:paraId="039B70F1" w14:textId="77777777" w:rsidR="00C47A82" w:rsidRPr="00C47A82" w:rsidRDefault="00C47A82" w:rsidP="00C47A82">
      <w:pPr>
        <w:ind w:left="1080"/>
        <w:rPr>
          <w:rFonts w:ascii="Calibri" w:eastAsia="Times New Roman" w:hAnsi="Calibri" w:cs="Calibri"/>
          <w:color w:val="212121"/>
          <w:kern w:val="0"/>
          <w:sz w:val="22"/>
          <w:szCs w:val="22"/>
          <w:lang w:eastAsia="en-GB"/>
          <w14:ligatures w14:val="none"/>
        </w:rPr>
      </w:pPr>
      <w:r w:rsidRPr="00C47A82">
        <w:rPr>
          <w:rFonts w:ascii="Calibri" w:eastAsia="Times New Roman" w:hAnsi="Calibri" w:cs="Calibri"/>
          <w:color w:val="212121"/>
          <w:kern w:val="0"/>
          <w:sz w:val="22"/>
          <w:szCs w:val="22"/>
          <w:lang w:eastAsia="en-GB"/>
          <w14:ligatures w14:val="none"/>
        </w:rPr>
        <w:t> </w:t>
      </w:r>
    </w:p>
    <w:p w14:paraId="7D489208" w14:textId="652EE853" w:rsidR="00C47A82" w:rsidRPr="00C47A82" w:rsidRDefault="00C47A82" w:rsidP="00C47A82">
      <w:pPr>
        <w:ind w:left="1080" w:hanging="720"/>
        <w:rPr>
          <w:rFonts w:ascii="Calibri" w:eastAsia="Times New Roman" w:hAnsi="Calibri" w:cs="Calibri"/>
          <w:color w:val="212121"/>
          <w:kern w:val="0"/>
          <w:sz w:val="22"/>
          <w:szCs w:val="22"/>
          <w:lang w:eastAsia="en-GB"/>
          <w14:ligatures w14:val="none"/>
        </w:rPr>
      </w:pPr>
      <w:r w:rsidRPr="00C47A82">
        <w:rPr>
          <w:rFonts w:ascii="Calibri" w:eastAsia="Times New Roman" w:hAnsi="Calibri" w:cs="Calibri"/>
          <w:b/>
          <w:bCs/>
          <w:color w:val="212121"/>
          <w:kern w:val="0"/>
          <w:sz w:val="22"/>
          <w:szCs w:val="22"/>
          <w:lang w:eastAsia="en-GB"/>
          <w14:ligatures w14:val="none"/>
        </w:rPr>
        <w:t>(ii)</w:t>
      </w:r>
      <w:r w:rsidRPr="00C47A82">
        <w:rPr>
          <w:rFonts w:ascii="Times New Roman" w:eastAsia="Times New Roman" w:hAnsi="Times New Roman" w:cs="Times New Roman"/>
          <w:color w:val="212121"/>
          <w:kern w:val="0"/>
          <w:sz w:val="14"/>
          <w:szCs w:val="14"/>
          <w:lang w:eastAsia="en-GB"/>
          <w14:ligatures w14:val="none"/>
        </w:rPr>
        <w:t>        </w:t>
      </w:r>
      <w:r w:rsidR="0044639C">
        <w:rPr>
          <w:rFonts w:eastAsia="Times New Roman" w:cstheme="minorHAnsi"/>
          <w:b/>
          <w:bCs/>
          <w:color w:val="212121"/>
          <w:kern w:val="0"/>
          <w:sz w:val="22"/>
          <w:szCs w:val="22"/>
          <w:lang w:eastAsia="en-GB"/>
          <w14:ligatures w14:val="none"/>
        </w:rPr>
        <w:t>D</w:t>
      </w:r>
      <w:r w:rsidRPr="00C47A82">
        <w:rPr>
          <w:rFonts w:ascii="Calibri" w:eastAsia="Times New Roman" w:hAnsi="Calibri" w:cs="Calibri"/>
          <w:b/>
          <w:bCs/>
          <w:color w:val="212121"/>
          <w:kern w:val="0"/>
          <w:sz w:val="22"/>
          <w:szCs w:val="22"/>
          <w:lang w:eastAsia="en-GB"/>
          <w14:ligatures w14:val="none"/>
        </w:rPr>
        <w:t>etails of recruitment and assessment processes; and </w:t>
      </w:r>
    </w:p>
    <w:p w14:paraId="64173DDB" w14:textId="77777777" w:rsidR="00C47A82" w:rsidRPr="00C47A82" w:rsidRDefault="00C47A82" w:rsidP="00C47A82">
      <w:pPr>
        <w:ind w:left="1080"/>
        <w:rPr>
          <w:rFonts w:ascii="Calibri" w:eastAsia="Times New Roman" w:hAnsi="Calibri" w:cs="Calibri"/>
          <w:color w:val="212121"/>
          <w:kern w:val="0"/>
          <w:sz w:val="22"/>
          <w:szCs w:val="22"/>
          <w:lang w:eastAsia="en-GB"/>
          <w14:ligatures w14:val="none"/>
        </w:rPr>
      </w:pPr>
      <w:r w:rsidRPr="00C47A82">
        <w:rPr>
          <w:rFonts w:ascii="Calibri" w:eastAsia="Times New Roman" w:hAnsi="Calibri" w:cs="Calibri"/>
          <w:color w:val="212121"/>
          <w:kern w:val="0"/>
          <w:sz w:val="22"/>
          <w:szCs w:val="22"/>
          <w:lang w:eastAsia="en-GB"/>
          <w14:ligatures w14:val="none"/>
        </w:rPr>
        <w:t>PGCE Website: </w:t>
      </w:r>
      <w:hyperlink r:id="rId7" w:tooltip="https://www.qub.ac.uk/schools/ssesw/study/postgraduate-taught/pgce/" w:history="1">
        <w:r w:rsidRPr="00C47A82">
          <w:rPr>
            <w:rFonts w:ascii="Calibri" w:eastAsia="Times New Roman" w:hAnsi="Calibri" w:cs="Calibri"/>
            <w:color w:val="0078D7"/>
            <w:kern w:val="0"/>
            <w:sz w:val="22"/>
            <w:szCs w:val="22"/>
            <w:u w:val="single"/>
            <w:lang w:eastAsia="en-GB"/>
            <w14:ligatures w14:val="none"/>
          </w:rPr>
          <w:t>https://www.qub.ac.uk/schools/ssesw/study/postgraduate-taught/pgce/</w:t>
        </w:r>
      </w:hyperlink>
    </w:p>
    <w:p w14:paraId="6AACEBA0" w14:textId="77777777" w:rsidR="00C47A82" w:rsidRPr="00C47A82" w:rsidRDefault="00C47A82" w:rsidP="00C47A82">
      <w:pPr>
        <w:ind w:left="1080"/>
        <w:rPr>
          <w:rFonts w:ascii="Calibri" w:eastAsia="Times New Roman" w:hAnsi="Calibri" w:cs="Calibri"/>
          <w:color w:val="212121"/>
          <w:kern w:val="0"/>
          <w:sz w:val="22"/>
          <w:szCs w:val="22"/>
          <w:lang w:eastAsia="en-GB"/>
          <w14:ligatures w14:val="none"/>
        </w:rPr>
      </w:pPr>
      <w:r w:rsidRPr="00C47A82">
        <w:rPr>
          <w:rFonts w:ascii="Calibri" w:eastAsia="Times New Roman" w:hAnsi="Calibri" w:cs="Calibri"/>
          <w:b/>
          <w:bCs/>
          <w:color w:val="212121"/>
          <w:kern w:val="0"/>
          <w:sz w:val="22"/>
          <w:szCs w:val="22"/>
          <w:lang w:eastAsia="en-GB"/>
          <w14:ligatures w14:val="none"/>
        </w:rPr>
        <w:t>Recruitment:</w:t>
      </w:r>
      <w:r w:rsidRPr="00C47A82">
        <w:rPr>
          <w:rFonts w:ascii="Calibri" w:eastAsia="Times New Roman" w:hAnsi="Calibri" w:cs="Calibri"/>
          <w:color w:val="212121"/>
          <w:kern w:val="0"/>
          <w:sz w:val="22"/>
          <w:szCs w:val="22"/>
          <w:lang w:eastAsia="en-GB"/>
          <w14:ligatures w14:val="none"/>
        </w:rPr>
        <w:t> Applications are made through the Direct Applications Portal. Applications are short-listed by two members of the PGCE team, who ensure applicant has, or expects to have, an appropriate degree and has GCSE English Language and GCSE mathematics at Grade C or above. All short-listed applicants are interviewed by a member of academic staff and an experienced in-service or recently retired schoolteacher. A rank order is generated following interview, and places offered until the course is filled. </w:t>
      </w:r>
    </w:p>
    <w:p w14:paraId="06D836A4" w14:textId="77777777" w:rsidR="00C47A82" w:rsidRPr="00C47A82" w:rsidRDefault="00C47A82" w:rsidP="00C47A82">
      <w:pPr>
        <w:ind w:left="1080"/>
        <w:rPr>
          <w:rFonts w:ascii="Calibri" w:eastAsia="Times New Roman" w:hAnsi="Calibri" w:cs="Calibri"/>
          <w:color w:val="212121"/>
          <w:kern w:val="0"/>
          <w:sz w:val="22"/>
          <w:szCs w:val="22"/>
          <w:lang w:eastAsia="en-GB"/>
          <w14:ligatures w14:val="none"/>
        </w:rPr>
      </w:pPr>
      <w:r w:rsidRPr="00C47A82">
        <w:rPr>
          <w:rFonts w:ascii="Calibri" w:eastAsia="Times New Roman" w:hAnsi="Calibri" w:cs="Calibri"/>
          <w:b/>
          <w:bCs/>
          <w:color w:val="212121"/>
          <w:kern w:val="0"/>
          <w:sz w:val="22"/>
          <w:szCs w:val="22"/>
          <w:lang w:eastAsia="en-GB"/>
          <w14:ligatures w14:val="none"/>
        </w:rPr>
        <w:t xml:space="preserve">Assessment processes: Students are assessed formatively and </w:t>
      </w:r>
      <w:proofErr w:type="spellStart"/>
      <w:r w:rsidRPr="00C47A82">
        <w:rPr>
          <w:rFonts w:ascii="Calibri" w:eastAsia="Times New Roman" w:hAnsi="Calibri" w:cs="Calibri"/>
          <w:b/>
          <w:bCs/>
          <w:color w:val="212121"/>
          <w:kern w:val="0"/>
          <w:sz w:val="22"/>
          <w:szCs w:val="22"/>
          <w:lang w:eastAsia="en-GB"/>
          <w14:ligatures w14:val="none"/>
        </w:rPr>
        <w:t>summatively</w:t>
      </w:r>
      <w:proofErr w:type="spellEnd"/>
      <w:r w:rsidRPr="00C47A82">
        <w:rPr>
          <w:rFonts w:ascii="Calibri" w:eastAsia="Times New Roman" w:hAnsi="Calibri" w:cs="Calibri"/>
          <w:b/>
          <w:bCs/>
          <w:color w:val="212121"/>
          <w:kern w:val="0"/>
          <w:sz w:val="22"/>
          <w:szCs w:val="22"/>
          <w:lang w:eastAsia="en-GB"/>
          <w14:ligatures w14:val="none"/>
        </w:rPr>
        <w:t>. </w:t>
      </w:r>
      <w:r w:rsidRPr="00C47A82">
        <w:rPr>
          <w:rFonts w:ascii="Calibri" w:eastAsia="Times New Roman" w:hAnsi="Calibri" w:cs="Calibri"/>
          <w:color w:val="212121"/>
          <w:kern w:val="0"/>
          <w:sz w:val="22"/>
          <w:szCs w:val="22"/>
          <w:lang w:eastAsia="en-GB"/>
          <w14:ligatures w14:val="none"/>
        </w:rPr>
        <w:t xml:space="preserve">Students are assessed at M-Level for EDU7208 Educational and Professional Studies (10 CAT points) through a group presentation and essay. Students are assessed at M-Level for Subject Studies (30 CAT points) through a range of assessment forms, including as appropriate to field of study presentation, essay, </w:t>
      </w:r>
      <w:proofErr w:type="gramStart"/>
      <w:r w:rsidRPr="00C47A82">
        <w:rPr>
          <w:rFonts w:ascii="Calibri" w:eastAsia="Times New Roman" w:hAnsi="Calibri" w:cs="Calibri"/>
          <w:color w:val="212121"/>
          <w:kern w:val="0"/>
          <w:sz w:val="22"/>
          <w:szCs w:val="22"/>
          <w:lang w:eastAsia="en-GB"/>
          <w14:ligatures w14:val="none"/>
        </w:rPr>
        <w:t>poster</w:t>
      </w:r>
      <w:proofErr w:type="gramEnd"/>
      <w:r w:rsidRPr="00C47A82">
        <w:rPr>
          <w:rFonts w:ascii="Calibri" w:eastAsia="Times New Roman" w:hAnsi="Calibri" w:cs="Calibri"/>
          <w:color w:val="212121"/>
          <w:kern w:val="0"/>
          <w:sz w:val="22"/>
          <w:szCs w:val="22"/>
          <w:lang w:eastAsia="en-GB"/>
          <w14:ligatures w14:val="none"/>
        </w:rPr>
        <w:t xml:space="preserve"> and practical elements. Students are assessed for EDU6000 (School Placement) through a digital OneNote planning file, a minimum of four classroom observation visits conducted by the University and professional dialogue with school-based middle leaders. External Examiners visit a sample of students on placement and observe teaching each Spring. Changes to assessment are subject to challenge and approval by the PGCE Programme Board, the School Postgraduate Education and Research Committee and the Arts, Humanities and Social Sciences Faculty Postgraduate Education and Research Committee. Assessment follows guidelines issued in the University </w:t>
      </w:r>
      <w:hyperlink r:id="rId8" w:tooltip="https://www.qub.ac.uk/directorates/AcademicStudentAffairs/CentreforEducationalDevelopment/LearningTeachingandAssessment/Assessment/AssessmentHandbook/" w:history="1">
        <w:r w:rsidRPr="00C47A82">
          <w:rPr>
            <w:rFonts w:ascii="Calibri" w:eastAsia="Times New Roman" w:hAnsi="Calibri" w:cs="Calibri"/>
            <w:color w:val="0078D7"/>
            <w:kern w:val="0"/>
            <w:sz w:val="22"/>
            <w:szCs w:val="22"/>
            <w:u w:val="single"/>
            <w:lang w:eastAsia="en-GB"/>
            <w14:ligatures w14:val="none"/>
          </w:rPr>
          <w:t>Assessment Handbook</w:t>
        </w:r>
      </w:hyperlink>
    </w:p>
    <w:p w14:paraId="2FB4D911" w14:textId="77777777" w:rsidR="00C47A82" w:rsidRPr="00C47A82" w:rsidRDefault="00C47A82" w:rsidP="00C47A82">
      <w:pPr>
        <w:ind w:left="1080"/>
        <w:rPr>
          <w:rFonts w:ascii="Calibri" w:eastAsia="Times New Roman" w:hAnsi="Calibri" w:cs="Calibri"/>
          <w:color w:val="212121"/>
          <w:kern w:val="0"/>
          <w:sz w:val="22"/>
          <w:szCs w:val="22"/>
          <w:lang w:eastAsia="en-GB"/>
          <w14:ligatures w14:val="none"/>
        </w:rPr>
      </w:pPr>
      <w:r w:rsidRPr="00C47A82">
        <w:rPr>
          <w:rFonts w:ascii="Calibri" w:eastAsia="Times New Roman" w:hAnsi="Calibri" w:cs="Calibri"/>
          <w:b/>
          <w:bCs/>
          <w:color w:val="212121"/>
          <w:kern w:val="0"/>
          <w:sz w:val="22"/>
          <w:szCs w:val="22"/>
          <w:lang w:eastAsia="en-GB"/>
          <w14:ligatures w14:val="none"/>
        </w:rPr>
        <w:t> </w:t>
      </w:r>
    </w:p>
    <w:p w14:paraId="47F83073" w14:textId="79A46940" w:rsidR="00C47A82" w:rsidRPr="00C47A82" w:rsidRDefault="00C47A82" w:rsidP="00C47A82">
      <w:pPr>
        <w:ind w:left="1080" w:hanging="720"/>
        <w:rPr>
          <w:rFonts w:ascii="Calibri" w:eastAsia="Times New Roman" w:hAnsi="Calibri" w:cs="Calibri"/>
          <w:color w:val="212121"/>
          <w:kern w:val="0"/>
          <w:sz w:val="22"/>
          <w:szCs w:val="22"/>
          <w:lang w:eastAsia="en-GB"/>
          <w14:ligatures w14:val="none"/>
        </w:rPr>
      </w:pPr>
      <w:r w:rsidRPr="00C47A82">
        <w:rPr>
          <w:rFonts w:ascii="Calibri" w:eastAsia="Times New Roman" w:hAnsi="Calibri" w:cs="Calibri"/>
          <w:b/>
          <w:bCs/>
          <w:color w:val="212121"/>
          <w:kern w:val="0"/>
          <w:sz w:val="22"/>
          <w:szCs w:val="22"/>
          <w:lang w:eastAsia="en-GB"/>
          <w14:ligatures w14:val="none"/>
        </w:rPr>
        <w:t>(iii)</w:t>
      </w:r>
      <w:r w:rsidRPr="00C47A82">
        <w:rPr>
          <w:rFonts w:ascii="Times New Roman" w:eastAsia="Times New Roman" w:hAnsi="Times New Roman" w:cs="Times New Roman"/>
          <w:color w:val="212121"/>
          <w:kern w:val="0"/>
          <w:sz w:val="14"/>
          <w:szCs w:val="14"/>
          <w:lang w:eastAsia="en-GB"/>
          <w14:ligatures w14:val="none"/>
        </w:rPr>
        <w:t>     </w:t>
      </w:r>
      <w:r w:rsidR="0044639C">
        <w:rPr>
          <w:rFonts w:eastAsia="Times New Roman" w:cstheme="minorHAnsi"/>
          <w:b/>
          <w:bCs/>
          <w:color w:val="212121"/>
          <w:kern w:val="0"/>
          <w:sz w:val="22"/>
          <w:szCs w:val="22"/>
          <w:lang w:eastAsia="en-GB"/>
          <w14:ligatures w14:val="none"/>
        </w:rPr>
        <w:t xml:space="preserve">A </w:t>
      </w:r>
      <w:r w:rsidRPr="00C47A82">
        <w:rPr>
          <w:rFonts w:ascii="Calibri" w:eastAsia="Times New Roman" w:hAnsi="Calibri" w:cs="Calibri"/>
          <w:b/>
          <w:bCs/>
          <w:color w:val="212121"/>
          <w:kern w:val="0"/>
          <w:sz w:val="22"/>
          <w:szCs w:val="22"/>
          <w:lang w:eastAsia="en-GB"/>
          <w14:ligatures w14:val="none"/>
        </w:rPr>
        <w:t xml:space="preserve">description of how you each ensure that qualifying teachers meet the relevant teacher </w:t>
      </w:r>
      <w:proofErr w:type="gramStart"/>
      <w:r w:rsidRPr="00C47A82">
        <w:rPr>
          <w:rFonts w:ascii="Calibri" w:eastAsia="Times New Roman" w:hAnsi="Calibri" w:cs="Calibri"/>
          <w:b/>
          <w:bCs/>
          <w:color w:val="212121"/>
          <w:kern w:val="0"/>
          <w:sz w:val="22"/>
          <w:szCs w:val="22"/>
          <w:lang w:eastAsia="en-GB"/>
          <w14:ligatures w14:val="none"/>
        </w:rPr>
        <w:t>competencies;</w:t>
      </w:r>
      <w:proofErr w:type="gramEnd"/>
      <w:r w:rsidRPr="00C47A82">
        <w:rPr>
          <w:rFonts w:ascii="Calibri" w:eastAsia="Times New Roman" w:hAnsi="Calibri" w:cs="Calibri"/>
          <w:b/>
          <w:bCs/>
          <w:color w:val="212121"/>
          <w:kern w:val="0"/>
          <w:sz w:val="22"/>
          <w:szCs w:val="22"/>
          <w:lang w:eastAsia="en-GB"/>
          <w14:ligatures w14:val="none"/>
        </w:rPr>
        <w:t> </w:t>
      </w:r>
    </w:p>
    <w:p w14:paraId="5DE464F8" w14:textId="01B11656" w:rsidR="00C47A82" w:rsidRDefault="00C47A82" w:rsidP="00C47A82">
      <w:pPr>
        <w:ind w:left="1080"/>
        <w:rPr>
          <w:sz w:val="22"/>
          <w:szCs w:val="22"/>
        </w:rPr>
      </w:pPr>
      <w:r w:rsidRPr="00C47A82">
        <w:rPr>
          <w:rFonts w:ascii="Calibri" w:eastAsia="Times New Roman" w:hAnsi="Calibri" w:cs="Calibri"/>
          <w:color w:val="212121"/>
          <w:kern w:val="0"/>
          <w:sz w:val="22"/>
          <w:szCs w:val="22"/>
          <w:lang w:eastAsia="en-GB"/>
          <w14:ligatures w14:val="none"/>
        </w:rPr>
        <w:t xml:space="preserve">The twenty-seven GTCNI competences are considered holistically and not treated as a series of discrete entities. All PGCE students take module EDU7208 Education and Professional </w:t>
      </w:r>
      <w:proofErr w:type="gramStart"/>
      <w:r w:rsidRPr="00C47A82">
        <w:rPr>
          <w:rFonts w:ascii="Calibri" w:eastAsia="Times New Roman" w:hAnsi="Calibri" w:cs="Calibri"/>
          <w:color w:val="212121"/>
          <w:kern w:val="0"/>
          <w:sz w:val="22"/>
          <w:szCs w:val="22"/>
          <w:lang w:eastAsia="en-GB"/>
          <w14:ligatures w14:val="none"/>
        </w:rPr>
        <w:t>Studies</w:t>
      </w:r>
      <w:proofErr w:type="gramEnd"/>
      <w:r w:rsidRPr="00C47A82">
        <w:rPr>
          <w:rFonts w:ascii="Calibri" w:eastAsia="Times New Roman" w:hAnsi="Calibri" w:cs="Calibri"/>
          <w:color w:val="212121"/>
          <w:kern w:val="0"/>
          <w:sz w:val="22"/>
          <w:szCs w:val="22"/>
          <w:lang w:eastAsia="en-GB"/>
          <w14:ligatures w14:val="none"/>
        </w:rPr>
        <w:t xml:space="preserve"> and course content is explicitly mapped to the 27 competences. Assessment of EDU6000 School Placement follows the 27 competences. Interim and Summative Career Entry Profiles, completed for each student teacher in February and June respectively, consider strengths and areas for development within the competences.</w:t>
      </w:r>
      <w:r>
        <w:rPr>
          <w:rFonts w:ascii="Calibri" w:eastAsia="Times New Roman" w:hAnsi="Calibri" w:cs="Calibri"/>
          <w:color w:val="212121"/>
          <w:kern w:val="0"/>
          <w:sz w:val="22"/>
          <w:szCs w:val="22"/>
          <w:lang w:eastAsia="en-GB"/>
          <w14:ligatures w14:val="none"/>
        </w:rPr>
        <w:t xml:space="preserve"> </w:t>
      </w:r>
      <w:r>
        <w:rPr>
          <w:sz w:val="22"/>
          <w:szCs w:val="22"/>
        </w:rPr>
        <w:t>The</w:t>
      </w:r>
      <w:r w:rsidRPr="00C47A82">
        <w:rPr>
          <w:sz w:val="22"/>
          <w:szCs w:val="22"/>
        </w:rPr>
        <w:t xml:space="preserve"> PGCE End of Placement Report </w:t>
      </w:r>
      <w:r>
        <w:rPr>
          <w:sz w:val="22"/>
          <w:szCs w:val="22"/>
        </w:rPr>
        <w:t xml:space="preserve">(see below) </w:t>
      </w:r>
      <w:r w:rsidRPr="00C47A82">
        <w:rPr>
          <w:sz w:val="22"/>
          <w:szCs w:val="22"/>
        </w:rPr>
        <w:t xml:space="preserve">is completed by the Head of </w:t>
      </w:r>
      <w:r w:rsidRPr="00C47A82">
        <w:rPr>
          <w:rFonts w:cstheme="minorHAnsi"/>
          <w:sz w:val="22"/>
          <w:szCs w:val="22"/>
        </w:rPr>
        <w:t>Department</w:t>
      </w:r>
      <w:r w:rsidRPr="00C47A82">
        <w:rPr>
          <w:sz w:val="22"/>
          <w:szCs w:val="22"/>
        </w:rPr>
        <w:t xml:space="preserve"> for the student teacher and is specifically asked to rate and comment </w:t>
      </w:r>
      <w:r w:rsidRPr="00C47A82">
        <w:rPr>
          <w:sz w:val="22"/>
          <w:szCs w:val="22"/>
        </w:rPr>
        <w:lastRenderedPageBreak/>
        <w:t xml:space="preserve">freely on the student’s progress, attainments, </w:t>
      </w:r>
      <w:proofErr w:type="gramStart"/>
      <w:r w:rsidRPr="00C47A82">
        <w:rPr>
          <w:sz w:val="22"/>
          <w:szCs w:val="22"/>
        </w:rPr>
        <w:t>strengths</w:t>
      </w:r>
      <w:proofErr w:type="gramEnd"/>
      <w:r w:rsidRPr="00C47A82">
        <w:rPr>
          <w:sz w:val="22"/>
          <w:szCs w:val="22"/>
        </w:rPr>
        <w:t xml:space="preserve"> and development needs in the GTCNI competence areas.</w:t>
      </w:r>
    </w:p>
    <w:p w14:paraId="0F33E348" w14:textId="77777777" w:rsidR="00C47A82" w:rsidRDefault="00C47A82" w:rsidP="00C47A82">
      <w:pPr>
        <w:ind w:left="1080"/>
        <w:rPr>
          <w:sz w:val="22"/>
          <w:szCs w:val="22"/>
        </w:rPr>
      </w:pPr>
    </w:p>
    <w:p w14:paraId="414B5FD0" w14:textId="77777777" w:rsidR="00C47A82" w:rsidRDefault="00C47A82" w:rsidP="00C47A82">
      <w:pPr>
        <w:rPr>
          <w:b/>
          <w:sz w:val="32"/>
          <w:szCs w:val="32"/>
        </w:rPr>
      </w:pPr>
      <w:r w:rsidRPr="009F0377">
        <w:rPr>
          <w:noProof/>
          <w:sz w:val="18"/>
          <w:szCs w:val="18"/>
          <w:lang w:eastAsia="en-GB"/>
        </w:rPr>
        <w:drawing>
          <wp:anchor distT="0" distB="0" distL="114300" distR="114300" simplePos="0" relativeHeight="251661312" behindDoc="0" locked="0" layoutInCell="1" allowOverlap="0" wp14:anchorId="25AF1910" wp14:editId="49613482">
            <wp:simplePos x="0" y="0"/>
            <wp:positionH relativeFrom="margin">
              <wp:posOffset>4297045</wp:posOffset>
            </wp:positionH>
            <wp:positionV relativeFrom="margin">
              <wp:posOffset>-447675</wp:posOffset>
            </wp:positionV>
            <wp:extent cx="2152650" cy="638175"/>
            <wp:effectExtent l="0" t="0" r="0" b="9525"/>
            <wp:wrapThrough wrapText="bothSides">
              <wp:wrapPolygon edited="0">
                <wp:start x="0" y="0"/>
                <wp:lineTo x="0" y="21278"/>
                <wp:lineTo x="21409" y="21278"/>
                <wp:lineTo x="21409" y="0"/>
                <wp:lineTo x="0" y="0"/>
              </wp:wrapPolygon>
            </wp:wrapThrough>
            <wp:docPr id="197" name="Picture 197" descr="A red text over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red text over a white background&#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152650" cy="638175"/>
                    </a:xfrm>
                    <a:prstGeom prst="rect">
                      <a:avLst/>
                    </a:prstGeom>
                    <a:noFill/>
                  </pic:spPr>
                </pic:pic>
              </a:graphicData>
            </a:graphic>
            <wp14:sizeRelH relativeFrom="page">
              <wp14:pctWidth>0</wp14:pctWidth>
            </wp14:sizeRelH>
            <wp14:sizeRelV relativeFrom="page">
              <wp14:pctHeight>0</wp14:pctHeight>
            </wp14:sizeRelV>
          </wp:anchor>
        </w:drawing>
      </w:r>
    </w:p>
    <w:p w14:paraId="03A78A5B" w14:textId="77777777" w:rsidR="00C47A82" w:rsidRPr="00805F63" w:rsidRDefault="00C47A82" w:rsidP="00C47A82">
      <w:pPr>
        <w:jc w:val="center"/>
        <w:rPr>
          <w:b/>
          <w:sz w:val="32"/>
          <w:szCs w:val="32"/>
        </w:rPr>
      </w:pPr>
      <w:r w:rsidRPr="00805F63">
        <w:rPr>
          <w:b/>
          <w:noProof/>
          <w:sz w:val="32"/>
          <w:szCs w:val="32"/>
          <w:lang w:eastAsia="en-GB"/>
        </w:rPr>
        <mc:AlternateContent>
          <mc:Choice Requires="wps">
            <w:drawing>
              <wp:anchor distT="45720" distB="45720" distL="114300" distR="114300" simplePos="0" relativeHeight="251659264" behindDoc="0" locked="0" layoutInCell="1" allowOverlap="1" wp14:anchorId="312833D2" wp14:editId="6E58DBE6">
                <wp:simplePos x="0" y="0"/>
                <wp:positionH relativeFrom="margin">
                  <wp:align>center</wp:align>
                </wp:positionH>
                <wp:positionV relativeFrom="paragraph">
                  <wp:posOffset>394970</wp:posOffset>
                </wp:positionV>
                <wp:extent cx="6838950" cy="11715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1171575"/>
                        </a:xfrm>
                        <a:prstGeom prst="rect">
                          <a:avLst/>
                        </a:prstGeom>
                        <a:solidFill>
                          <a:schemeClr val="bg1">
                            <a:lumMod val="75000"/>
                          </a:schemeClr>
                        </a:solidFill>
                        <a:ln w="9525">
                          <a:solidFill>
                            <a:srgbClr val="000000"/>
                          </a:solidFill>
                          <a:miter lim="800000"/>
                          <a:headEnd/>
                          <a:tailEnd/>
                        </a:ln>
                      </wps:spPr>
                      <wps:txbx>
                        <w:txbxContent>
                          <w:p w14:paraId="3A9A5D59" w14:textId="77777777" w:rsidR="00C47A82" w:rsidRPr="009F0377" w:rsidRDefault="00C47A82" w:rsidP="00C47A82">
                            <w:pPr>
                              <w:jc w:val="center"/>
                              <w:rPr>
                                <w:color w:val="990000"/>
                              </w:rPr>
                            </w:pPr>
                            <w:r w:rsidRPr="009F0377">
                              <w:rPr>
                                <w:color w:val="990000"/>
                              </w:rPr>
                              <w:t xml:space="preserve">Please complete and return this form in the </w:t>
                            </w:r>
                            <w:r>
                              <w:rPr>
                                <w:color w:val="990000"/>
                              </w:rPr>
                              <w:t>final</w:t>
                            </w:r>
                            <w:r w:rsidRPr="009F0377">
                              <w:rPr>
                                <w:color w:val="990000"/>
                              </w:rPr>
                              <w:t xml:space="preserve"> week of placement to the</w:t>
                            </w:r>
                          </w:p>
                          <w:p w14:paraId="4EFBE072" w14:textId="77777777" w:rsidR="00C47A82" w:rsidRPr="009F0377" w:rsidRDefault="00C47A82" w:rsidP="00C47A82">
                            <w:pPr>
                              <w:jc w:val="center"/>
                              <w:rPr>
                                <w:color w:val="990000"/>
                              </w:rPr>
                            </w:pPr>
                            <w:r w:rsidRPr="009F0377">
                              <w:rPr>
                                <w:color w:val="990000"/>
                              </w:rPr>
                              <w:t xml:space="preserve">PGCE </w:t>
                            </w:r>
                            <w:r>
                              <w:rPr>
                                <w:color w:val="990000"/>
                              </w:rPr>
                              <w:t xml:space="preserve">Placements </w:t>
                            </w:r>
                            <w:r w:rsidRPr="009F0377">
                              <w:rPr>
                                <w:color w:val="990000"/>
                              </w:rPr>
                              <w:t>Office</w:t>
                            </w:r>
                            <w:r>
                              <w:rPr>
                                <w:color w:val="990000"/>
                              </w:rPr>
                              <w:t>r</w:t>
                            </w:r>
                            <w:r w:rsidRPr="009F0377">
                              <w:rPr>
                                <w:color w:val="990000"/>
                              </w:rPr>
                              <w:t xml:space="preserve">, </w:t>
                            </w:r>
                            <w:r>
                              <w:rPr>
                                <w:color w:val="990000"/>
                              </w:rPr>
                              <w:t xml:space="preserve">c/o </w:t>
                            </w:r>
                            <w:r w:rsidRPr="009F0377">
                              <w:rPr>
                                <w:color w:val="990000"/>
                              </w:rPr>
                              <w:t xml:space="preserve">School of Social Sciences, Education and Social Work, </w:t>
                            </w:r>
                          </w:p>
                          <w:p w14:paraId="2FDE4956" w14:textId="77777777" w:rsidR="00C47A82" w:rsidRPr="009F0377" w:rsidRDefault="00C47A82" w:rsidP="00C47A82">
                            <w:pPr>
                              <w:jc w:val="center"/>
                              <w:rPr>
                                <w:color w:val="990000"/>
                              </w:rPr>
                            </w:pPr>
                            <w:r w:rsidRPr="009F0377">
                              <w:rPr>
                                <w:color w:val="990000"/>
                              </w:rPr>
                              <w:t>FREEPOST BE2010, 69-71 University Street, Belfast BT7 1HL</w:t>
                            </w:r>
                          </w:p>
                          <w:p w14:paraId="7DB02C80" w14:textId="77777777" w:rsidR="00C47A82" w:rsidRPr="009F0377" w:rsidRDefault="00C47A82" w:rsidP="00C47A82">
                            <w:pPr>
                              <w:jc w:val="center"/>
                              <w:rPr>
                                <w:color w:val="990000"/>
                              </w:rPr>
                            </w:pPr>
                            <w:r w:rsidRPr="009F0377">
                              <w:rPr>
                                <w:color w:val="990000"/>
                              </w:rPr>
                              <w:t xml:space="preserve">or email it to </w:t>
                            </w:r>
                            <w:hyperlink r:id="rId10" w:history="1">
                              <w:r w:rsidRPr="00BB5166">
                                <w:rPr>
                                  <w:rStyle w:val="Hyperlink"/>
                                </w:rPr>
                                <w:t>sseswpgceplacements@qub.ac.uk</w:t>
                              </w:r>
                            </w:hyperlink>
                            <w:r>
                              <w:rPr>
                                <w:color w:val="990000"/>
                              </w:rPr>
                              <w:t xml:space="preserve"> </w:t>
                            </w:r>
                            <w:r w:rsidRPr="009F0377">
                              <w:rPr>
                                <w:color w:val="990000"/>
                              </w:rPr>
                              <w:t>.</w:t>
                            </w:r>
                          </w:p>
                          <w:p w14:paraId="6AA8168B" w14:textId="77777777" w:rsidR="00C47A82" w:rsidRPr="00805F63" w:rsidRDefault="00C47A82" w:rsidP="00C47A82">
                            <w:pPr>
                              <w:jc w:val="center"/>
                              <w:rPr>
                                <w:color w:val="990000"/>
                              </w:rPr>
                            </w:pPr>
                            <w:r w:rsidRPr="009F0377">
                              <w:rPr>
                                <w:color w:val="990000"/>
                              </w:rPr>
                              <w:t xml:space="preserve">Please rate and comment freely on the student’s progress, attainments, </w:t>
                            </w:r>
                            <w:proofErr w:type="gramStart"/>
                            <w:r w:rsidRPr="009F0377">
                              <w:rPr>
                                <w:color w:val="990000"/>
                              </w:rPr>
                              <w:t>strengths</w:t>
                            </w:r>
                            <w:proofErr w:type="gramEnd"/>
                            <w:r w:rsidRPr="009F0377">
                              <w:rPr>
                                <w:color w:val="990000"/>
                              </w:rPr>
                              <w:t xml:space="preserve"> and development needs in the five GTCNI competence areas.</w:t>
                            </w:r>
                          </w:p>
                          <w:p w14:paraId="4D75CFDA" w14:textId="77777777" w:rsidR="00C47A82" w:rsidRPr="00805F63" w:rsidRDefault="00C47A82" w:rsidP="00C47A82">
                            <w:pPr>
                              <w:spacing w:before="240"/>
                              <w:jc w:val="center"/>
                              <w:rPr>
                                <w:color w:val="9900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2833D2" id="_x0000_t202" coordsize="21600,21600" o:spt="202" path="m,l,21600r21600,l21600,xe">
                <v:stroke joinstyle="miter"/>
                <v:path gradientshapeok="t" o:connecttype="rect"/>
              </v:shapetype>
              <v:shape id="Text Box 2" o:spid="_x0000_s1026" type="#_x0000_t202" style="position:absolute;left:0;text-align:left;margin-left:0;margin-top:31.1pt;width:538.5pt;height:92.25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" fillcolor="#bfbfbf [2412]">
                <v:textbox>
                  <w:txbxContent>
                    <w:p w14:paraId="3A9A5D59" w14:textId="77777777" w:rsidR="00C47A82" w:rsidRPr="009F0377" w:rsidRDefault="00C47A82" w:rsidP="00C47A82">
                      <w:pPr>
                        <w:jc w:val="center"/>
                        <w:rPr>
                          <w:color w:val="990000"/>
                        </w:rPr>
                      </w:pPr>
                      <w:r w:rsidRPr="009F0377">
                        <w:rPr>
                          <w:color w:val="990000"/>
                        </w:rPr>
                        <w:t xml:space="preserve">Please complete and return this form in the </w:t>
                      </w:r>
                      <w:r>
                        <w:rPr>
                          <w:color w:val="990000"/>
                        </w:rPr>
                        <w:t>final</w:t>
                      </w:r>
                      <w:r w:rsidRPr="009F0377">
                        <w:rPr>
                          <w:color w:val="990000"/>
                        </w:rPr>
                        <w:t xml:space="preserve"> week of placement to the</w:t>
                      </w:r>
                    </w:p>
                    <w:p w14:paraId="4EFBE072" w14:textId="77777777" w:rsidR="00C47A82" w:rsidRPr="009F0377" w:rsidRDefault="00C47A82" w:rsidP="00C47A82">
                      <w:pPr>
                        <w:jc w:val="center"/>
                        <w:rPr>
                          <w:color w:val="990000"/>
                        </w:rPr>
                      </w:pPr>
                      <w:r w:rsidRPr="009F0377">
                        <w:rPr>
                          <w:color w:val="990000"/>
                        </w:rPr>
                        <w:t xml:space="preserve">PGCE </w:t>
                      </w:r>
                      <w:r>
                        <w:rPr>
                          <w:color w:val="990000"/>
                        </w:rPr>
                        <w:t xml:space="preserve">Placements </w:t>
                      </w:r>
                      <w:r w:rsidRPr="009F0377">
                        <w:rPr>
                          <w:color w:val="990000"/>
                        </w:rPr>
                        <w:t>Office</w:t>
                      </w:r>
                      <w:r>
                        <w:rPr>
                          <w:color w:val="990000"/>
                        </w:rPr>
                        <w:t>r</w:t>
                      </w:r>
                      <w:r w:rsidRPr="009F0377">
                        <w:rPr>
                          <w:color w:val="990000"/>
                        </w:rPr>
                        <w:t xml:space="preserve">, </w:t>
                      </w:r>
                      <w:r>
                        <w:rPr>
                          <w:color w:val="990000"/>
                        </w:rPr>
                        <w:t xml:space="preserve">c/o </w:t>
                      </w:r>
                      <w:r w:rsidRPr="009F0377">
                        <w:rPr>
                          <w:color w:val="990000"/>
                        </w:rPr>
                        <w:t xml:space="preserve">School of Social Sciences, Education and Social Work, </w:t>
                      </w:r>
                    </w:p>
                    <w:p w14:paraId="2FDE4956" w14:textId="77777777" w:rsidR="00C47A82" w:rsidRPr="009F0377" w:rsidRDefault="00C47A82" w:rsidP="00C47A82">
                      <w:pPr>
                        <w:jc w:val="center"/>
                        <w:rPr>
                          <w:color w:val="990000"/>
                        </w:rPr>
                      </w:pPr>
                      <w:r w:rsidRPr="009F0377">
                        <w:rPr>
                          <w:color w:val="990000"/>
                        </w:rPr>
                        <w:t>FREEPOST BE2010, 69-71 University Street, Belfast BT7 1HL</w:t>
                      </w:r>
                    </w:p>
                    <w:p w14:paraId="7DB02C80" w14:textId="77777777" w:rsidR="00C47A82" w:rsidRPr="009F0377" w:rsidRDefault="00C47A82" w:rsidP="00C47A82">
                      <w:pPr>
                        <w:jc w:val="center"/>
                        <w:rPr>
                          <w:color w:val="990000"/>
                        </w:rPr>
                      </w:pPr>
                      <w:r w:rsidRPr="009F0377">
                        <w:rPr>
                          <w:color w:val="990000"/>
                        </w:rPr>
                        <w:t xml:space="preserve">or email it to </w:t>
                      </w:r>
                      <w:hyperlink r:id="rId11" w:history="1">
                        <w:r w:rsidRPr="00BB5166">
                          <w:rPr>
                            <w:rStyle w:val="Hyperlink"/>
                          </w:rPr>
                          <w:t>sseswpgceplacements@qub.ac.uk</w:t>
                        </w:r>
                      </w:hyperlink>
                      <w:r>
                        <w:rPr>
                          <w:color w:val="990000"/>
                        </w:rPr>
                        <w:t xml:space="preserve"> </w:t>
                      </w:r>
                      <w:r w:rsidRPr="009F0377">
                        <w:rPr>
                          <w:color w:val="990000"/>
                        </w:rPr>
                        <w:t>.</w:t>
                      </w:r>
                    </w:p>
                    <w:p w14:paraId="6AA8168B" w14:textId="77777777" w:rsidR="00C47A82" w:rsidRPr="00805F63" w:rsidRDefault="00C47A82" w:rsidP="00C47A82">
                      <w:pPr>
                        <w:jc w:val="center"/>
                        <w:rPr>
                          <w:color w:val="990000"/>
                        </w:rPr>
                      </w:pPr>
                      <w:r w:rsidRPr="009F0377">
                        <w:rPr>
                          <w:color w:val="990000"/>
                        </w:rPr>
                        <w:t xml:space="preserve">Please rate and comment freely on the student’s progress, attainments, </w:t>
                      </w:r>
                      <w:proofErr w:type="gramStart"/>
                      <w:r w:rsidRPr="009F0377">
                        <w:rPr>
                          <w:color w:val="990000"/>
                        </w:rPr>
                        <w:t>strengths</w:t>
                      </w:r>
                      <w:proofErr w:type="gramEnd"/>
                      <w:r w:rsidRPr="009F0377">
                        <w:rPr>
                          <w:color w:val="990000"/>
                        </w:rPr>
                        <w:t xml:space="preserve"> and development needs in the five GTCNI competence areas.</w:t>
                      </w:r>
                    </w:p>
                    <w:p w14:paraId="4D75CFDA" w14:textId="77777777" w:rsidR="00C47A82" w:rsidRPr="00805F63" w:rsidRDefault="00C47A82" w:rsidP="00C47A82">
                      <w:pPr>
                        <w:spacing w:before="240"/>
                        <w:jc w:val="center"/>
                        <w:rPr>
                          <w:color w:val="990000"/>
                        </w:rPr>
                      </w:pPr>
                    </w:p>
                  </w:txbxContent>
                </v:textbox>
                <w10:wrap type="square" anchorx="margin"/>
              </v:shape>
            </w:pict>
          </mc:Fallback>
        </mc:AlternateContent>
      </w:r>
      <w:r w:rsidRPr="00805F63">
        <w:rPr>
          <w:b/>
          <w:sz w:val="32"/>
          <w:szCs w:val="32"/>
        </w:rPr>
        <w:t>PGCE End of Placement Report Form</w:t>
      </w:r>
    </w:p>
    <w:tbl>
      <w:tblPr>
        <w:tblStyle w:val="TableGrid"/>
        <w:tblW w:w="10065" w:type="dxa"/>
        <w:tblInd w:w="-147" w:type="dxa"/>
        <w:tblLayout w:type="fixed"/>
        <w:tblLook w:val="04A0" w:firstRow="1" w:lastRow="0" w:firstColumn="1" w:lastColumn="0" w:noHBand="0" w:noVBand="1"/>
      </w:tblPr>
      <w:tblGrid>
        <w:gridCol w:w="1702"/>
        <w:gridCol w:w="3400"/>
        <w:gridCol w:w="1703"/>
        <w:gridCol w:w="3260"/>
      </w:tblGrid>
      <w:tr w:rsidR="00C47A82" w14:paraId="17A18E53" w14:textId="77777777" w:rsidTr="0045280D">
        <w:trPr>
          <w:trHeight w:val="57"/>
        </w:trPr>
        <w:tc>
          <w:tcPr>
            <w:tcW w:w="1702" w:type="dxa"/>
          </w:tcPr>
          <w:p w14:paraId="4D7365BA" w14:textId="77777777" w:rsidR="00C47A82" w:rsidRPr="00EC2B70" w:rsidRDefault="00C47A82" w:rsidP="0045280D">
            <w:pPr>
              <w:jc w:val="center"/>
              <w:rPr>
                <w:rFonts w:ascii="Arial Narrow" w:hAnsi="Arial Narrow" w:cs="Myanmar Text"/>
                <w:b/>
                <w:sz w:val="18"/>
                <w:szCs w:val="18"/>
              </w:rPr>
            </w:pPr>
            <w:r w:rsidRPr="00EC2B70">
              <w:rPr>
                <w:rFonts w:ascii="Arial Narrow" w:hAnsi="Arial Narrow" w:cs="Myanmar Text"/>
                <w:b/>
                <w:sz w:val="18"/>
                <w:szCs w:val="18"/>
              </w:rPr>
              <w:t>Student’s Name:</w:t>
            </w:r>
          </w:p>
          <w:p w14:paraId="5F1271E7" w14:textId="77777777" w:rsidR="00C47A82" w:rsidRPr="00EC2B70" w:rsidRDefault="00C47A82" w:rsidP="0045280D">
            <w:pPr>
              <w:jc w:val="center"/>
              <w:rPr>
                <w:rFonts w:ascii="Arial Narrow" w:hAnsi="Arial Narrow" w:cs="Myanmar Text"/>
                <w:b/>
                <w:sz w:val="18"/>
                <w:szCs w:val="18"/>
              </w:rPr>
            </w:pPr>
          </w:p>
        </w:tc>
        <w:tc>
          <w:tcPr>
            <w:tcW w:w="3400" w:type="dxa"/>
            <w:vAlign w:val="center"/>
          </w:tcPr>
          <w:p w14:paraId="61A882E2" w14:textId="77777777" w:rsidR="00C47A82" w:rsidRDefault="00C47A82" w:rsidP="0045280D"/>
        </w:tc>
        <w:tc>
          <w:tcPr>
            <w:tcW w:w="1703" w:type="dxa"/>
          </w:tcPr>
          <w:p w14:paraId="18B1FB62" w14:textId="77777777" w:rsidR="00C47A82" w:rsidRPr="00EC2B70" w:rsidRDefault="00C47A82" w:rsidP="0045280D">
            <w:pPr>
              <w:jc w:val="center"/>
              <w:rPr>
                <w:rFonts w:ascii="Arial Narrow" w:hAnsi="Arial Narrow"/>
                <w:b/>
                <w:sz w:val="18"/>
                <w:szCs w:val="18"/>
              </w:rPr>
            </w:pPr>
            <w:r>
              <w:rPr>
                <w:rFonts w:ascii="Arial Narrow" w:hAnsi="Arial Narrow"/>
                <w:b/>
                <w:sz w:val="18"/>
                <w:szCs w:val="18"/>
              </w:rPr>
              <w:t>Organisation</w:t>
            </w:r>
            <w:r w:rsidRPr="00EC2B70">
              <w:rPr>
                <w:rFonts w:ascii="Arial Narrow" w:hAnsi="Arial Narrow"/>
                <w:b/>
                <w:sz w:val="18"/>
                <w:szCs w:val="18"/>
              </w:rPr>
              <w:t xml:space="preserve"> name:</w:t>
            </w:r>
          </w:p>
        </w:tc>
        <w:tc>
          <w:tcPr>
            <w:tcW w:w="3260" w:type="dxa"/>
          </w:tcPr>
          <w:p w14:paraId="7F05ABED" w14:textId="77777777" w:rsidR="00C47A82" w:rsidRDefault="00C47A82" w:rsidP="0045280D"/>
        </w:tc>
      </w:tr>
      <w:tr w:rsidR="00C47A82" w14:paraId="1A460C51" w14:textId="77777777" w:rsidTr="0045280D">
        <w:trPr>
          <w:trHeight w:val="57"/>
        </w:trPr>
        <w:tc>
          <w:tcPr>
            <w:tcW w:w="1702" w:type="dxa"/>
          </w:tcPr>
          <w:p w14:paraId="2BDDB6EF" w14:textId="77777777" w:rsidR="00C47A82" w:rsidRPr="00EC2B70" w:rsidRDefault="00C47A82" w:rsidP="0045280D">
            <w:pPr>
              <w:jc w:val="center"/>
              <w:rPr>
                <w:rFonts w:ascii="Arial Narrow" w:hAnsi="Arial Narrow" w:cs="Myanmar Text"/>
                <w:b/>
                <w:sz w:val="18"/>
                <w:szCs w:val="18"/>
              </w:rPr>
            </w:pPr>
            <w:r w:rsidRPr="00EC2B70">
              <w:rPr>
                <w:rFonts w:ascii="Arial Narrow" w:hAnsi="Arial Narrow" w:cs="Myanmar Text"/>
                <w:b/>
                <w:sz w:val="18"/>
                <w:szCs w:val="18"/>
              </w:rPr>
              <w:t>No. of days absent:</w:t>
            </w:r>
          </w:p>
          <w:p w14:paraId="73BFABD0" w14:textId="77777777" w:rsidR="00C47A82" w:rsidRPr="00EC2B70" w:rsidRDefault="00C47A82" w:rsidP="0045280D">
            <w:pPr>
              <w:jc w:val="center"/>
              <w:rPr>
                <w:rFonts w:ascii="Arial Narrow" w:hAnsi="Arial Narrow" w:cs="Myanmar Text"/>
                <w:b/>
                <w:sz w:val="18"/>
                <w:szCs w:val="18"/>
              </w:rPr>
            </w:pPr>
          </w:p>
        </w:tc>
        <w:tc>
          <w:tcPr>
            <w:tcW w:w="3400" w:type="dxa"/>
            <w:vAlign w:val="center"/>
          </w:tcPr>
          <w:p w14:paraId="1B2F4539" w14:textId="77777777" w:rsidR="00C47A82" w:rsidRDefault="00C47A82" w:rsidP="0045280D"/>
        </w:tc>
        <w:tc>
          <w:tcPr>
            <w:tcW w:w="1703" w:type="dxa"/>
          </w:tcPr>
          <w:p w14:paraId="7F7F5C84" w14:textId="77777777" w:rsidR="00C47A82" w:rsidRPr="00EC2B70" w:rsidRDefault="00C47A82" w:rsidP="0045280D">
            <w:pPr>
              <w:jc w:val="center"/>
              <w:rPr>
                <w:rFonts w:ascii="Arial Narrow" w:hAnsi="Arial Narrow"/>
                <w:b/>
                <w:sz w:val="18"/>
                <w:szCs w:val="18"/>
              </w:rPr>
            </w:pPr>
            <w:r w:rsidRPr="00EC2B70">
              <w:rPr>
                <w:rFonts w:ascii="Arial Narrow" w:hAnsi="Arial Narrow"/>
                <w:b/>
                <w:sz w:val="18"/>
                <w:szCs w:val="18"/>
              </w:rPr>
              <w:t>All subjects</w:t>
            </w:r>
            <w:r>
              <w:rPr>
                <w:rFonts w:ascii="Arial Narrow" w:hAnsi="Arial Narrow"/>
                <w:b/>
                <w:sz w:val="18"/>
                <w:szCs w:val="18"/>
              </w:rPr>
              <w:t>/areas</w:t>
            </w:r>
            <w:r w:rsidRPr="00EC2B70">
              <w:rPr>
                <w:rFonts w:ascii="Arial Narrow" w:hAnsi="Arial Narrow"/>
                <w:b/>
                <w:sz w:val="18"/>
                <w:szCs w:val="18"/>
              </w:rPr>
              <w:t xml:space="preserve"> taught:</w:t>
            </w:r>
          </w:p>
        </w:tc>
        <w:tc>
          <w:tcPr>
            <w:tcW w:w="3260" w:type="dxa"/>
          </w:tcPr>
          <w:p w14:paraId="540D38BA" w14:textId="77777777" w:rsidR="00C47A82" w:rsidRPr="00EC2B70" w:rsidRDefault="00C47A82" w:rsidP="0045280D">
            <w:pPr>
              <w:rPr>
                <w:rFonts w:ascii="Arial Narrow" w:hAnsi="Arial Narrow"/>
              </w:rPr>
            </w:pPr>
          </w:p>
        </w:tc>
      </w:tr>
      <w:tr w:rsidR="00C47A82" w14:paraId="30DCE0DE" w14:textId="77777777" w:rsidTr="0045280D">
        <w:trPr>
          <w:trHeight w:val="57"/>
        </w:trPr>
        <w:tc>
          <w:tcPr>
            <w:tcW w:w="1702" w:type="dxa"/>
          </w:tcPr>
          <w:p w14:paraId="0C53439D" w14:textId="77777777" w:rsidR="00C47A82" w:rsidRPr="00EC2B70" w:rsidRDefault="00C47A82" w:rsidP="0045280D">
            <w:pPr>
              <w:jc w:val="center"/>
              <w:rPr>
                <w:rFonts w:ascii="Arial Narrow" w:hAnsi="Arial Narrow" w:cs="Myanmar Text"/>
                <w:b/>
                <w:sz w:val="18"/>
                <w:szCs w:val="18"/>
              </w:rPr>
            </w:pPr>
            <w:r w:rsidRPr="00EC2B70">
              <w:rPr>
                <w:rFonts w:ascii="Arial Narrow" w:hAnsi="Arial Narrow" w:cs="Myanmar Text"/>
                <w:b/>
                <w:sz w:val="18"/>
                <w:szCs w:val="18"/>
              </w:rPr>
              <w:t>Punctuality:</w:t>
            </w:r>
          </w:p>
          <w:p w14:paraId="71559CBF" w14:textId="77777777" w:rsidR="00C47A82" w:rsidRPr="00EC2B70" w:rsidRDefault="00C47A82" w:rsidP="0045280D">
            <w:pPr>
              <w:jc w:val="center"/>
              <w:rPr>
                <w:rFonts w:ascii="Arial Narrow" w:hAnsi="Arial Narrow" w:cs="Myanmar Text"/>
                <w:b/>
                <w:sz w:val="18"/>
                <w:szCs w:val="18"/>
              </w:rPr>
            </w:pPr>
          </w:p>
        </w:tc>
        <w:tc>
          <w:tcPr>
            <w:tcW w:w="3400" w:type="dxa"/>
            <w:vAlign w:val="center"/>
          </w:tcPr>
          <w:p w14:paraId="7C6B4CDC" w14:textId="77777777" w:rsidR="00C47A82" w:rsidRDefault="00C47A82" w:rsidP="0045280D"/>
        </w:tc>
        <w:tc>
          <w:tcPr>
            <w:tcW w:w="1703" w:type="dxa"/>
          </w:tcPr>
          <w:p w14:paraId="3B708F54" w14:textId="77777777" w:rsidR="00C47A82" w:rsidRPr="00EC2B70" w:rsidRDefault="00C47A82" w:rsidP="0045280D">
            <w:pPr>
              <w:jc w:val="center"/>
              <w:rPr>
                <w:rFonts w:ascii="Arial Narrow" w:hAnsi="Arial Narrow"/>
                <w:b/>
                <w:sz w:val="18"/>
                <w:szCs w:val="18"/>
              </w:rPr>
            </w:pPr>
            <w:r w:rsidRPr="00EC2B70">
              <w:rPr>
                <w:rFonts w:ascii="Arial Narrow" w:hAnsi="Arial Narrow"/>
                <w:b/>
                <w:sz w:val="18"/>
                <w:szCs w:val="18"/>
              </w:rPr>
              <w:t>Report compiled by:</w:t>
            </w:r>
          </w:p>
        </w:tc>
        <w:tc>
          <w:tcPr>
            <w:tcW w:w="3260" w:type="dxa"/>
          </w:tcPr>
          <w:p w14:paraId="683769A6" w14:textId="77777777" w:rsidR="00C47A82" w:rsidRPr="00EC2B70" w:rsidRDefault="00C47A82" w:rsidP="0045280D">
            <w:pPr>
              <w:rPr>
                <w:rFonts w:ascii="Arial Narrow" w:hAnsi="Arial Narrow"/>
              </w:rPr>
            </w:pPr>
          </w:p>
        </w:tc>
      </w:tr>
    </w:tbl>
    <w:p w14:paraId="24AB7D24" w14:textId="77777777" w:rsidR="00C47A82" w:rsidRDefault="00C47A82" w:rsidP="00C47A82">
      <w:pPr>
        <w:ind w:left="283"/>
      </w:pPr>
    </w:p>
    <w:tbl>
      <w:tblPr>
        <w:tblStyle w:val="TableGrid"/>
        <w:tblW w:w="10773" w:type="dxa"/>
        <w:tblInd w:w="-572" w:type="dxa"/>
        <w:tblLook w:val="04A0" w:firstRow="1" w:lastRow="0" w:firstColumn="1" w:lastColumn="0" w:noHBand="0" w:noVBand="1"/>
      </w:tblPr>
      <w:tblGrid>
        <w:gridCol w:w="10773"/>
      </w:tblGrid>
      <w:tr w:rsidR="00C47A82" w14:paraId="4C2CB3FC" w14:textId="77777777" w:rsidTr="0045280D">
        <w:trPr>
          <w:trHeight w:val="301"/>
        </w:trPr>
        <w:tc>
          <w:tcPr>
            <w:tcW w:w="10773" w:type="dxa"/>
            <w:shd w:val="clear" w:color="auto" w:fill="000000" w:themeFill="text1"/>
          </w:tcPr>
          <w:p w14:paraId="61EC9568" w14:textId="77777777" w:rsidR="00C47A82" w:rsidRPr="00574E5C" w:rsidRDefault="00C47A82" w:rsidP="0045280D">
            <w:pPr>
              <w:rPr>
                <w:rFonts w:ascii="Arial Black" w:hAnsi="Arial Black"/>
                <w:b/>
              </w:rPr>
            </w:pPr>
            <w:r w:rsidRPr="00574E5C">
              <w:rPr>
                <w:rFonts w:ascii="Arial Black" w:hAnsi="Arial Black"/>
                <w:b/>
                <w:color w:val="FFFFFF" w:themeColor="background1"/>
              </w:rPr>
              <w:t>Competence Areas</w:t>
            </w:r>
          </w:p>
        </w:tc>
      </w:tr>
      <w:tr w:rsidR="00C47A82" w14:paraId="5FC92669" w14:textId="77777777" w:rsidTr="0045280D">
        <w:trPr>
          <w:trHeight w:val="543"/>
        </w:trPr>
        <w:tc>
          <w:tcPr>
            <w:tcW w:w="10773" w:type="dxa"/>
            <w:shd w:val="clear" w:color="auto" w:fill="A6A6A6" w:themeFill="background1" w:themeFillShade="A6"/>
          </w:tcPr>
          <w:p w14:paraId="6A01B864" w14:textId="77777777" w:rsidR="00C47A82" w:rsidRDefault="00C47A82" w:rsidP="0045280D">
            <w:pPr>
              <w:rPr>
                <w:b/>
                <w:color w:val="C00000"/>
              </w:rPr>
            </w:pPr>
            <w:r w:rsidRPr="00C74CA4">
              <w:rPr>
                <w:b/>
                <w:color w:val="C00000"/>
              </w:rPr>
              <w:t>Professional Values and Practice</w:t>
            </w:r>
          </w:p>
          <w:p w14:paraId="5F0BB91B" w14:textId="77777777" w:rsidR="00C47A82" w:rsidRPr="00C74CA4" w:rsidRDefault="00C47A82" w:rsidP="0045280D">
            <w:pPr>
              <w:rPr>
                <w:rFonts w:asciiTheme="majorHAnsi" w:hAnsiTheme="majorHAnsi"/>
                <w:b/>
                <w:color w:val="C00000"/>
              </w:rPr>
            </w:pPr>
          </w:p>
        </w:tc>
      </w:tr>
      <w:tr w:rsidR="00C47A82" w14:paraId="117860E4" w14:textId="77777777" w:rsidTr="0045280D">
        <w:trPr>
          <w:trHeight w:val="1268"/>
        </w:trPr>
        <w:tc>
          <w:tcPr>
            <w:tcW w:w="10773" w:type="dxa"/>
          </w:tcPr>
          <w:p w14:paraId="42D36FAC" w14:textId="77777777" w:rsidR="00C47A82" w:rsidRDefault="00C47A82" w:rsidP="0045280D">
            <w:pPr>
              <w:rPr>
                <w:rFonts w:ascii="Arial Narrow" w:hAnsi="Arial Narrow"/>
                <w:b/>
              </w:rPr>
            </w:pPr>
            <w:r w:rsidRPr="00C74CA4">
              <w:rPr>
                <w:rFonts w:ascii="Arial Narrow" w:hAnsi="Arial Narrow"/>
                <w:b/>
              </w:rPr>
              <w:t>Comment:</w:t>
            </w:r>
          </w:p>
          <w:p w14:paraId="446FF80B" w14:textId="77777777" w:rsidR="00C47A82" w:rsidRDefault="00C47A82" w:rsidP="0045280D">
            <w:pPr>
              <w:rPr>
                <w:rFonts w:ascii="Arial Narrow" w:hAnsi="Arial Narrow"/>
                <w:b/>
              </w:rPr>
            </w:pPr>
          </w:p>
          <w:p w14:paraId="168BA0AE" w14:textId="77777777" w:rsidR="00C47A82" w:rsidRDefault="00C47A82" w:rsidP="0045280D">
            <w:pPr>
              <w:rPr>
                <w:rFonts w:ascii="Arial Narrow" w:hAnsi="Arial Narrow"/>
                <w:b/>
              </w:rPr>
            </w:pPr>
          </w:p>
          <w:p w14:paraId="059FEF28" w14:textId="77777777" w:rsidR="00C47A82" w:rsidRDefault="00C47A82" w:rsidP="0045280D">
            <w:pPr>
              <w:rPr>
                <w:rFonts w:ascii="Arial Narrow" w:hAnsi="Arial Narrow"/>
                <w:b/>
              </w:rPr>
            </w:pPr>
          </w:p>
          <w:p w14:paraId="63A690FE" w14:textId="77777777" w:rsidR="00C47A82" w:rsidRDefault="00C47A82" w:rsidP="0045280D">
            <w:pPr>
              <w:rPr>
                <w:rFonts w:ascii="Arial Narrow" w:hAnsi="Arial Narrow"/>
                <w:b/>
              </w:rPr>
            </w:pPr>
          </w:p>
          <w:p w14:paraId="08155AB6" w14:textId="77777777" w:rsidR="00C47A82" w:rsidRDefault="00C47A82" w:rsidP="0045280D">
            <w:pPr>
              <w:rPr>
                <w:rFonts w:ascii="Arial Narrow" w:hAnsi="Arial Narrow"/>
                <w:b/>
              </w:rPr>
            </w:pPr>
          </w:p>
          <w:p w14:paraId="3645A3F3" w14:textId="77777777" w:rsidR="00C47A82" w:rsidRDefault="00C47A82" w:rsidP="0045280D">
            <w:pPr>
              <w:rPr>
                <w:rFonts w:ascii="Arial Narrow" w:hAnsi="Arial Narrow"/>
                <w:b/>
              </w:rPr>
            </w:pPr>
          </w:p>
          <w:p w14:paraId="28AF8515" w14:textId="77777777" w:rsidR="00C47A82" w:rsidRDefault="00C47A82" w:rsidP="0045280D">
            <w:pPr>
              <w:rPr>
                <w:rFonts w:ascii="Arial Narrow" w:hAnsi="Arial Narrow"/>
                <w:b/>
              </w:rPr>
            </w:pPr>
          </w:p>
          <w:p w14:paraId="70914E5E" w14:textId="77777777" w:rsidR="00C47A82" w:rsidRPr="00C74CA4" w:rsidRDefault="00C47A82" w:rsidP="0045280D">
            <w:pPr>
              <w:rPr>
                <w:rFonts w:ascii="Arial Narrow" w:hAnsi="Arial Narrow"/>
                <w:b/>
              </w:rPr>
            </w:pPr>
          </w:p>
        </w:tc>
      </w:tr>
      <w:tr w:rsidR="00C47A82" w14:paraId="4FBFBA56" w14:textId="77777777" w:rsidTr="0045280D">
        <w:trPr>
          <w:trHeight w:val="528"/>
        </w:trPr>
        <w:tc>
          <w:tcPr>
            <w:tcW w:w="10773" w:type="dxa"/>
            <w:shd w:val="clear" w:color="auto" w:fill="A6A6A6" w:themeFill="background1" w:themeFillShade="A6"/>
          </w:tcPr>
          <w:p w14:paraId="5229BE27" w14:textId="77777777" w:rsidR="00C47A82" w:rsidRPr="00C74CA4" w:rsidRDefault="00C47A82" w:rsidP="0045280D">
            <w:pPr>
              <w:rPr>
                <w:b/>
                <w:color w:val="C00000"/>
              </w:rPr>
            </w:pPr>
            <w:r w:rsidRPr="00C74CA4">
              <w:rPr>
                <w:b/>
                <w:color w:val="C00000"/>
              </w:rPr>
              <w:t>Professional Knowledge and Understanding</w:t>
            </w:r>
          </w:p>
          <w:p w14:paraId="2670C845" w14:textId="77777777" w:rsidR="00C47A82" w:rsidRDefault="00C47A82" w:rsidP="0045280D"/>
        </w:tc>
      </w:tr>
      <w:tr w:rsidR="00C47A82" w14:paraId="55219F7C" w14:textId="77777777" w:rsidTr="0045280D">
        <w:trPr>
          <w:trHeight w:val="1343"/>
        </w:trPr>
        <w:tc>
          <w:tcPr>
            <w:tcW w:w="10773" w:type="dxa"/>
          </w:tcPr>
          <w:p w14:paraId="095C42B9" w14:textId="77777777" w:rsidR="00C47A82" w:rsidRPr="003523AF" w:rsidRDefault="00C47A82" w:rsidP="0045280D">
            <w:pPr>
              <w:rPr>
                <w:rFonts w:ascii="Arial Narrow" w:hAnsi="Arial Narrow"/>
                <w:b/>
              </w:rPr>
            </w:pPr>
            <w:r w:rsidRPr="003523AF">
              <w:rPr>
                <w:rFonts w:ascii="Arial Narrow" w:hAnsi="Arial Narrow"/>
                <w:b/>
              </w:rPr>
              <w:t>Comment:</w:t>
            </w:r>
          </w:p>
          <w:p w14:paraId="33785FA4" w14:textId="77777777" w:rsidR="00C47A82" w:rsidRDefault="00C47A82" w:rsidP="0045280D"/>
          <w:p w14:paraId="2BF9E567" w14:textId="77777777" w:rsidR="00C47A82" w:rsidRDefault="00C47A82" w:rsidP="0045280D"/>
          <w:p w14:paraId="2CE27D8E" w14:textId="77777777" w:rsidR="00C47A82" w:rsidRDefault="00C47A82" w:rsidP="0045280D"/>
          <w:p w14:paraId="07F781F6" w14:textId="77777777" w:rsidR="00C47A82" w:rsidRDefault="00C47A82" w:rsidP="0045280D"/>
          <w:p w14:paraId="3D4177E2" w14:textId="77777777" w:rsidR="00C47A82" w:rsidRDefault="00C47A82" w:rsidP="0045280D"/>
          <w:p w14:paraId="13A0F7D0" w14:textId="77777777" w:rsidR="00C47A82" w:rsidRDefault="00C47A82" w:rsidP="0045280D"/>
          <w:p w14:paraId="214FB0D2" w14:textId="77777777" w:rsidR="00C47A82" w:rsidRDefault="00C47A82" w:rsidP="0045280D"/>
          <w:p w14:paraId="093F1BFE" w14:textId="77777777" w:rsidR="00C47A82" w:rsidRDefault="00C47A82" w:rsidP="0045280D"/>
        </w:tc>
      </w:tr>
      <w:tr w:rsidR="00C47A82" w14:paraId="5F685BD2" w14:textId="77777777" w:rsidTr="0045280D">
        <w:trPr>
          <w:trHeight w:val="271"/>
        </w:trPr>
        <w:tc>
          <w:tcPr>
            <w:tcW w:w="10773" w:type="dxa"/>
            <w:shd w:val="clear" w:color="auto" w:fill="A6A6A6" w:themeFill="background1" w:themeFillShade="A6"/>
          </w:tcPr>
          <w:p w14:paraId="05F04B71" w14:textId="77777777" w:rsidR="00C47A82" w:rsidRPr="00C74CA4" w:rsidRDefault="00C47A82" w:rsidP="0045280D">
            <w:pPr>
              <w:rPr>
                <w:b/>
                <w:color w:val="C00000"/>
              </w:rPr>
            </w:pPr>
            <w:r w:rsidRPr="00C74CA4">
              <w:rPr>
                <w:b/>
                <w:color w:val="C00000"/>
              </w:rPr>
              <w:t>Professional skills and Application: Planning and Leading</w:t>
            </w:r>
          </w:p>
          <w:p w14:paraId="6E8AD709" w14:textId="77777777" w:rsidR="00C47A82" w:rsidRDefault="00C47A82" w:rsidP="0045280D"/>
        </w:tc>
      </w:tr>
      <w:tr w:rsidR="00C47A82" w14:paraId="00C0435A" w14:textId="77777777" w:rsidTr="0045280D">
        <w:trPr>
          <w:trHeight w:val="256"/>
        </w:trPr>
        <w:tc>
          <w:tcPr>
            <w:tcW w:w="10773" w:type="dxa"/>
          </w:tcPr>
          <w:p w14:paraId="4197622D" w14:textId="77777777" w:rsidR="00C47A82" w:rsidRPr="003523AF" w:rsidRDefault="00C47A82" w:rsidP="0045280D">
            <w:pPr>
              <w:rPr>
                <w:rFonts w:ascii="Arial Narrow" w:hAnsi="Arial Narrow"/>
                <w:b/>
              </w:rPr>
            </w:pPr>
            <w:r w:rsidRPr="003523AF">
              <w:rPr>
                <w:rFonts w:ascii="Arial Narrow" w:hAnsi="Arial Narrow"/>
                <w:b/>
              </w:rPr>
              <w:t>Comment:</w:t>
            </w:r>
          </w:p>
          <w:p w14:paraId="679E3ED9" w14:textId="77777777" w:rsidR="00C47A82" w:rsidRDefault="00C47A82" w:rsidP="0045280D"/>
          <w:p w14:paraId="3CDDF741" w14:textId="77777777" w:rsidR="00C47A82" w:rsidRDefault="00C47A82" w:rsidP="0045280D"/>
          <w:p w14:paraId="2A634C16" w14:textId="77777777" w:rsidR="00C47A82" w:rsidRDefault="00C47A82" w:rsidP="0045280D"/>
          <w:p w14:paraId="3E6AA8CE" w14:textId="77777777" w:rsidR="00C47A82" w:rsidRDefault="00C47A82" w:rsidP="0045280D"/>
          <w:p w14:paraId="1CDAC540" w14:textId="77777777" w:rsidR="00C47A82" w:rsidRDefault="00C47A82" w:rsidP="0045280D"/>
          <w:p w14:paraId="0FCDD6A2" w14:textId="77777777" w:rsidR="00C47A82" w:rsidRDefault="00C47A82" w:rsidP="0045280D"/>
          <w:p w14:paraId="66AFC909" w14:textId="77777777" w:rsidR="00C47A82" w:rsidRDefault="00C47A82" w:rsidP="0045280D"/>
        </w:tc>
      </w:tr>
      <w:tr w:rsidR="00C47A82" w14:paraId="038F3E08" w14:textId="77777777" w:rsidTr="0045280D">
        <w:tc>
          <w:tcPr>
            <w:tcW w:w="10773" w:type="dxa"/>
            <w:shd w:val="clear" w:color="auto" w:fill="A6A6A6" w:themeFill="background1" w:themeFillShade="A6"/>
          </w:tcPr>
          <w:p w14:paraId="6AE48871" w14:textId="77777777" w:rsidR="00C47A82" w:rsidRDefault="00C47A82" w:rsidP="0045280D">
            <w:pPr>
              <w:rPr>
                <w:b/>
                <w:color w:val="C00000"/>
              </w:rPr>
            </w:pPr>
            <w:r w:rsidRPr="00DC6F4D">
              <w:rPr>
                <w:b/>
                <w:color w:val="C00000"/>
              </w:rPr>
              <w:lastRenderedPageBreak/>
              <w:t>Professional Skills and Application: Teaching and Learning</w:t>
            </w:r>
          </w:p>
          <w:p w14:paraId="5C535275" w14:textId="77777777" w:rsidR="00C47A82" w:rsidRDefault="00C47A82" w:rsidP="0045280D"/>
        </w:tc>
      </w:tr>
      <w:tr w:rsidR="00C47A82" w14:paraId="44677315" w14:textId="77777777" w:rsidTr="0045280D">
        <w:tc>
          <w:tcPr>
            <w:tcW w:w="10773" w:type="dxa"/>
          </w:tcPr>
          <w:p w14:paraId="294B5F1F" w14:textId="77777777" w:rsidR="00C47A82" w:rsidRPr="00DC6F4D" w:rsidRDefault="00C47A82" w:rsidP="0045280D">
            <w:pPr>
              <w:rPr>
                <w:rFonts w:ascii="Arial Narrow" w:hAnsi="Arial Narrow"/>
                <w:b/>
              </w:rPr>
            </w:pPr>
            <w:r w:rsidRPr="00DC6F4D">
              <w:rPr>
                <w:rFonts w:ascii="Arial Narrow" w:hAnsi="Arial Narrow"/>
                <w:b/>
              </w:rPr>
              <w:t>Comment:</w:t>
            </w:r>
          </w:p>
          <w:p w14:paraId="4B8CF42A" w14:textId="77777777" w:rsidR="00C47A82" w:rsidRDefault="00C47A82" w:rsidP="0045280D"/>
          <w:p w14:paraId="797FC92B" w14:textId="77777777" w:rsidR="00C47A82" w:rsidRDefault="00C47A82" w:rsidP="0045280D"/>
          <w:p w14:paraId="365575A0" w14:textId="77777777" w:rsidR="00C47A82" w:rsidRDefault="00C47A82" w:rsidP="0045280D"/>
          <w:p w14:paraId="078E5079" w14:textId="77777777" w:rsidR="00C47A82" w:rsidRDefault="00C47A82" w:rsidP="0045280D"/>
          <w:p w14:paraId="79B1E129" w14:textId="77777777" w:rsidR="00C47A82" w:rsidRDefault="00C47A82" w:rsidP="0045280D"/>
          <w:p w14:paraId="3817CC5E" w14:textId="77777777" w:rsidR="00C47A82" w:rsidRDefault="00C47A82" w:rsidP="0045280D"/>
          <w:p w14:paraId="04081056" w14:textId="77777777" w:rsidR="00C47A82" w:rsidRDefault="00C47A82" w:rsidP="0045280D"/>
        </w:tc>
      </w:tr>
      <w:tr w:rsidR="00C47A82" w14:paraId="5E49AEA6" w14:textId="77777777" w:rsidTr="0045280D">
        <w:tc>
          <w:tcPr>
            <w:tcW w:w="10773" w:type="dxa"/>
            <w:shd w:val="clear" w:color="auto" w:fill="A6A6A6" w:themeFill="background1" w:themeFillShade="A6"/>
          </w:tcPr>
          <w:p w14:paraId="4FB6BD2D" w14:textId="77777777" w:rsidR="00C47A82" w:rsidRDefault="00C47A82" w:rsidP="0045280D">
            <w:pPr>
              <w:rPr>
                <w:b/>
                <w:color w:val="C00000"/>
              </w:rPr>
            </w:pPr>
            <w:r w:rsidRPr="00DC6F4D">
              <w:rPr>
                <w:b/>
                <w:color w:val="C00000"/>
              </w:rPr>
              <w:t>Professional Skills and Application: Assessment</w:t>
            </w:r>
          </w:p>
          <w:p w14:paraId="30844B4E" w14:textId="77777777" w:rsidR="00C47A82" w:rsidRDefault="00C47A82" w:rsidP="0045280D"/>
        </w:tc>
      </w:tr>
      <w:tr w:rsidR="00C47A82" w14:paraId="7D569E5A" w14:textId="77777777" w:rsidTr="0045280D">
        <w:tc>
          <w:tcPr>
            <w:tcW w:w="10773" w:type="dxa"/>
          </w:tcPr>
          <w:p w14:paraId="4BBE02CD" w14:textId="77777777" w:rsidR="00C47A82" w:rsidRPr="00DC6F4D" w:rsidRDefault="00C47A82" w:rsidP="0045280D">
            <w:pPr>
              <w:rPr>
                <w:rFonts w:ascii="Arial Narrow" w:hAnsi="Arial Narrow"/>
                <w:b/>
              </w:rPr>
            </w:pPr>
            <w:r w:rsidRPr="00DC6F4D">
              <w:rPr>
                <w:rFonts w:ascii="Arial Narrow" w:hAnsi="Arial Narrow"/>
                <w:b/>
              </w:rPr>
              <w:t>Comment:</w:t>
            </w:r>
          </w:p>
          <w:p w14:paraId="537E4CE9" w14:textId="77777777" w:rsidR="00C47A82" w:rsidRDefault="00C47A82" w:rsidP="0045280D"/>
          <w:p w14:paraId="2F5969B3" w14:textId="77777777" w:rsidR="00C47A82" w:rsidRDefault="00C47A82" w:rsidP="0045280D"/>
          <w:p w14:paraId="1438D6D1" w14:textId="77777777" w:rsidR="00C47A82" w:rsidRDefault="00C47A82" w:rsidP="0045280D"/>
          <w:p w14:paraId="6395BAC8" w14:textId="77777777" w:rsidR="00C47A82" w:rsidRDefault="00C47A82" w:rsidP="0045280D"/>
          <w:p w14:paraId="022B86F7" w14:textId="77777777" w:rsidR="00C47A82" w:rsidRDefault="00C47A82" w:rsidP="0045280D"/>
          <w:p w14:paraId="5AE57251" w14:textId="77777777" w:rsidR="00C47A82" w:rsidRDefault="00C47A82" w:rsidP="0045280D"/>
          <w:p w14:paraId="2F5F7D4C" w14:textId="77777777" w:rsidR="00C47A82" w:rsidRDefault="00C47A82" w:rsidP="0045280D"/>
        </w:tc>
      </w:tr>
      <w:tr w:rsidR="00C47A82" w14:paraId="2B7F7E06" w14:textId="77777777" w:rsidTr="0045280D">
        <w:tc>
          <w:tcPr>
            <w:tcW w:w="10773" w:type="dxa"/>
            <w:shd w:val="clear" w:color="auto" w:fill="A6A6A6" w:themeFill="background1" w:themeFillShade="A6"/>
          </w:tcPr>
          <w:p w14:paraId="7F05E96A" w14:textId="77777777" w:rsidR="00C47A82" w:rsidRDefault="00C47A82" w:rsidP="0045280D">
            <w:pPr>
              <w:rPr>
                <w:b/>
                <w:color w:val="C00000"/>
              </w:rPr>
            </w:pPr>
            <w:r w:rsidRPr="00DC6F4D">
              <w:rPr>
                <w:b/>
                <w:color w:val="C00000"/>
              </w:rPr>
              <w:t>Extra-curricular contribution</w:t>
            </w:r>
          </w:p>
          <w:p w14:paraId="20D877FA" w14:textId="77777777" w:rsidR="00C47A82" w:rsidRDefault="00C47A82" w:rsidP="0045280D"/>
        </w:tc>
      </w:tr>
      <w:tr w:rsidR="00C47A82" w14:paraId="08117FAD" w14:textId="77777777" w:rsidTr="0045280D">
        <w:tc>
          <w:tcPr>
            <w:tcW w:w="10773" w:type="dxa"/>
          </w:tcPr>
          <w:p w14:paraId="55127B9A" w14:textId="77777777" w:rsidR="00C47A82" w:rsidRPr="00DC6F4D" w:rsidRDefault="00C47A82" w:rsidP="0045280D">
            <w:pPr>
              <w:rPr>
                <w:rFonts w:ascii="Arial Narrow" w:hAnsi="Arial Narrow"/>
                <w:b/>
              </w:rPr>
            </w:pPr>
            <w:r w:rsidRPr="00DC6F4D">
              <w:rPr>
                <w:rFonts w:ascii="Arial Narrow" w:hAnsi="Arial Narrow"/>
                <w:b/>
              </w:rPr>
              <w:t>Comment:</w:t>
            </w:r>
          </w:p>
          <w:p w14:paraId="411CB177" w14:textId="77777777" w:rsidR="00C47A82" w:rsidRDefault="00C47A82" w:rsidP="0045280D"/>
          <w:p w14:paraId="04D0F900" w14:textId="77777777" w:rsidR="00C47A82" w:rsidRDefault="00C47A82" w:rsidP="0045280D"/>
          <w:p w14:paraId="5FED3583" w14:textId="77777777" w:rsidR="00C47A82" w:rsidRDefault="00C47A82" w:rsidP="0045280D"/>
          <w:p w14:paraId="2A2ACB7E" w14:textId="77777777" w:rsidR="00C47A82" w:rsidRDefault="00C47A82" w:rsidP="0045280D"/>
          <w:p w14:paraId="46CD5FA3" w14:textId="77777777" w:rsidR="00C47A82" w:rsidRDefault="00C47A82" w:rsidP="0045280D"/>
          <w:p w14:paraId="4FDAD943" w14:textId="77777777" w:rsidR="00C47A82" w:rsidRDefault="00C47A82" w:rsidP="0045280D"/>
          <w:p w14:paraId="19CDD282" w14:textId="77777777" w:rsidR="00C47A82" w:rsidRDefault="00C47A82" w:rsidP="0045280D"/>
        </w:tc>
      </w:tr>
      <w:tr w:rsidR="00C47A82" w14:paraId="43E659F9" w14:textId="77777777" w:rsidTr="0045280D">
        <w:tc>
          <w:tcPr>
            <w:tcW w:w="10773" w:type="dxa"/>
            <w:shd w:val="clear" w:color="auto" w:fill="A6A6A6" w:themeFill="background1" w:themeFillShade="A6"/>
          </w:tcPr>
          <w:p w14:paraId="225BB70A" w14:textId="77777777" w:rsidR="00C47A82" w:rsidRDefault="00C47A82" w:rsidP="0045280D">
            <w:pPr>
              <w:tabs>
                <w:tab w:val="left" w:pos="6630"/>
                <w:tab w:val="left" w:pos="8430"/>
              </w:tabs>
              <w:rPr>
                <w:b/>
                <w:color w:val="C00000"/>
              </w:rPr>
            </w:pPr>
            <w:r w:rsidRPr="00DC6F4D">
              <w:rPr>
                <w:b/>
                <w:color w:val="C00000"/>
              </w:rPr>
              <w:t xml:space="preserve">Overall is the student’s performance giving </w:t>
            </w:r>
            <w:r>
              <w:rPr>
                <w:b/>
                <w:color w:val="C00000"/>
              </w:rPr>
              <w:t>“</w:t>
            </w:r>
            <w:r w:rsidRPr="00DC6F4D">
              <w:rPr>
                <w:b/>
                <w:color w:val="C00000"/>
              </w:rPr>
              <w:t>cause for concern</w:t>
            </w:r>
            <w:r>
              <w:rPr>
                <w:b/>
                <w:color w:val="C00000"/>
              </w:rPr>
              <w:t>”</w:t>
            </w:r>
            <w:r w:rsidRPr="00DC6F4D">
              <w:rPr>
                <w:b/>
                <w:color w:val="C00000"/>
              </w:rPr>
              <w:t>?</w:t>
            </w:r>
            <w:r>
              <w:rPr>
                <w:b/>
                <w:color w:val="C00000"/>
              </w:rPr>
              <w:t xml:space="preserve">            </w:t>
            </w:r>
            <w:proofErr w:type="gramStart"/>
            <w:r>
              <w:rPr>
                <w:b/>
                <w:color w:val="C00000"/>
              </w:rPr>
              <w:t>Yes  or</w:t>
            </w:r>
            <w:proofErr w:type="gramEnd"/>
            <w:r>
              <w:rPr>
                <w:b/>
                <w:color w:val="C00000"/>
              </w:rPr>
              <w:t xml:space="preserve"> No </w:t>
            </w:r>
          </w:p>
          <w:p w14:paraId="3389AE09" w14:textId="77777777" w:rsidR="00C47A82" w:rsidRDefault="00C47A82" w:rsidP="0045280D"/>
        </w:tc>
      </w:tr>
      <w:tr w:rsidR="00C47A82" w14:paraId="5C88D59A" w14:textId="77777777" w:rsidTr="0045280D">
        <w:tc>
          <w:tcPr>
            <w:tcW w:w="10773" w:type="dxa"/>
          </w:tcPr>
          <w:p w14:paraId="771682F7" w14:textId="77777777" w:rsidR="00C47A82" w:rsidRPr="00DC6F4D" w:rsidRDefault="00C47A82" w:rsidP="0045280D">
            <w:pPr>
              <w:rPr>
                <w:rFonts w:ascii="Arial Narrow" w:hAnsi="Arial Narrow"/>
                <w:b/>
              </w:rPr>
            </w:pPr>
            <w:r w:rsidRPr="00DC6F4D">
              <w:rPr>
                <w:rFonts w:ascii="Arial Narrow" w:hAnsi="Arial Narrow"/>
                <w:b/>
              </w:rPr>
              <w:t>Comment:</w:t>
            </w:r>
          </w:p>
          <w:p w14:paraId="35AB31F2" w14:textId="77777777" w:rsidR="00C47A82" w:rsidRDefault="00C47A82" w:rsidP="0045280D"/>
          <w:p w14:paraId="03A7E044" w14:textId="77777777" w:rsidR="00C47A82" w:rsidRDefault="00C47A82" w:rsidP="0045280D"/>
          <w:p w14:paraId="5A5351E4" w14:textId="77777777" w:rsidR="00C47A82" w:rsidRDefault="00C47A82" w:rsidP="0045280D"/>
          <w:p w14:paraId="497972B7" w14:textId="77777777" w:rsidR="00C47A82" w:rsidRDefault="00C47A82" w:rsidP="0045280D"/>
          <w:p w14:paraId="5332BCFB" w14:textId="77777777" w:rsidR="00C47A82" w:rsidRDefault="00C47A82" w:rsidP="0045280D"/>
        </w:tc>
      </w:tr>
    </w:tbl>
    <w:p w14:paraId="08776EC8" w14:textId="77777777" w:rsidR="00C47A82" w:rsidRDefault="00C47A82" w:rsidP="00C47A82">
      <w:r>
        <w:rPr>
          <w:noProof/>
          <w:lang w:eastAsia="en-GB"/>
        </w:rPr>
        <mc:AlternateContent>
          <mc:Choice Requires="wps">
            <w:drawing>
              <wp:anchor distT="45720" distB="45720" distL="114300" distR="114300" simplePos="0" relativeHeight="251660288" behindDoc="0" locked="0" layoutInCell="1" allowOverlap="1" wp14:anchorId="61F8F3E0" wp14:editId="26B0B2D1">
                <wp:simplePos x="0" y="0"/>
                <wp:positionH relativeFrom="margin">
                  <wp:posOffset>-360045</wp:posOffset>
                </wp:positionH>
                <wp:positionV relativeFrom="paragraph">
                  <wp:posOffset>285115</wp:posOffset>
                </wp:positionV>
                <wp:extent cx="6858000" cy="1524000"/>
                <wp:effectExtent l="0" t="0" r="19050"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524000"/>
                        </a:xfrm>
                        <a:prstGeom prst="rect">
                          <a:avLst/>
                        </a:prstGeom>
                        <a:solidFill>
                          <a:srgbClr val="FFFFFF"/>
                        </a:solidFill>
                        <a:ln w="9525">
                          <a:solidFill>
                            <a:srgbClr val="000000"/>
                          </a:solidFill>
                          <a:miter lim="800000"/>
                          <a:headEnd/>
                          <a:tailEnd/>
                        </a:ln>
                      </wps:spPr>
                      <wps:txbx>
                        <w:txbxContent>
                          <w:p w14:paraId="77FE6A92" w14:textId="77777777" w:rsidR="00C47A82" w:rsidRPr="00DC6F4D" w:rsidRDefault="00C47A82" w:rsidP="00C47A82">
                            <w:pPr>
                              <w:rPr>
                                <w:rFonts w:ascii="Arial Narrow" w:hAnsi="Arial Narrow"/>
                                <w:b/>
                              </w:rPr>
                            </w:pPr>
                            <w:r w:rsidRPr="00DC6F4D">
                              <w:rPr>
                                <w:rFonts w:ascii="Arial Narrow" w:hAnsi="Arial Narrow"/>
                                <w:b/>
                              </w:rPr>
                              <w:t>Any additional comments: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F8F3E0" id="_x0000_s1027" type="#_x0000_t202" style="position:absolute;margin-left:-28.35pt;margin-top:22.45pt;width:540pt;height:120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">
                <v:textbox>
                  <w:txbxContent>
                    <w:p w14:paraId="77FE6A92" w14:textId="77777777" w:rsidR="00C47A82" w:rsidRPr="00DC6F4D" w:rsidRDefault="00C47A82" w:rsidP="00C47A82">
                      <w:pPr>
                        <w:rPr>
                          <w:rFonts w:ascii="Arial Narrow" w:hAnsi="Arial Narrow"/>
                          <w:b/>
                        </w:rPr>
                      </w:pPr>
                      <w:r w:rsidRPr="00DC6F4D">
                        <w:rPr>
                          <w:rFonts w:ascii="Arial Narrow" w:hAnsi="Arial Narrow"/>
                          <w:b/>
                        </w:rPr>
                        <w:t>Any additional comments:</w:t>
                      </w:r>
                    </w:p>
                  </w:txbxContent>
                </v:textbox>
                <w10:wrap type="square" anchorx="margin"/>
              </v:shape>
            </w:pict>
          </mc:Fallback>
        </mc:AlternateContent>
      </w:r>
    </w:p>
    <w:tbl>
      <w:tblPr>
        <w:tblStyle w:val="TableGrid"/>
        <w:tblW w:w="10816" w:type="dxa"/>
        <w:tblInd w:w="-572" w:type="dxa"/>
        <w:tblLook w:val="04A0" w:firstRow="1" w:lastRow="0" w:firstColumn="1" w:lastColumn="0" w:noHBand="0" w:noVBand="1"/>
      </w:tblPr>
      <w:tblGrid>
        <w:gridCol w:w="1707"/>
        <w:gridCol w:w="3853"/>
        <w:gridCol w:w="1556"/>
        <w:gridCol w:w="3700"/>
      </w:tblGrid>
      <w:tr w:rsidR="00C47A82" w14:paraId="29DB1A23" w14:textId="77777777" w:rsidTr="0045280D">
        <w:trPr>
          <w:trHeight w:val="462"/>
        </w:trPr>
        <w:tc>
          <w:tcPr>
            <w:tcW w:w="1707" w:type="dxa"/>
            <w:vAlign w:val="center"/>
          </w:tcPr>
          <w:p w14:paraId="68E1AF78" w14:textId="77777777" w:rsidR="00C47A82" w:rsidRPr="0035377D" w:rsidRDefault="00C47A82" w:rsidP="0045280D">
            <w:pPr>
              <w:rPr>
                <w:rFonts w:ascii="Arial Nova" w:hAnsi="Arial Nova"/>
                <w:b/>
                <w:sz w:val="20"/>
                <w:szCs w:val="20"/>
              </w:rPr>
            </w:pPr>
            <w:r w:rsidRPr="0035377D">
              <w:rPr>
                <w:rFonts w:ascii="Arial Nova" w:hAnsi="Arial Nova"/>
                <w:b/>
                <w:sz w:val="20"/>
                <w:szCs w:val="20"/>
              </w:rPr>
              <w:t>Signed:</w:t>
            </w:r>
          </w:p>
        </w:tc>
        <w:tc>
          <w:tcPr>
            <w:tcW w:w="3853" w:type="dxa"/>
          </w:tcPr>
          <w:p w14:paraId="35156D01" w14:textId="77777777" w:rsidR="00C47A82" w:rsidRDefault="00C47A82" w:rsidP="0045280D"/>
        </w:tc>
        <w:tc>
          <w:tcPr>
            <w:tcW w:w="1556" w:type="dxa"/>
            <w:vAlign w:val="center"/>
          </w:tcPr>
          <w:p w14:paraId="1203941C" w14:textId="77777777" w:rsidR="00C47A82" w:rsidRPr="0035377D" w:rsidRDefault="00C47A82" w:rsidP="0045280D">
            <w:pPr>
              <w:rPr>
                <w:rFonts w:ascii="Arial Nova Cond" w:hAnsi="Arial Nova Cond"/>
                <w:b/>
                <w:sz w:val="20"/>
                <w:szCs w:val="20"/>
              </w:rPr>
            </w:pPr>
            <w:r w:rsidRPr="0035377D">
              <w:rPr>
                <w:rFonts w:ascii="Arial Nova Cond" w:hAnsi="Arial Nova Cond"/>
                <w:b/>
              </w:rPr>
              <w:t>Date:</w:t>
            </w:r>
          </w:p>
        </w:tc>
        <w:tc>
          <w:tcPr>
            <w:tcW w:w="3700" w:type="dxa"/>
          </w:tcPr>
          <w:p w14:paraId="2E55BA5C" w14:textId="77777777" w:rsidR="00C47A82" w:rsidRDefault="00C47A82" w:rsidP="0045280D"/>
        </w:tc>
      </w:tr>
    </w:tbl>
    <w:p w14:paraId="55868BD4" w14:textId="77777777" w:rsidR="00C47A82" w:rsidRDefault="00C47A82" w:rsidP="00C47A82"/>
    <w:p w14:paraId="0CEB615E" w14:textId="77777777" w:rsidR="00C47A82" w:rsidRPr="00C47A82" w:rsidRDefault="00C47A82" w:rsidP="00C47A82">
      <w:pPr>
        <w:ind w:left="1080"/>
        <w:rPr>
          <w:rFonts w:ascii="Calibri" w:eastAsia="Times New Roman" w:hAnsi="Calibri" w:cs="Calibri"/>
          <w:color w:val="212121"/>
          <w:kern w:val="0"/>
          <w:sz w:val="22"/>
          <w:szCs w:val="22"/>
          <w:lang w:eastAsia="en-GB"/>
          <w14:ligatures w14:val="none"/>
        </w:rPr>
      </w:pPr>
    </w:p>
    <w:sectPr w:rsidR="00C47A82" w:rsidRPr="00C47A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yanmar Text">
    <w:panose1 w:val="020B0502040204020203"/>
    <w:charset w:val="00"/>
    <w:family w:val="swiss"/>
    <w:pitch w:val="variable"/>
    <w:sig w:usb0="80000003" w:usb1="00000000" w:usb2="00000400" w:usb3="00000000" w:csb0="0000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Nova">
    <w:altName w:val="Arial"/>
    <w:panose1 w:val="020B0504020202020204"/>
    <w:charset w:val="00"/>
    <w:family w:val="swiss"/>
    <w:pitch w:val="variable"/>
    <w:sig w:usb0="0000028F" w:usb1="00000002" w:usb2="00000000" w:usb3="00000000" w:csb0="0000019F" w:csb1="00000000"/>
  </w:font>
  <w:font w:name="Arial Nova Cond">
    <w:altName w:val="Arial"/>
    <w:panose1 w:val="020B0506020202020204"/>
    <w:charset w:val="00"/>
    <w:family w:val="swiss"/>
    <w:pitch w:val="variable"/>
    <w:sig w:usb0="0000028F" w:usb1="00000002"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A82"/>
    <w:rsid w:val="0044639C"/>
    <w:rsid w:val="008B1539"/>
    <w:rsid w:val="00C47A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70A96"/>
  <w15:chartTrackingRefBased/>
  <w15:docId w15:val="{0D224834-C051-6C40-A432-FD4A27E49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47A82"/>
  </w:style>
  <w:style w:type="character" w:styleId="Hyperlink">
    <w:name w:val="Hyperlink"/>
    <w:basedOn w:val="DefaultParagraphFont"/>
    <w:uiPriority w:val="99"/>
    <w:semiHidden/>
    <w:unhideWhenUsed/>
    <w:rsid w:val="00C47A82"/>
    <w:rPr>
      <w:color w:val="0000FF"/>
      <w:u w:val="single"/>
    </w:rPr>
  </w:style>
  <w:style w:type="character" w:customStyle="1" w:styleId="outlook-search-highlight">
    <w:name w:val="outlook-search-highlight"/>
    <w:basedOn w:val="DefaultParagraphFont"/>
    <w:rsid w:val="00C47A82"/>
  </w:style>
  <w:style w:type="table" w:styleId="TableGrid">
    <w:name w:val="Table Grid"/>
    <w:basedOn w:val="TableNormal"/>
    <w:uiPriority w:val="39"/>
    <w:rsid w:val="00C47A82"/>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1044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qub.ac.uk/directorates/AcademicStudentAffairs/CentreforEducationalDevelopment/LearningTeachingandAssessment/Assessment/AssessmentHandbook/"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qub.ac.uk/schools/ssesw/study/postgraduate-taught/pgce/"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qub.ac.uk/directorates/AcademicStudentAffairs/AcademicAffairs/ExaminationsandAssessment/TaughtExternalExaminers/TheRoleoftheExternalExaminer/" TargetMode="External"/><Relationship Id="rId11" Type="http://schemas.openxmlformats.org/officeDocument/2006/relationships/hyperlink" Target="mailto:sseswpgceplacements@qub.ac.uk" TargetMode="External"/><Relationship Id="rId5" Type="http://schemas.openxmlformats.org/officeDocument/2006/relationships/hyperlink" Target="https://www.qub.ac.uk/directorates/AcademicStudentAffairs/AcademicAffairs/ProgrammeApprovalandReview/ProgrammeReview/CAPE/" TargetMode="External"/><Relationship Id="rId15" Type="http://schemas.openxmlformats.org/officeDocument/2006/relationships/customXml" Target="../customXml/item2.xml"/><Relationship Id="rId10" Type="http://schemas.openxmlformats.org/officeDocument/2006/relationships/hyperlink" Target="mailto:sseswpgceplacements@qub.ac.uk" TargetMode="External"/><Relationship Id="rId4" Type="http://schemas.openxmlformats.org/officeDocument/2006/relationships/hyperlink" Target="https://www.qub.ac.uk/directorates/AcademicStudentAffairs/AcademicAffairs/ProgrammeApprovalandReview/" TargetMode="External"/><Relationship Id="rId9" Type="http://schemas.openxmlformats.org/officeDocument/2006/relationships/image" Target="media/image1.jpeg"/><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7" ma:contentTypeDescription="Create a new document." ma:contentTypeScope="" ma:versionID="9131e28c5b3ddf8d74891b9dec96c63e">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dd888ad43ccd04c868326dd29e31afee"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445CDD-C181-45E9-AAEA-8AF3A20CC9F1}"/>
</file>

<file path=customXml/itemProps2.xml><?xml version="1.0" encoding="utf-8"?>
<ds:datastoreItem xmlns:ds="http://schemas.openxmlformats.org/officeDocument/2006/customXml" ds:itemID="{9138FCB1-891B-4F53-9D01-AB0FB8F49168}"/>
</file>

<file path=docProps/app.xml><?xml version="1.0" encoding="utf-8"?>
<Properties xmlns="http://schemas.openxmlformats.org/officeDocument/2006/extended-properties" xmlns:vt="http://schemas.openxmlformats.org/officeDocument/2006/docPropsVTypes">
  <Template>Normal.dotm</Template>
  <TotalTime>3</TotalTime>
  <Pages>4</Pages>
  <Words>794</Words>
  <Characters>4529</Characters>
  <Application>Microsoft Office Word</Application>
  <DocSecurity>0</DocSecurity>
  <Lines>37</Lines>
  <Paragraphs>10</Paragraphs>
  <ScaleCrop>false</ScaleCrop>
  <Company/>
  <LinksUpToDate>false</LinksUpToDate>
  <CharactersWithSpaces>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Muijs</dc:creator>
  <cp:keywords/>
  <dc:description/>
  <cp:lastModifiedBy>Daniel Muijs</cp:lastModifiedBy>
  <cp:revision>2</cp:revision>
  <dcterms:created xsi:type="dcterms:W3CDTF">2023-08-29T11:35:00Z</dcterms:created>
  <dcterms:modified xsi:type="dcterms:W3CDTF">2023-08-29T11:41:00Z</dcterms:modified>
</cp:coreProperties>
</file>