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81338" w14:textId="77777777" w:rsidR="004D22CE" w:rsidRDefault="00EE5B5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6C19B754" wp14:editId="319AF638">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17A93" w14:textId="77777777" w:rsidR="0050585C" w:rsidRDefault="00F6662E" w:rsidP="00CB45A4">
                            <w:pPr>
                              <w:jc w:val="right"/>
                              <w:rPr>
                                <w:sz w:val="12"/>
                              </w:rPr>
                            </w:pPr>
                            <w:r>
                              <w:rPr>
                                <w:noProof/>
                                <w:sz w:val="12"/>
                                <w:lang w:eastAsia="en-GB"/>
                              </w:rPr>
                              <w:drawing>
                                <wp:inline distT="0" distB="0" distL="0" distR="0" wp14:anchorId="00930C40" wp14:editId="244997AB">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36783DBB"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3DE51117" w14:textId="77777777" w:rsidR="00AB568E" w:rsidRPr="00AB568E" w:rsidRDefault="00AB568E" w:rsidP="00AB568E">
                            <w:pPr>
                              <w:ind w:left="5760" w:firstLine="720"/>
                              <w:jc w:val="right"/>
                              <w:rPr>
                                <w:rFonts w:ascii="Arial" w:hAnsi="Arial"/>
                                <w:color w:val="1F497D" w:themeColor="text2"/>
                                <w:sz w:val="6"/>
                                <w:szCs w:val="6"/>
                              </w:rPr>
                            </w:pPr>
                          </w:p>
                          <w:p w14:paraId="17CD7740"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40648833" w14:textId="77777777" w:rsidR="007F7A39" w:rsidRPr="007F7A39" w:rsidRDefault="007F7A39" w:rsidP="00AB568E">
                            <w:pPr>
                              <w:jc w:val="right"/>
                              <w:rPr>
                                <w:rFonts w:ascii="Arial" w:hAnsi="Arial" w:cs="Arial"/>
                                <w:i/>
                                <w:color w:val="002060"/>
                                <w:sz w:val="6"/>
                                <w:szCs w:val="6"/>
                              </w:rPr>
                            </w:pPr>
                          </w:p>
                          <w:p w14:paraId="6BC9DDF9"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3A55844E"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7DC17F12"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9B754"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62717A93" w14:textId="77777777" w:rsidR="0050585C" w:rsidRDefault="00F6662E" w:rsidP="00CB45A4">
                      <w:pPr>
                        <w:jc w:val="right"/>
                        <w:rPr>
                          <w:sz w:val="12"/>
                        </w:rPr>
                      </w:pPr>
                      <w:r>
                        <w:rPr>
                          <w:noProof/>
                          <w:sz w:val="12"/>
                          <w:lang w:eastAsia="en-GB"/>
                        </w:rPr>
                        <w:drawing>
                          <wp:inline distT="0" distB="0" distL="0" distR="0" wp14:anchorId="00930C40" wp14:editId="244997AB">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36783DBB"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3DE51117" w14:textId="77777777" w:rsidR="00AB568E" w:rsidRPr="00AB568E" w:rsidRDefault="00AB568E" w:rsidP="00AB568E">
                      <w:pPr>
                        <w:ind w:left="5760" w:firstLine="720"/>
                        <w:jc w:val="right"/>
                        <w:rPr>
                          <w:rFonts w:ascii="Arial" w:hAnsi="Arial"/>
                          <w:color w:val="1F497D" w:themeColor="text2"/>
                          <w:sz w:val="6"/>
                          <w:szCs w:val="6"/>
                        </w:rPr>
                      </w:pPr>
                    </w:p>
                    <w:p w14:paraId="17CD7740"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40648833" w14:textId="77777777" w:rsidR="007F7A39" w:rsidRPr="007F7A39" w:rsidRDefault="007F7A39" w:rsidP="00AB568E">
                      <w:pPr>
                        <w:jc w:val="right"/>
                        <w:rPr>
                          <w:rFonts w:ascii="Arial" w:hAnsi="Arial" w:cs="Arial"/>
                          <w:i/>
                          <w:color w:val="002060"/>
                          <w:sz w:val="6"/>
                          <w:szCs w:val="6"/>
                        </w:rPr>
                      </w:pPr>
                    </w:p>
                    <w:p w14:paraId="6BC9DDF9"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3A55844E"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7DC17F12" w14:textId="77777777" w:rsidR="0050585C" w:rsidRDefault="0050585C"/>
                  </w:txbxContent>
                </v:textbox>
                <w10:wrap anchory="page"/>
              </v:shape>
            </w:pict>
          </mc:Fallback>
        </mc:AlternateContent>
      </w:r>
    </w:p>
    <w:p w14:paraId="62462CE7" w14:textId="77777777" w:rsidR="004D22CE" w:rsidRDefault="00EE5B5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20E4A0FB" wp14:editId="7E008077">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C7CE0C"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4A0FB"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1CC7CE0C"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3935776E" w14:textId="77777777" w:rsidR="004D22CE" w:rsidRDefault="004D22CE" w:rsidP="00F325CB">
      <w:pPr>
        <w:jc w:val="both"/>
        <w:rPr>
          <w:rFonts w:ascii="Frutiger 45 Light" w:hAnsi="Frutiger 45 Light"/>
        </w:rPr>
      </w:pPr>
    </w:p>
    <w:p w14:paraId="533384D0" w14:textId="77777777" w:rsidR="004D22CE" w:rsidRDefault="004D22CE" w:rsidP="00F325CB">
      <w:pPr>
        <w:jc w:val="both"/>
        <w:rPr>
          <w:rFonts w:ascii="Frutiger 45 Light" w:hAnsi="Frutiger 45 Light"/>
        </w:rPr>
      </w:pPr>
    </w:p>
    <w:p w14:paraId="7A7AEED5" w14:textId="77777777" w:rsidR="004D22CE" w:rsidRDefault="004D22CE" w:rsidP="00F325CB">
      <w:pPr>
        <w:jc w:val="both"/>
        <w:rPr>
          <w:rFonts w:ascii="Frutiger 45 Light" w:hAnsi="Frutiger 45 Light"/>
        </w:rPr>
      </w:pPr>
    </w:p>
    <w:p w14:paraId="59296853" w14:textId="77777777" w:rsidR="004D22CE" w:rsidRDefault="004D22CE" w:rsidP="00F325CB">
      <w:pPr>
        <w:jc w:val="both"/>
        <w:rPr>
          <w:rFonts w:ascii="Frutiger 45 Light" w:hAnsi="Frutiger 45 Light"/>
        </w:rPr>
      </w:pPr>
    </w:p>
    <w:p w14:paraId="2494173D" w14:textId="77777777" w:rsidR="004D22CE" w:rsidRDefault="004D22CE" w:rsidP="00F325CB">
      <w:pPr>
        <w:jc w:val="both"/>
        <w:rPr>
          <w:rFonts w:ascii="Frutiger 45 Light" w:hAnsi="Frutiger 45 Light"/>
        </w:rPr>
      </w:pPr>
    </w:p>
    <w:p w14:paraId="604C45E4" w14:textId="77777777" w:rsidR="00B6401E" w:rsidRDefault="00B6401E" w:rsidP="00B6401E">
      <w:pPr>
        <w:jc w:val="center"/>
        <w:rPr>
          <w:rFonts w:ascii="Arial" w:hAnsi="Arial" w:cs="Arial"/>
          <w:b/>
          <w:sz w:val="20"/>
          <w:szCs w:val="20"/>
        </w:rPr>
      </w:pPr>
    </w:p>
    <w:p w14:paraId="692227A6" w14:textId="77777777" w:rsidR="00F41BF4" w:rsidRDefault="00F41BF4" w:rsidP="00B6401E">
      <w:pPr>
        <w:jc w:val="center"/>
        <w:rPr>
          <w:rFonts w:ascii="Arial" w:hAnsi="Arial" w:cs="Arial"/>
          <w:b/>
          <w:sz w:val="20"/>
          <w:szCs w:val="20"/>
        </w:rPr>
      </w:pPr>
    </w:p>
    <w:p w14:paraId="5E57F3C1" w14:textId="77777777" w:rsidR="00F41BF4" w:rsidRDefault="00F41BF4" w:rsidP="00B6401E">
      <w:pPr>
        <w:jc w:val="center"/>
        <w:rPr>
          <w:rFonts w:ascii="Arial" w:hAnsi="Arial" w:cs="Arial"/>
          <w:b/>
          <w:sz w:val="20"/>
          <w:szCs w:val="20"/>
        </w:rPr>
      </w:pPr>
    </w:p>
    <w:p w14:paraId="6F2F14E4" w14:textId="77777777" w:rsidR="004F3187" w:rsidRDefault="004F3187" w:rsidP="00B6401E">
      <w:pPr>
        <w:jc w:val="center"/>
        <w:rPr>
          <w:rFonts w:ascii="Arial" w:hAnsi="Arial" w:cs="Arial"/>
          <w:b/>
          <w:sz w:val="20"/>
          <w:szCs w:val="20"/>
        </w:rPr>
      </w:pPr>
    </w:p>
    <w:p w14:paraId="7C41709A" w14:textId="77777777" w:rsidR="004F3187" w:rsidRPr="002F28EE" w:rsidRDefault="004F3187" w:rsidP="00B6401E">
      <w:pPr>
        <w:jc w:val="center"/>
        <w:rPr>
          <w:rFonts w:ascii="Arial" w:hAnsi="Arial" w:cs="Arial"/>
          <w:b/>
        </w:rPr>
      </w:pPr>
    </w:p>
    <w:p w14:paraId="7589B4DC" w14:textId="77777777" w:rsidR="004F3187" w:rsidRPr="002F28EE" w:rsidRDefault="004F3187" w:rsidP="00B6401E">
      <w:pPr>
        <w:jc w:val="center"/>
        <w:rPr>
          <w:rFonts w:ascii="Arial" w:hAnsi="Arial" w:cs="Arial"/>
          <w:b/>
        </w:rPr>
      </w:pPr>
    </w:p>
    <w:p w14:paraId="10C377A1" w14:textId="06AFAA7B" w:rsidR="005A0E85" w:rsidRPr="002D3A95" w:rsidRDefault="005A0E85" w:rsidP="00CC1884">
      <w:pPr>
        <w:jc w:val="center"/>
        <w:rPr>
          <w:rFonts w:ascii="Arial" w:hAnsi="Arial" w:cs="Arial"/>
          <w:b/>
          <w:bCs/>
          <w:sz w:val="22"/>
          <w:szCs w:val="22"/>
        </w:rPr>
      </w:pPr>
      <w:r w:rsidRPr="002D3A95">
        <w:rPr>
          <w:rFonts w:ascii="Arial" w:hAnsi="Arial" w:cs="Arial"/>
          <w:b/>
          <w:bCs/>
          <w:sz w:val="22"/>
          <w:szCs w:val="22"/>
        </w:rPr>
        <w:t xml:space="preserve">ITE </w:t>
      </w:r>
      <w:r w:rsidR="00CE01C6">
        <w:rPr>
          <w:rFonts w:ascii="Arial" w:hAnsi="Arial" w:cs="Arial"/>
          <w:b/>
          <w:bCs/>
          <w:sz w:val="22"/>
          <w:szCs w:val="22"/>
        </w:rPr>
        <w:t xml:space="preserve">secondary </w:t>
      </w:r>
      <w:r w:rsidRPr="002D3A95">
        <w:rPr>
          <w:rFonts w:ascii="Arial" w:hAnsi="Arial" w:cs="Arial"/>
          <w:b/>
          <w:bCs/>
          <w:sz w:val="22"/>
          <w:szCs w:val="22"/>
        </w:rPr>
        <w:t xml:space="preserve">forum: note of the meeting held via zoom at 1pm on Tuesday </w:t>
      </w:r>
      <w:r w:rsidR="00CE01C6">
        <w:rPr>
          <w:rFonts w:ascii="Arial" w:hAnsi="Arial" w:cs="Arial"/>
          <w:b/>
          <w:bCs/>
          <w:sz w:val="22"/>
          <w:szCs w:val="22"/>
        </w:rPr>
        <w:t>13</w:t>
      </w:r>
      <w:r w:rsidR="004C2E44" w:rsidRPr="002D3A95">
        <w:rPr>
          <w:rFonts w:ascii="Arial" w:hAnsi="Arial" w:cs="Arial"/>
          <w:b/>
          <w:bCs/>
          <w:sz w:val="22"/>
          <w:szCs w:val="22"/>
        </w:rPr>
        <w:t xml:space="preserve"> June </w:t>
      </w:r>
      <w:r w:rsidR="001707B2" w:rsidRPr="002D3A95">
        <w:rPr>
          <w:rFonts w:ascii="Arial" w:hAnsi="Arial" w:cs="Arial"/>
          <w:b/>
          <w:bCs/>
          <w:sz w:val="22"/>
          <w:szCs w:val="22"/>
        </w:rPr>
        <w:t>2023</w:t>
      </w:r>
    </w:p>
    <w:p w14:paraId="35D11F13" w14:textId="77777777" w:rsidR="005A0E85" w:rsidRPr="002D3A95" w:rsidRDefault="005A0E85" w:rsidP="00CC1884">
      <w:pPr>
        <w:rPr>
          <w:rFonts w:ascii="Arial" w:hAnsi="Arial" w:cs="Arial"/>
          <w:sz w:val="22"/>
          <w:szCs w:val="22"/>
        </w:rPr>
      </w:pPr>
    </w:p>
    <w:p w14:paraId="32A1EF99" w14:textId="62442968" w:rsidR="005A0E85" w:rsidRPr="002D3A95" w:rsidRDefault="005A0E85" w:rsidP="00CC1884">
      <w:pPr>
        <w:rPr>
          <w:rFonts w:ascii="Arial" w:hAnsi="Arial" w:cs="Arial"/>
          <w:sz w:val="22"/>
          <w:szCs w:val="22"/>
        </w:rPr>
      </w:pPr>
      <w:r w:rsidRPr="002D3A95">
        <w:rPr>
          <w:rFonts w:ascii="Arial" w:hAnsi="Arial" w:cs="Arial"/>
          <w:sz w:val="22"/>
          <w:szCs w:val="22"/>
        </w:rPr>
        <w:t xml:space="preserve">Colleagues were welcomed to the </w:t>
      </w:r>
      <w:r w:rsidR="000B213B">
        <w:rPr>
          <w:rFonts w:ascii="Arial" w:hAnsi="Arial" w:cs="Arial"/>
          <w:sz w:val="22"/>
          <w:szCs w:val="22"/>
        </w:rPr>
        <w:t xml:space="preserve">final </w:t>
      </w:r>
      <w:r w:rsidRPr="002D3A95">
        <w:rPr>
          <w:rFonts w:ascii="Arial" w:hAnsi="Arial" w:cs="Arial"/>
          <w:sz w:val="22"/>
          <w:szCs w:val="22"/>
        </w:rPr>
        <w:t xml:space="preserve">meeting of the academic year. The note of the meeting held on </w:t>
      </w:r>
      <w:r w:rsidR="00CE01C6">
        <w:rPr>
          <w:rFonts w:ascii="Arial" w:hAnsi="Arial" w:cs="Arial"/>
          <w:sz w:val="22"/>
          <w:szCs w:val="22"/>
        </w:rPr>
        <w:t xml:space="preserve">7 </w:t>
      </w:r>
      <w:r w:rsidR="005A754F">
        <w:rPr>
          <w:rFonts w:ascii="Arial" w:hAnsi="Arial" w:cs="Arial"/>
          <w:sz w:val="22"/>
          <w:szCs w:val="22"/>
        </w:rPr>
        <w:t>March</w:t>
      </w:r>
      <w:r w:rsidR="00CE01C6">
        <w:rPr>
          <w:rFonts w:ascii="Arial" w:hAnsi="Arial" w:cs="Arial"/>
          <w:sz w:val="22"/>
          <w:szCs w:val="22"/>
        </w:rPr>
        <w:t xml:space="preserve"> </w:t>
      </w:r>
      <w:r w:rsidR="004C2E44" w:rsidRPr="002D3A95">
        <w:rPr>
          <w:rFonts w:ascii="Arial" w:hAnsi="Arial" w:cs="Arial"/>
          <w:sz w:val="22"/>
          <w:szCs w:val="22"/>
        </w:rPr>
        <w:t>2023</w:t>
      </w:r>
      <w:r w:rsidRPr="002D3A95">
        <w:rPr>
          <w:rFonts w:ascii="Arial" w:hAnsi="Arial" w:cs="Arial"/>
          <w:sz w:val="22"/>
          <w:szCs w:val="22"/>
        </w:rPr>
        <w:t xml:space="preserve"> was a</w:t>
      </w:r>
      <w:r w:rsidR="000922B8">
        <w:rPr>
          <w:rFonts w:ascii="Arial" w:hAnsi="Arial" w:cs="Arial"/>
          <w:sz w:val="22"/>
          <w:szCs w:val="22"/>
        </w:rPr>
        <w:t>greed</w:t>
      </w:r>
      <w:r w:rsidRPr="002D3A95">
        <w:rPr>
          <w:rFonts w:ascii="Arial" w:hAnsi="Arial" w:cs="Arial"/>
          <w:sz w:val="22"/>
          <w:szCs w:val="22"/>
        </w:rPr>
        <w:t xml:space="preserve">. </w:t>
      </w:r>
      <w:r w:rsidR="004C2E44" w:rsidRPr="002D3A95">
        <w:rPr>
          <w:rFonts w:ascii="Arial" w:hAnsi="Arial" w:cs="Arial"/>
          <w:sz w:val="22"/>
          <w:szCs w:val="22"/>
        </w:rPr>
        <w:t>On matters arising</w:t>
      </w:r>
      <w:r w:rsidR="00B671EE" w:rsidRPr="002D3A95">
        <w:rPr>
          <w:rFonts w:ascii="Arial" w:hAnsi="Arial" w:cs="Arial"/>
          <w:sz w:val="22"/>
          <w:szCs w:val="22"/>
        </w:rPr>
        <w:t>: (</w:t>
      </w:r>
      <w:proofErr w:type="spellStart"/>
      <w:r w:rsidR="00B671EE" w:rsidRPr="002D3A95">
        <w:rPr>
          <w:rFonts w:ascii="Arial" w:hAnsi="Arial" w:cs="Arial"/>
          <w:sz w:val="22"/>
          <w:szCs w:val="22"/>
        </w:rPr>
        <w:t>i</w:t>
      </w:r>
      <w:proofErr w:type="spellEnd"/>
      <w:r w:rsidR="00B671EE" w:rsidRPr="002D3A95">
        <w:rPr>
          <w:rFonts w:ascii="Arial" w:hAnsi="Arial" w:cs="Arial"/>
          <w:sz w:val="22"/>
          <w:szCs w:val="22"/>
        </w:rPr>
        <w:t xml:space="preserve">) </w:t>
      </w:r>
      <w:r w:rsidR="001E0CC3" w:rsidRPr="002D3A95">
        <w:rPr>
          <w:rFonts w:ascii="Arial" w:hAnsi="Arial" w:cs="Arial"/>
          <w:sz w:val="22"/>
          <w:szCs w:val="22"/>
        </w:rPr>
        <w:t>discussions</w:t>
      </w:r>
      <w:r w:rsidR="00B671EE" w:rsidRPr="002D3A95">
        <w:rPr>
          <w:rFonts w:ascii="Arial" w:hAnsi="Arial" w:cs="Arial"/>
          <w:sz w:val="22"/>
          <w:szCs w:val="22"/>
        </w:rPr>
        <w:t xml:space="preserve"> about the </w:t>
      </w:r>
      <w:r w:rsidR="006C123E" w:rsidRPr="002D3A95">
        <w:rPr>
          <w:rFonts w:ascii="Arial" w:hAnsi="Arial" w:cs="Arial"/>
          <w:sz w:val="22"/>
          <w:szCs w:val="22"/>
        </w:rPr>
        <w:t xml:space="preserve">further development of the QTS teaching </w:t>
      </w:r>
      <w:r w:rsidR="001E0CC3" w:rsidRPr="002D3A95">
        <w:rPr>
          <w:rFonts w:ascii="Arial" w:hAnsi="Arial" w:cs="Arial"/>
          <w:sz w:val="22"/>
          <w:szCs w:val="22"/>
        </w:rPr>
        <w:t>apprenticeship</w:t>
      </w:r>
      <w:r w:rsidR="006C123E" w:rsidRPr="002D3A95">
        <w:rPr>
          <w:rFonts w:ascii="Arial" w:hAnsi="Arial" w:cs="Arial"/>
          <w:sz w:val="22"/>
          <w:szCs w:val="22"/>
        </w:rPr>
        <w:t xml:space="preserve"> were ongoing, with thought being given to the development of an undergraduate pathway and </w:t>
      </w:r>
      <w:r w:rsidR="000922B8">
        <w:rPr>
          <w:rFonts w:ascii="Arial" w:hAnsi="Arial" w:cs="Arial"/>
          <w:sz w:val="22"/>
          <w:szCs w:val="22"/>
        </w:rPr>
        <w:t xml:space="preserve">of </w:t>
      </w:r>
      <w:r w:rsidR="00CC1D79" w:rsidRPr="002D3A95">
        <w:rPr>
          <w:rFonts w:ascii="Arial" w:hAnsi="Arial" w:cs="Arial"/>
          <w:sz w:val="22"/>
          <w:szCs w:val="22"/>
        </w:rPr>
        <w:t xml:space="preserve">covering both EYITT and QTS within the same programme; (ii) </w:t>
      </w:r>
      <w:r w:rsidR="001E0CC3" w:rsidRPr="002D3A95">
        <w:rPr>
          <w:rFonts w:ascii="Arial" w:hAnsi="Arial" w:cs="Arial"/>
          <w:sz w:val="22"/>
          <w:szCs w:val="22"/>
        </w:rPr>
        <w:t>DfE was considering the implications of UCU industrial action on applications to ITE and would issue substantive advice soon</w:t>
      </w:r>
      <w:r w:rsidR="006656E4">
        <w:rPr>
          <w:rFonts w:ascii="Arial" w:hAnsi="Arial" w:cs="Arial"/>
          <w:sz w:val="22"/>
          <w:szCs w:val="22"/>
        </w:rPr>
        <w:t xml:space="preserve">; and (iii) confirmation had </w:t>
      </w:r>
      <w:r w:rsidR="00C2073C">
        <w:rPr>
          <w:rFonts w:ascii="Arial" w:hAnsi="Arial" w:cs="Arial"/>
          <w:sz w:val="22"/>
          <w:szCs w:val="22"/>
        </w:rPr>
        <w:t>yet to be</w:t>
      </w:r>
      <w:r w:rsidR="006656E4">
        <w:rPr>
          <w:rFonts w:ascii="Arial" w:hAnsi="Arial" w:cs="Arial"/>
          <w:sz w:val="22"/>
          <w:szCs w:val="22"/>
        </w:rPr>
        <w:t xml:space="preserve"> receive</w:t>
      </w:r>
      <w:r w:rsidR="00C2073C">
        <w:rPr>
          <w:rFonts w:ascii="Arial" w:hAnsi="Arial" w:cs="Arial"/>
          <w:sz w:val="22"/>
          <w:szCs w:val="22"/>
        </w:rPr>
        <w:t>d</w:t>
      </w:r>
      <w:r w:rsidR="006656E4">
        <w:rPr>
          <w:rFonts w:ascii="Arial" w:hAnsi="Arial" w:cs="Arial"/>
          <w:sz w:val="22"/>
          <w:szCs w:val="22"/>
        </w:rPr>
        <w:t xml:space="preserve"> from DFE about whether ITAP was a programme design requirement rather than an entitlement for each and every ITE student</w:t>
      </w:r>
      <w:r w:rsidR="001E0CC3" w:rsidRPr="002D3A95">
        <w:rPr>
          <w:rFonts w:ascii="Arial" w:hAnsi="Arial" w:cs="Arial"/>
          <w:sz w:val="22"/>
          <w:szCs w:val="22"/>
        </w:rPr>
        <w:t xml:space="preserve">. </w:t>
      </w:r>
      <w:r w:rsidR="002206EB" w:rsidRPr="002D3A95">
        <w:rPr>
          <w:rFonts w:ascii="Arial" w:hAnsi="Arial" w:cs="Arial"/>
          <w:sz w:val="22"/>
          <w:szCs w:val="22"/>
        </w:rPr>
        <w:t xml:space="preserve"> </w:t>
      </w:r>
      <w:r w:rsidRPr="002D3A95">
        <w:rPr>
          <w:rFonts w:ascii="Arial" w:hAnsi="Arial" w:cs="Arial"/>
          <w:sz w:val="22"/>
          <w:szCs w:val="22"/>
        </w:rPr>
        <w:t> </w:t>
      </w:r>
    </w:p>
    <w:p w14:paraId="0971964E" w14:textId="77777777" w:rsidR="005A0E85" w:rsidRPr="002D3A95" w:rsidRDefault="005A0E85" w:rsidP="00CC1884">
      <w:pPr>
        <w:rPr>
          <w:rFonts w:ascii="Arial" w:hAnsi="Arial" w:cs="Arial"/>
          <w:sz w:val="22"/>
          <w:szCs w:val="22"/>
        </w:rPr>
      </w:pPr>
    </w:p>
    <w:p w14:paraId="659FDA04" w14:textId="77777777" w:rsidR="005A0E85" w:rsidRPr="002D3A95" w:rsidRDefault="005A0E85" w:rsidP="00CC1884">
      <w:pPr>
        <w:rPr>
          <w:rFonts w:ascii="Arial" w:hAnsi="Arial" w:cs="Arial"/>
          <w:sz w:val="22"/>
          <w:szCs w:val="22"/>
        </w:rPr>
      </w:pPr>
      <w:r w:rsidRPr="002D3A95">
        <w:rPr>
          <w:rFonts w:ascii="Arial" w:hAnsi="Arial" w:cs="Arial"/>
          <w:sz w:val="22"/>
          <w:szCs w:val="22"/>
        </w:rPr>
        <w:t>A number of issues were discussed, including:</w:t>
      </w:r>
    </w:p>
    <w:p w14:paraId="6B2A022A" w14:textId="775F9292" w:rsidR="005D4687" w:rsidRPr="002D3A95" w:rsidRDefault="00540428"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A</w:t>
      </w:r>
      <w:r w:rsidR="005A0E85" w:rsidRPr="002D3A95">
        <w:rPr>
          <w:rFonts w:ascii="Arial" w:hAnsi="Arial" w:cs="Arial"/>
          <w:sz w:val="22"/>
          <w:szCs w:val="22"/>
        </w:rPr>
        <w:t>n update from JNR on non-</w:t>
      </w:r>
      <w:r w:rsidR="00BC65EB">
        <w:rPr>
          <w:rFonts w:ascii="Arial" w:hAnsi="Arial" w:cs="Arial"/>
          <w:sz w:val="22"/>
          <w:szCs w:val="22"/>
        </w:rPr>
        <w:t xml:space="preserve">secondary </w:t>
      </w:r>
      <w:r w:rsidR="005A0E85" w:rsidRPr="002D3A95">
        <w:rPr>
          <w:rFonts w:ascii="Arial" w:hAnsi="Arial" w:cs="Arial"/>
          <w:sz w:val="22"/>
          <w:szCs w:val="22"/>
        </w:rPr>
        <w:t>related issues, includin</w:t>
      </w:r>
      <w:r w:rsidR="00130D2F" w:rsidRPr="002D3A95">
        <w:rPr>
          <w:rFonts w:ascii="Arial" w:hAnsi="Arial" w:cs="Arial"/>
          <w:sz w:val="22"/>
          <w:szCs w:val="22"/>
        </w:rPr>
        <w:t xml:space="preserve">g: </w:t>
      </w:r>
      <w:r w:rsidR="0012222B" w:rsidRPr="002D3A95">
        <w:rPr>
          <w:rFonts w:ascii="Arial" w:hAnsi="Arial" w:cs="Arial"/>
          <w:sz w:val="22"/>
          <w:szCs w:val="22"/>
        </w:rPr>
        <w:t xml:space="preserve">developments in respect of teacher education in </w:t>
      </w:r>
      <w:r w:rsidR="002C52FB">
        <w:rPr>
          <w:rFonts w:ascii="Arial" w:hAnsi="Arial" w:cs="Arial"/>
          <w:sz w:val="22"/>
          <w:szCs w:val="22"/>
        </w:rPr>
        <w:t>t</w:t>
      </w:r>
      <w:r w:rsidR="0012222B" w:rsidRPr="002D3A95">
        <w:rPr>
          <w:rFonts w:ascii="Arial" w:hAnsi="Arial" w:cs="Arial"/>
          <w:sz w:val="22"/>
          <w:szCs w:val="22"/>
        </w:rPr>
        <w:t xml:space="preserve">he FE and skills sector; </w:t>
      </w:r>
      <w:r w:rsidR="004667EB" w:rsidRPr="002D3A95">
        <w:rPr>
          <w:rFonts w:ascii="Arial" w:hAnsi="Arial" w:cs="Arial"/>
          <w:sz w:val="22"/>
          <w:szCs w:val="22"/>
        </w:rPr>
        <w:t>and representations made by USCET Cymru a</w:t>
      </w:r>
      <w:r w:rsidR="00B97750" w:rsidRPr="002D3A95">
        <w:rPr>
          <w:rFonts w:ascii="Arial" w:hAnsi="Arial" w:cs="Arial"/>
          <w:sz w:val="22"/>
          <w:szCs w:val="22"/>
        </w:rPr>
        <w:t>b</w:t>
      </w:r>
      <w:r w:rsidR="004667EB" w:rsidRPr="002D3A95">
        <w:rPr>
          <w:rFonts w:ascii="Arial" w:hAnsi="Arial" w:cs="Arial"/>
          <w:sz w:val="22"/>
          <w:szCs w:val="22"/>
        </w:rPr>
        <w:t>ou</w:t>
      </w:r>
      <w:r w:rsidR="00B97750" w:rsidRPr="002D3A95">
        <w:rPr>
          <w:rFonts w:ascii="Arial" w:hAnsi="Arial" w:cs="Arial"/>
          <w:sz w:val="22"/>
          <w:szCs w:val="22"/>
        </w:rPr>
        <w:t xml:space="preserve">t </w:t>
      </w:r>
      <w:r w:rsidR="004667EB" w:rsidRPr="002D3A95">
        <w:rPr>
          <w:rFonts w:ascii="Arial" w:hAnsi="Arial" w:cs="Arial"/>
          <w:sz w:val="22"/>
          <w:szCs w:val="22"/>
        </w:rPr>
        <w:t xml:space="preserve">the overlapping </w:t>
      </w:r>
      <w:r w:rsidR="002A4277">
        <w:rPr>
          <w:rFonts w:ascii="Arial" w:hAnsi="Arial" w:cs="Arial"/>
          <w:sz w:val="22"/>
          <w:szCs w:val="22"/>
        </w:rPr>
        <w:t xml:space="preserve">and </w:t>
      </w:r>
      <w:r w:rsidR="0070348E">
        <w:rPr>
          <w:rFonts w:ascii="Arial" w:hAnsi="Arial" w:cs="Arial"/>
          <w:sz w:val="22"/>
          <w:szCs w:val="22"/>
        </w:rPr>
        <w:t>unsustainable</w:t>
      </w:r>
      <w:r w:rsidR="002A4277">
        <w:rPr>
          <w:rFonts w:ascii="Arial" w:hAnsi="Arial" w:cs="Arial"/>
          <w:sz w:val="22"/>
          <w:szCs w:val="22"/>
        </w:rPr>
        <w:t xml:space="preserve"> </w:t>
      </w:r>
      <w:r w:rsidR="004667EB" w:rsidRPr="002D3A95">
        <w:rPr>
          <w:rFonts w:ascii="Arial" w:hAnsi="Arial" w:cs="Arial"/>
          <w:sz w:val="22"/>
          <w:szCs w:val="22"/>
        </w:rPr>
        <w:t xml:space="preserve">regulatory burdens being placed in ITE </w:t>
      </w:r>
      <w:r w:rsidR="0070348E">
        <w:rPr>
          <w:rFonts w:ascii="Arial" w:hAnsi="Arial" w:cs="Arial"/>
          <w:sz w:val="22"/>
          <w:szCs w:val="22"/>
        </w:rPr>
        <w:t xml:space="preserve">providers </w:t>
      </w:r>
      <w:r w:rsidR="004667EB" w:rsidRPr="002D3A95">
        <w:rPr>
          <w:rFonts w:ascii="Arial" w:hAnsi="Arial" w:cs="Arial"/>
          <w:sz w:val="22"/>
          <w:szCs w:val="22"/>
        </w:rPr>
        <w:t>in W</w:t>
      </w:r>
      <w:r w:rsidR="00B97750" w:rsidRPr="002D3A95">
        <w:rPr>
          <w:rFonts w:ascii="Arial" w:hAnsi="Arial" w:cs="Arial"/>
          <w:sz w:val="22"/>
          <w:szCs w:val="22"/>
        </w:rPr>
        <w:t>a</w:t>
      </w:r>
      <w:r w:rsidR="004667EB" w:rsidRPr="002D3A95">
        <w:rPr>
          <w:rFonts w:ascii="Arial" w:hAnsi="Arial" w:cs="Arial"/>
          <w:sz w:val="22"/>
          <w:szCs w:val="22"/>
        </w:rPr>
        <w:t xml:space="preserve">les by Estyn and the EWC. </w:t>
      </w:r>
      <w:r w:rsidR="005A0E85" w:rsidRPr="002D3A95">
        <w:rPr>
          <w:rFonts w:ascii="Arial" w:hAnsi="Arial" w:cs="Arial"/>
          <w:sz w:val="22"/>
          <w:szCs w:val="22"/>
        </w:rPr>
        <w:t> </w:t>
      </w:r>
    </w:p>
    <w:p w14:paraId="72BBD834" w14:textId="5A78419D" w:rsidR="001875A5" w:rsidRPr="002D3A95" w:rsidRDefault="008F0AB1"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The ITE Market Review including:</w:t>
      </w:r>
    </w:p>
    <w:p w14:paraId="438158C5" w14:textId="70B434AB" w:rsidR="00E063CA" w:rsidRPr="0016114A" w:rsidRDefault="00540709" w:rsidP="00876704">
      <w:pPr>
        <w:numPr>
          <w:ilvl w:val="1"/>
          <w:numId w:val="36"/>
        </w:numPr>
        <w:spacing w:before="100" w:beforeAutospacing="1" w:after="100" w:afterAutospacing="1"/>
        <w:rPr>
          <w:rFonts w:ascii="Arial" w:hAnsi="Arial" w:cs="Arial"/>
          <w:sz w:val="22"/>
          <w:szCs w:val="22"/>
        </w:rPr>
      </w:pPr>
      <w:r w:rsidRPr="0016114A">
        <w:rPr>
          <w:rFonts w:ascii="Arial" w:hAnsi="Arial" w:cs="Arial"/>
          <w:sz w:val="22"/>
          <w:szCs w:val="22"/>
        </w:rPr>
        <w:t xml:space="preserve">Relationships with DfE associates, which were generally reported </w:t>
      </w:r>
      <w:r w:rsidR="00645ADC" w:rsidRPr="0016114A">
        <w:rPr>
          <w:rFonts w:ascii="Arial" w:hAnsi="Arial" w:cs="Arial"/>
          <w:sz w:val="22"/>
          <w:szCs w:val="22"/>
        </w:rPr>
        <w:t xml:space="preserve">as </w:t>
      </w:r>
      <w:r w:rsidR="0065656A" w:rsidRPr="0016114A">
        <w:rPr>
          <w:rFonts w:ascii="Arial" w:hAnsi="Arial" w:cs="Arial"/>
          <w:sz w:val="22"/>
          <w:szCs w:val="22"/>
        </w:rPr>
        <w:t>collegiate and professional</w:t>
      </w:r>
      <w:r w:rsidR="004C7D50" w:rsidRPr="0016114A">
        <w:rPr>
          <w:rFonts w:ascii="Arial" w:hAnsi="Arial" w:cs="Arial"/>
          <w:sz w:val="22"/>
          <w:szCs w:val="22"/>
        </w:rPr>
        <w:t>, although requested</w:t>
      </w:r>
      <w:r w:rsidR="0016114A" w:rsidRPr="0016114A">
        <w:rPr>
          <w:rFonts w:ascii="Arial" w:hAnsi="Arial" w:cs="Arial"/>
          <w:sz w:val="22"/>
          <w:szCs w:val="22"/>
        </w:rPr>
        <w:t xml:space="preserve"> </w:t>
      </w:r>
      <w:r w:rsidR="004C7D50" w:rsidRPr="0016114A">
        <w:rPr>
          <w:rFonts w:ascii="Arial" w:hAnsi="Arial" w:cs="Arial"/>
          <w:sz w:val="22"/>
          <w:szCs w:val="22"/>
        </w:rPr>
        <w:t xml:space="preserve">feedback from some had yet to be </w:t>
      </w:r>
      <w:r w:rsidR="0016114A" w:rsidRPr="0016114A">
        <w:rPr>
          <w:rFonts w:ascii="Arial" w:hAnsi="Arial" w:cs="Arial"/>
          <w:sz w:val="22"/>
          <w:szCs w:val="22"/>
        </w:rPr>
        <w:t>forthcoming</w:t>
      </w:r>
      <w:r w:rsidR="004C7D50" w:rsidRPr="0016114A">
        <w:rPr>
          <w:rFonts w:ascii="Arial" w:hAnsi="Arial" w:cs="Arial"/>
          <w:sz w:val="22"/>
          <w:szCs w:val="22"/>
        </w:rPr>
        <w:t xml:space="preserve"> and </w:t>
      </w:r>
      <w:r w:rsidR="00D45F10" w:rsidRPr="0016114A">
        <w:rPr>
          <w:rFonts w:ascii="Arial" w:hAnsi="Arial" w:cs="Arial"/>
          <w:sz w:val="22"/>
          <w:szCs w:val="22"/>
        </w:rPr>
        <w:t xml:space="preserve">different associates appeared to have different approaches, for example in regards the level of programme detail they </w:t>
      </w:r>
      <w:r w:rsidR="0016114A" w:rsidRPr="0016114A">
        <w:rPr>
          <w:rFonts w:ascii="Arial" w:hAnsi="Arial" w:cs="Arial"/>
          <w:sz w:val="22"/>
          <w:szCs w:val="22"/>
        </w:rPr>
        <w:t>wanted to discuss</w:t>
      </w:r>
      <w:r w:rsidR="00E063CA" w:rsidRPr="0016114A">
        <w:rPr>
          <w:rFonts w:ascii="Arial" w:hAnsi="Arial" w:cs="Arial"/>
          <w:sz w:val="22"/>
          <w:szCs w:val="22"/>
        </w:rPr>
        <w:t xml:space="preserve">. </w:t>
      </w:r>
      <w:r w:rsidR="001471FF" w:rsidRPr="0016114A">
        <w:rPr>
          <w:rFonts w:ascii="Arial" w:hAnsi="Arial" w:cs="Arial"/>
          <w:sz w:val="22"/>
          <w:szCs w:val="22"/>
        </w:rPr>
        <w:t xml:space="preserve"> </w:t>
      </w:r>
    </w:p>
    <w:p w14:paraId="6FA8FC92" w14:textId="76B14680" w:rsidR="00202F39" w:rsidRPr="002D3A95" w:rsidRDefault="00E66660" w:rsidP="00CC1884">
      <w:pPr>
        <w:numPr>
          <w:ilvl w:val="1"/>
          <w:numId w:val="36"/>
        </w:numPr>
        <w:spacing w:before="100" w:beforeAutospacing="1" w:after="100" w:afterAutospacing="1"/>
        <w:rPr>
          <w:rFonts w:ascii="Arial" w:hAnsi="Arial" w:cs="Arial"/>
          <w:sz w:val="22"/>
          <w:szCs w:val="22"/>
        </w:rPr>
      </w:pPr>
      <w:r>
        <w:rPr>
          <w:rFonts w:ascii="Arial" w:hAnsi="Arial" w:cs="Arial"/>
          <w:sz w:val="22"/>
          <w:szCs w:val="22"/>
        </w:rPr>
        <w:t>M</w:t>
      </w:r>
      <w:r w:rsidR="00202F39" w:rsidRPr="002D3A95">
        <w:rPr>
          <w:rFonts w:ascii="Arial" w:hAnsi="Arial" w:cs="Arial"/>
          <w:sz w:val="22"/>
          <w:szCs w:val="22"/>
        </w:rPr>
        <w:t>entorin</w:t>
      </w:r>
      <w:r>
        <w:rPr>
          <w:rFonts w:ascii="Arial" w:hAnsi="Arial" w:cs="Arial"/>
          <w:sz w:val="22"/>
          <w:szCs w:val="22"/>
        </w:rPr>
        <w:t xml:space="preserve">g, with </w:t>
      </w:r>
      <w:r w:rsidR="00875A3A" w:rsidRPr="002D3A95">
        <w:rPr>
          <w:rFonts w:ascii="Arial" w:hAnsi="Arial" w:cs="Arial"/>
          <w:sz w:val="22"/>
          <w:szCs w:val="22"/>
        </w:rPr>
        <w:t xml:space="preserve">ITE providers within regions collaborating on </w:t>
      </w:r>
      <w:r w:rsidR="0099281E" w:rsidRPr="002D3A95">
        <w:rPr>
          <w:rFonts w:ascii="Arial" w:hAnsi="Arial" w:cs="Arial"/>
          <w:sz w:val="22"/>
          <w:szCs w:val="22"/>
        </w:rPr>
        <w:t>the joint</w:t>
      </w:r>
      <w:r w:rsidR="00875A3A" w:rsidRPr="002D3A95">
        <w:rPr>
          <w:rFonts w:ascii="Arial" w:hAnsi="Arial" w:cs="Arial"/>
          <w:sz w:val="22"/>
          <w:szCs w:val="22"/>
        </w:rPr>
        <w:t xml:space="preserve"> development of mentor training </w:t>
      </w:r>
      <w:r w:rsidR="0099281E" w:rsidRPr="002D3A95">
        <w:rPr>
          <w:rFonts w:ascii="Arial" w:hAnsi="Arial" w:cs="Arial"/>
          <w:sz w:val="22"/>
          <w:szCs w:val="22"/>
        </w:rPr>
        <w:t>materials</w:t>
      </w:r>
      <w:r w:rsidR="00036F39">
        <w:rPr>
          <w:rFonts w:ascii="Arial" w:hAnsi="Arial" w:cs="Arial"/>
          <w:sz w:val="22"/>
          <w:szCs w:val="22"/>
        </w:rPr>
        <w:t xml:space="preserve"> or </w:t>
      </w:r>
      <w:r w:rsidR="00F03300">
        <w:rPr>
          <w:rFonts w:ascii="Arial" w:hAnsi="Arial" w:cs="Arial"/>
          <w:sz w:val="22"/>
          <w:szCs w:val="22"/>
        </w:rPr>
        <w:t>frameworks</w:t>
      </w:r>
      <w:r w:rsidR="00036F39">
        <w:rPr>
          <w:rFonts w:ascii="Arial" w:hAnsi="Arial" w:cs="Arial"/>
          <w:sz w:val="22"/>
          <w:szCs w:val="22"/>
        </w:rPr>
        <w:t xml:space="preserve"> for adaptation at provider level</w:t>
      </w:r>
      <w:r w:rsidR="00875A3A" w:rsidRPr="002D3A95">
        <w:rPr>
          <w:rFonts w:ascii="Arial" w:hAnsi="Arial" w:cs="Arial"/>
          <w:sz w:val="22"/>
          <w:szCs w:val="22"/>
        </w:rPr>
        <w:t>, while at the same ti</w:t>
      </w:r>
      <w:r w:rsidR="00036F39">
        <w:rPr>
          <w:rFonts w:ascii="Arial" w:hAnsi="Arial" w:cs="Arial"/>
          <w:sz w:val="22"/>
          <w:szCs w:val="22"/>
        </w:rPr>
        <w:t>m</w:t>
      </w:r>
      <w:r w:rsidR="00875A3A" w:rsidRPr="002D3A95">
        <w:rPr>
          <w:rFonts w:ascii="Arial" w:hAnsi="Arial" w:cs="Arial"/>
          <w:sz w:val="22"/>
          <w:szCs w:val="22"/>
        </w:rPr>
        <w:t xml:space="preserve">e having </w:t>
      </w:r>
      <w:r w:rsidR="0099281E" w:rsidRPr="002D3A95">
        <w:rPr>
          <w:rFonts w:ascii="Arial" w:hAnsi="Arial" w:cs="Arial"/>
          <w:sz w:val="22"/>
          <w:szCs w:val="22"/>
        </w:rPr>
        <w:t>regard</w:t>
      </w:r>
      <w:r w:rsidR="00875A3A" w:rsidRPr="002D3A95">
        <w:rPr>
          <w:rFonts w:ascii="Arial" w:hAnsi="Arial" w:cs="Arial"/>
          <w:sz w:val="22"/>
          <w:szCs w:val="22"/>
        </w:rPr>
        <w:t xml:space="preserve"> to </w:t>
      </w:r>
      <w:r w:rsidR="0099281E" w:rsidRPr="002D3A95">
        <w:rPr>
          <w:rFonts w:ascii="Arial" w:hAnsi="Arial" w:cs="Arial"/>
          <w:sz w:val="22"/>
          <w:szCs w:val="22"/>
        </w:rPr>
        <w:t>mentor workload and</w:t>
      </w:r>
      <w:r w:rsidR="00875A3A" w:rsidRPr="002D3A95">
        <w:rPr>
          <w:rFonts w:ascii="Arial" w:hAnsi="Arial" w:cs="Arial"/>
          <w:sz w:val="22"/>
          <w:szCs w:val="22"/>
        </w:rPr>
        <w:t xml:space="preserve"> ensuring </w:t>
      </w:r>
      <w:r w:rsidR="00C655D2">
        <w:rPr>
          <w:rFonts w:ascii="Arial" w:hAnsi="Arial" w:cs="Arial"/>
          <w:sz w:val="22"/>
          <w:szCs w:val="22"/>
        </w:rPr>
        <w:t xml:space="preserve">read-across </w:t>
      </w:r>
      <w:r w:rsidR="005F20B7" w:rsidRPr="002D3A95">
        <w:rPr>
          <w:rFonts w:ascii="Arial" w:hAnsi="Arial" w:cs="Arial"/>
          <w:sz w:val="22"/>
          <w:szCs w:val="22"/>
        </w:rPr>
        <w:t xml:space="preserve">to the ITE </w:t>
      </w:r>
      <w:r w:rsidR="0099281E" w:rsidRPr="002D3A95">
        <w:rPr>
          <w:rFonts w:ascii="Arial" w:hAnsi="Arial" w:cs="Arial"/>
          <w:sz w:val="22"/>
          <w:szCs w:val="22"/>
        </w:rPr>
        <w:t xml:space="preserve">curricula </w:t>
      </w:r>
      <w:r w:rsidR="005F20B7" w:rsidRPr="002D3A95">
        <w:rPr>
          <w:rFonts w:ascii="Arial" w:hAnsi="Arial" w:cs="Arial"/>
          <w:sz w:val="22"/>
          <w:szCs w:val="22"/>
        </w:rPr>
        <w:t xml:space="preserve">of </w:t>
      </w:r>
      <w:r w:rsidR="004F0231">
        <w:rPr>
          <w:rFonts w:ascii="Arial" w:hAnsi="Arial" w:cs="Arial"/>
          <w:sz w:val="22"/>
          <w:szCs w:val="22"/>
        </w:rPr>
        <w:t xml:space="preserve">the </w:t>
      </w:r>
      <w:r w:rsidR="005F20B7" w:rsidRPr="002D3A95">
        <w:rPr>
          <w:rFonts w:ascii="Arial" w:hAnsi="Arial" w:cs="Arial"/>
          <w:sz w:val="22"/>
          <w:szCs w:val="22"/>
        </w:rPr>
        <w:t>individual I</w:t>
      </w:r>
      <w:r w:rsidR="0099281E" w:rsidRPr="002D3A95">
        <w:rPr>
          <w:rFonts w:ascii="Arial" w:hAnsi="Arial" w:cs="Arial"/>
          <w:sz w:val="22"/>
          <w:szCs w:val="22"/>
        </w:rPr>
        <w:t>T</w:t>
      </w:r>
      <w:r w:rsidR="005F20B7" w:rsidRPr="002D3A95">
        <w:rPr>
          <w:rFonts w:ascii="Arial" w:hAnsi="Arial" w:cs="Arial"/>
          <w:sz w:val="22"/>
          <w:szCs w:val="22"/>
        </w:rPr>
        <w:t xml:space="preserve">E provider. The NASBTT mentor </w:t>
      </w:r>
      <w:r w:rsidR="0099281E" w:rsidRPr="002D3A95">
        <w:rPr>
          <w:rFonts w:ascii="Arial" w:hAnsi="Arial" w:cs="Arial"/>
          <w:sz w:val="22"/>
          <w:szCs w:val="22"/>
        </w:rPr>
        <w:t>resources</w:t>
      </w:r>
      <w:r w:rsidR="005F20B7" w:rsidRPr="002D3A95">
        <w:rPr>
          <w:rFonts w:ascii="Arial" w:hAnsi="Arial" w:cs="Arial"/>
          <w:sz w:val="22"/>
          <w:szCs w:val="22"/>
        </w:rPr>
        <w:t xml:space="preserve"> were being </w:t>
      </w:r>
      <w:r w:rsidR="0051699F" w:rsidRPr="002D3A95">
        <w:rPr>
          <w:rFonts w:ascii="Arial" w:hAnsi="Arial" w:cs="Arial"/>
          <w:sz w:val="22"/>
          <w:szCs w:val="22"/>
        </w:rPr>
        <w:t xml:space="preserve">used </w:t>
      </w:r>
      <w:r w:rsidR="009E2487">
        <w:rPr>
          <w:rFonts w:ascii="Arial" w:hAnsi="Arial" w:cs="Arial"/>
          <w:sz w:val="22"/>
          <w:szCs w:val="22"/>
        </w:rPr>
        <w:t xml:space="preserve">by </w:t>
      </w:r>
      <w:r w:rsidR="00036F39">
        <w:rPr>
          <w:rFonts w:ascii="Arial" w:hAnsi="Arial" w:cs="Arial"/>
          <w:sz w:val="22"/>
          <w:szCs w:val="22"/>
        </w:rPr>
        <w:t xml:space="preserve">some although cost was an issue. </w:t>
      </w:r>
      <w:r w:rsidR="0099281E" w:rsidRPr="002D3A95">
        <w:rPr>
          <w:rFonts w:ascii="Arial" w:hAnsi="Arial" w:cs="Arial"/>
          <w:sz w:val="22"/>
          <w:szCs w:val="22"/>
        </w:rPr>
        <w:t xml:space="preserve"> </w:t>
      </w:r>
    </w:p>
    <w:p w14:paraId="2EC226F1" w14:textId="64B2DDC9" w:rsidR="00EA7B2B" w:rsidRPr="00431F38" w:rsidRDefault="00EA7B2B" w:rsidP="00CC1884">
      <w:pPr>
        <w:numPr>
          <w:ilvl w:val="1"/>
          <w:numId w:val="36"/>
        </w:numPr>
        <w:spacing w:before="100" w:beforeAutospacing="1" w:after="100" w:afterAutospacing="1"/>
        <w:rPr>
          <w:rFonts w:ascii="Arial" w:hAnsi="Arial" w:cs="Arial"/>
          <w:sz w:val="22"/>
          <w:szCs w:val="22"/>
        </w:rPr>
      </w:pPr>
      <w:r w:rsidRPr="00431F38">
        <w:rPr>
          <w:rFonts w:ascii="Arial" w:hAnsi="Arial" w:cs="Arial"/>
          <w:sz w:val="22"/>
          <w:szCs w:val="22"/>
        </w:rPr>
        <w:t xml:space="preserve">The development of new ITE </w:t>
      </w:r>
      <w:r w:rsidR="002C0726" w:rsidRPr="00431F38">
        <w:rPr>
          <w:rFonts w:ascii="Arial" w:hAnsi="Arial" w:cs="Arial"/>
          <w:sz w:val="22"/>
          <w:szCs w:val="22"/>
        </w:rPr>
        <w:t>partnerships</w:t>
      </w:r>
      <w:r w:rsidRPr="00431F38">
        <w:rPr>
          <w:rFonts w:ascii="Arial" w:hAnsi="Arial" w:cs="Arial"/>
          <w:sz w:val="22"/>
          <w:szCs w:val="22"/>
        </w:rPr>
        <w:t xml:space="preserve">, and the scope for lead partners to </w:t>
      </w:r>
      <w:r w:rsidR="002C0726" w:rsidRPr="00431F38">
        <w:rPr>
          <w:rFonts w:ascii="Arial" w:hAnsi="Arial" w:cs="Arial"/>
          <w:sz w:val="22"/>
          <w:szCs w:val="22"/>
        </w:rPr>
        <w:t>contextualise</w:t>
      </w:r>
      <w:r w:rsidRPr="00431F38">
        <w:rPr>
          <w:rFonts w:ascii="Arial" w:hAnsi="Arial" w:cs="Arial"/>
          <w:sz w:val="22"/>
          <w:szCs w:val="22"/>
        </w:rPr>
        <w:t xml:space="preserve"> the curriculum of the accredited provider, </w:t>
      </w:r>
      <w:r w:rsidR="002C0726" w:rsidRPr="00431F38">
        <w:rPr>
          <w:rFonts w:ascii="Arial" w:hAnsi="Arial" w:cs="Arial"/>
          <w:sz w:val="22"/>
          <w:szCs w:val="22"/>
        </w:rPr>
        <w:t>while</w:t>
      </w:r>
      <w:r w:rsidRPr="00431F38">
        <w:rPr>
          <w:rFonts w:ascii="Arial" w:hAnsi="Arial" w:cs="Arial"/>
          <w:sz w:val="22"/>
          <w:szCs w:val="22"/>
        </w:rPr>
        <w:t xml:space="preserve"> remaining ‘tru</w:t>
      </w:r>
      <w:r w:rsidR="002C0726" w:rsidRPr="00431F38">
        <w:rPr>
          <w:rFonts w:ascii="Arial" w:hAnsi="Arial" w:cs="Arial"/>
          <w:sz w:val="22"/>
          <w:szCs w:val="22"/>
        </w:rPr>
        <w:t>e</w:t>
      </w:r>
      <w:r w:rsidRPr="00431F38">
        <w:rPr>
          <w:rFonts w:ascii="Arial" w:hAnsi="Arial" w:cs="Arial"/>
          <w:sz w:val="22"/>
          <w:szCs w:val="22"/>
        </w:rPr>
        <w:t xml:space="preserve">’ to that curriculum. </w:t>
      </w:r>
      <w:r w:rsidR="00D742E6">
        <w:rPr>
          <w:rFonts w:ascii="Arial" w:hAnsi="Arial" w:cs="Arial"/>
          <w:sz w:val="22"/>
          <w:szCs w:val="22"/>
        </w:rPr>
        <w:t xml:space="preserve">DfE had it was noted underestimated the complexity </w:t>
      </w:r>
      <w:r w:rsidR="001B0B86">
        <w:rPr>
          <w:rFonts w:ascii="Arial" w:hAnsi="Arial" w:cs="Arial"/>
          <w:sz w:val="22"/>
          <w:szCs w:val="22"/>
        </w:rPr>
        <w:t xml:space="preserve">of </w:t>
      </w:r>
      <w:r w:rsidR="00897DB6">
        <w:rPr>
          <w:rFonts w:ascii="Arial" w:hAnsi="Arial" w:cs="Arial"/>
          <w:sz w:val="22"/>
          <w:szCs w:val="22"/>
        </w:rPr>
        <w:t xml:space="preserve">negotiating new partnerships between different HEIs. </w:t>
      </w:r>
      <w:r w:rsidR="002C0726" w:rsidRPr="00431F38">
        <w:rPr>
          <w:rFonts w:ascii="Arial" w:hAnsi="Arial" w:cs="Arial"/>
          <w:sz w:val="22"/>
          <w:szCs w:val="22"/>
        </w:rPr>
        <w:t xml:space="preserve"> </w:t>
      </w:r>
    </w:p>
    <w:p w14:paraId="67170CC5" w14:textId="1F068CD6" w:rsidR="00C93D4B" w:rsidRPr="002D3A95" w:rsidRDefault="00146CD8"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The </w:t>
      </w:r>
      <w:r w:rsidR="00C63323" w:rsidRPr="002D3A95">
        <w:rPr>
          <w:rFonts w:ascii="Arial" w:hAnsi="Arial" w:cs="Arial"/>
          <w:sz w:val="22"/>
          <w:szCs w:val="22"/>
        </w:rPr>
        <w:t>Education Select Committee enquiry into teacher recruitment, retention and training</w:t>
      </w:r>
      <w:r w:rsidR="00A15383" w:rsidRPr="002D3A95">
        <w:rPr>
          <w:rFonts w:ascii="Arial" w:hAnsi="Arial" w:cs="Arial"/>
          <w:sz w:val="22"/>
          <w:szCs w:val="22"/>
        </w:rPr>
        <w:t xml:space="preserve"> and UCET’s </w:t>
      </w:r>
      <w:r w:rsidR="00C63323" w:rsidRPr="002D3A95">
        <w:rPr>
          <w:rFonts w:ascii="Arial" w:hAnsi="Arial" w:cs="Arial"/>
          <w:sz w:val="22"/>
          <w:szCs w:val="22"/>
        </w:rPr>
        <w:t>written evidence which cover</w:t>
      </w:r>
      <w:r w:rsidR="009012AE">
        <w:rPr>
          <w:rFonts w:ascii="Arial" w:hAnsi="Arial" w:cs="Arial"/>
          <w:sz w:val="22"/>
          <w:szCs w:val="22"/>
        </w:rPr>
        <w:t>ed</w:t>
      </w:r>
      <w:r w:rsidR="00C63323" w:rsidRPr="002D3A95">
        <w:rPr>
          <w:rFonts w:ascii="Arial" w:hAnsi="Arial" w:cs="Arial"/>
          <w:sz w:val="22"/>
          <w:szCs w:val="22"/>
        </w:rPr>
        <w:t xml:space="preserve"> recruitment, financial incentives</w:t>
      </w:r>
      <w:r w:rsidR="007D4981">
        <w:rPr>
          <w:rFonts w:ascii="Arial" w:hAnsi="Arial" w:cs="Arial"/>
          <w:sz w:val="22"/>
          <w:szCs w:val="22"/>
        </w:rPr>
        <w:t xml:space="preserve">, </w:t>
      </w:r>
      <w:r w:rsidR="009012AE">
        <w:rPr>
          <w:rFonts w:ascii="Arial" w:hAnsi="Arial" w:cs="Arial"/>
          <w:sz w:val="22"/>
          <w:szCs w:val="22"/>
        </w:rPr>
        <w:t>programme content</w:t>
      </w:r>
      <w:r w:rsidR="007D4981">
        <w:rPr>
          <w:rFonts w:ascii="Arial" w:hAnsi="Arial" w:cs="Arial"/>
          <w:sz w:val="22"/>
          <w:szCs w:val="22"/>
        </w:rPr>
        <w:t>, CPD provision</w:t>
      </w:r>
      <w:r w:rsidR="009012AE">
        <w:rPr>
          <w:rFonts w:ascii="Arial" w:hAnsi="Arial" w:cs="Arial"/>
          <w:sz w:val="22"/>
          <w:szCs w:val="22"/>
        </w:rPr>
        <w:t xml:space="preserve"> and </w:t>
      </w:r>
      <w:r w:rsidR="007D4981">
        <w:rPr>
          <w:rFonts w:ascii="Arial" w:hAnsi="Arial" w:cs="Arial"/>
          <w:sz w:val="22"/>
          <w:szCs w:val="22"/>
        </w:rPr>
        <w:t>the marketing of teaching as a career</w:t>
      </w:r>
      <w:r w:rsidR="00C93D4B" w:rsidRPr="002D3A95">
        <w:rPr>
          <w:rFonts w:ascii="Arial" w:hAnsi="Arial" w:cs="Arial"/>
          <w:sz w:val="22"/>
          <w:szCs w:val="22"/>
        </w:rPr>
        <w:t>.</w:t>
      </w:r>
      <w:r w:rsidR="008D6C0D">
        <w:rPr>
          <w:rFonts w:ascii="Arial" w:hAnsi="Arial" w:cs="Arial"/>
          <w:sz w:val="22"/>
          <w:szCs w:val="22"/>
        </w:rPr>
        <w:t xml:space="preserve"> Evidence to the enquiry had now been published and was in the public domain. Oral evidence sessions were scheduled to commence the following week. </w:t>
      </w:r>
    </w:p>
    <w:p w14:paraId="01FBA538" w14:textId="37F2C3BE" w:rsidR="0060154E" w:rsidRDefault="00515C74"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The DfE review of the </w:t>
      </w:r>
      <w:r w:rsidR="00C63323" w:rsidRPr="002D3A95">
        <w:rPr>
          <w:rFonts w:ascii="Arial" w:hAnsi="Arial" w:cs="Arial"/>
          <w:sz w:val="22"/>
          <w:szCs w:val="22"/>
        </w:rPr>
        <w:t xml:space="preserve">CCF and </w:t>
      </w:r>
      <w:r w:rsidRPr="002D3A95">
        <w:rPr>
          <w:rFonts w:ascii="Arial" w:hAnsi="Arial" w:cs="Arial"/>
          <w:sz w:val="22"/>
          <w:szCs w:val="22"/>
        </w:rPr>
        <w:t xml:space="preserve">the </w:t>
      </w:r>
      <w:r w:rsidR="00C63323" w:rsidRPr="002D3A95">
        <w:rPr>
          <w:rFonts w:ascii="Arial" w:hAnsi="Arial" w:cs="Arial"/>
          <w:sz w:val="22"/>
          <w:szCs w:val="22"/>
        </w:rPr>
        <w:t>ECF</w:t>
      </w:r>
      <w:r w:rsidRPr="002D3A95">
        <w:rPr>
          <w:rFonts w:ascii="Arial" w:hAnsi="Arial" w:cs="Arial"/>
          <w:sz w:val="22"/>
          <w:szCs w:val="22"/>
        </w:rPr>
        <w:t xml:space="preserve"> which was not expected </w:t>
      </w:r>
      <w:r w:rsidR="004E4536" w:rsidRPr="002D3A95">
        <w:rPr>
          <w:rFonts w:ascii="Arial" w:hAnsi="Arial" w:cs="Arial"/>
          <w:sz w:val="22"/>
          <w:szCs w:val="22"/>
        </w:rPr>
        <w:t xml:space="preserve">to result </w:t>
      </w:r>
      <w:r w:rsidR="00C63323" w:rsidRPr="002D3A95">
        <w:rPr>
          <w:rFonts w:ascii="Arial" w:hAnsi="Arial" w:cs="Arial"/>
          <w:sz w:val="22"/>
          <w:szCs w:val="22"/>
        </w:rPr>
        <w:t>in any major changes</w:t>
      </w:r>
      <w:r w:rsidR="004E4536" w:rsidRPr="002D3A95">
        <w:rPr>
          <w:rFonts w:ascii="Arial" w:hAnsi="Arial" w:cs="Arial"/>
          <w:sz w:val="22"/>
          <w:szCs w:val="22"/>
        </w:rPr>
        <w:t xml:space="preserve">, although combining the two documents into one </w:t>
      </w:r>
      <w:r w:rsidR="00661ED4">
        <w:rPr>
          <w:rFonts w:ascii="Arial" w:hAnsi="Arial" w:cs="Arial"/>
          <w:sz w:val="22"/>
          <w:szCs w:val="22"/>
        </w:rPr>
        <w:t xml:space="preserve">was under consideration. </w:t>
      </w:r>
      <w:r w:rsidR="00C63323" w:rsidRPr="002D3A95">
        <w:rPr>
          <w:rFonts w:ascii="Arial" w:hAnsi="Arial" w:cs="Arial"/>
          <w:sz w:val="22"/>
          <w:szCs w:val="22"/>
        </w:rPr>
        <w:t>Key points made in UCET’s evidence include</w:t>
      </w:r>
      <w:r w:rsidR="00D31084">
        <w:rPr>
          <w:rFonts w:ascii="Arial" w:hAnsi="Arial" w:cs="Arial"/>
          <w:sz w:val="22"/>
          <w:szCs w:val="22"/>
        </w:rPr>
        <w:t>d</w:t>
      </w:r>
      <w:r w:rsidR="00C63323" w:rsidRPr="002D3A95">
        <w:rPr>
          <w:rFonts w:ascii="Arial" w:hAnsi="Arial" w:cs="Arial"/>
          <w:sz w:val="22"/>
          <w:szCs w:val="22"/>
        </w:rPr>
        <w:t xml:space="preserve">: omissions from the CCF and ECF (equalities, SEND, subject and phase specific references and the climate crisis) and the lack of any scope to contextualise the ECF to reflect the circumstances and starting points of early career teachers. </w:t>
      </w:r>
      <w:r w:rsidR="008D6C0D">
        <w:rPr>
          <w:rFonts w:ascii="Arial" w:hAnsi="Arial" w:cs="Arial"/>
          <w:sz w:val="22"/>
          <w:szCs w:val="22"/>
        </w:rPr>
        <w:t xml:space="preserve">Further work relating to the ECF was being undertaken by members </w:t>
      </w:r>
      <w:r w:rsidR="00A57216">
        <w:rPr>
          <w:rFonts w:ascii="Arial" w:hAnsi="Arial" w:cs="Arial"/>
          <w:sz w:val="22"/>
          <w:szCs w:val="22"/>
        </w:rPr>
        <w:t>o</w:t>
      </w:r>
      <w:r w:rsidR="008D6C0D">
        <w:rPr>
          <w:rFonts w:ascii="Arial" w:hAnsi="Arial" w:cs="Arial"/>
          <w:sz w:val="22"/>
          <w:szCs w:val="22"/>
        </w:rPr>
        <w:t xml:space="preserve">f the CPD forum. </w:t>
      </w:r>
    </w:p>
    <w:p w14:paraId="7533D8E3" w14:textId="176688AF" w:rsidR="00A57216" w:rsidRPr="00781FB6" w:rsidRDefault="00A57216" w:rsidP="00890EFD">
      <w:pPr>
        <w:numPr>
          <w:ilvl w:val="0"/>
          <w:numId w:val="36"/>
        </w:numPr>
        <w:spacing w:before="100" w:beforeAutospacing="1" w:after="100" w:afterAutospacing="1"/>
        <w:rPr>
          <w:rFonts w:ascii="Arial" w:hAnsi="Arial" w:cs="Arial"/>
          <w:sz w:val="22"/>
          <w:szCs w:val="22"/>
        </w:rPr>
      </w:pPr>
      <w:r w:rsidRPr="00781FB6">
        <w:rPr>
          <w:rFonts w:ascii="Arial" w:hAnsi="Arial" w:cs="Arial"/>
          <w:sz w:val="22"/>
          <w:szCs w:val="22"/>
        </w:rPr>
        <w:t>OfSTED inspections, which were reported by some as being ‘bruising’ and to some e</w:t>
      </w:r>
      <w:r w:rsidR="002F659B" w:rsidRPr="00781FB6">
        <w:rPr>
          <w:rFonts w:ascii="Arial" w:hAnsi="Arial" w:cs="Arial"/>
          <w:sz w:val="22"/>
          <w:szCs w:val="22"/>
        </w:rPr>
        <w:t>x</w:t>
      </w:r>
      <w:r w:rsidRPr="00781FB6">
        <w:rPr>
          <w:rFonts w:ascii="Arial" w:hAnsi="Arial" w:cs="Arial"/>
          <w:sz w:val="22"/>
          <w:szCs w:val="22"/>
        </w:rPr>
        <w:t>tent cha</w:t>
      </w:r>
      <w:r w:rsidR="002F659B" w:rsidRPr="00781FB6">
        <w:rPr>
          <w:rFonts w:ascii="Arial" w:hAnsi="Arial" w:cs="Arial"/>
          <w:sz w:val="22"/>
          <w:szCs w:val="22"/>
        </w:rPr>
        <w:t>otic (e.g. in respect of planned and actual visits to partner schools</w:t>
      </w:r>
      <w:r w:rsidR="004912E5">
        <w:rPr>
          <w:rFonts w:ascii="Arial" w:hAnsi="Arial" w:cs="Arial"/>
          <w:sz w:val="22"/>
          <w:szCs w:val="22"/>
        </w:rPr>
        <w:t>)</w:t>
      </w:r>
      <w:r w:rsidR="002F659B" w:rsidRPr="00781FB6">
        <w:rPr>
          <w:rFonts w:ascii="Arial" w:hAnsi="Arial" w:cs="Arial"/>
          <w:sz w:val="22"/>
          <w:szCs w:val="22"/>
        </w:rPr>
        <w:t>. The importance of documenting in detail how all aspects of t</w:t>
      </w:r>
      <w:r w:rsidR="002B4A83" w:rsidRPr="00781FB6">
        <w:rPr>
          <w:rFonts w:ascii="Arial" w:hAnsi="Arial" w:cs="Arial"/>
          <w:sz w:val="22"/>
          <w:szCs w:val="22"/>
        </w:rPr>
        <w:t>h</w:t>
      </w:r>
      <w:r w:rsidR="002F659B" w:rsidRPr="00781FB6">
        <w:rPr>
          <w:rFonts w:ascii="Arial" w:hAnsi="Arial" w:cs="Arial"/>
          <w:sz w:val="22"/>
          <w:szCs w:val="22"/>
        </w:rPr>
        <w:t>e C</w:t>
      </w:r>
      <w:r w:rsidR="004912E5">
        <w:rPr>
          <w:rFonts w:ascii="Arial" w:hAnsi="Arial" w:cs="Arial"/>
          <w:sz w:val="22"/>
          <w:szCs w:val="22"/>
        </w:rPr>
        <w:t>C</w:t>
      </w:r>
      <w:r w:rsidR="002F659B" w:rsidRPr="00781FB6">
        <w:rPr>
          <w:rFonts w:ascii="Arial" w:hAnsi="Arial" w:cs="Arial"/>
          <w:sz w:val="22"/>
          <w:szCs w:val="22"/>
        </w:rPr>
        <w:t xml:space="preserve">F were </w:t>
      </w:r>
      <w:r w:rsidR="002B4A83" w:rsidRPr="00781FB6">
        <w:rPr>
          <w:rFonts w:ascii="Arial" w:hAnsi="Arial" w:cs="Arial"/>
          <w:sz w:val="22"/>
          <w:szCs w:val="22"/>
        </w:rPr>
        <w:t>reflected</w:t>
      </w:r>
      <w:r w:rsidR="002F659B" w:rsidRPr="00781FB6">
        <w:rPr>
          <w:rFonts w:ascii="Arial" w:hAnsi="Arial" w:cs="Arial"/>
          <w:sz w:val="22"/>
          <w:szCs w:val="22"/>
        </w:rPr>
        <w:t xml:space="preserve"> in </w:t>
      </w:r>
      <w:r w:rsidR="002F659B" w:rsidRPr="00781FB6">
        <w:rPr>
          <w:rFonts w:ascii="Arial" w:hAnsi="Arial" w:cs="Arial"/>
          <w:sz w:val="22"/>
          <w:szCs w:val="22"/>
        </w:rPr>
        <w:lastRenderedPageBreak/>
        <w:t xml:space="preserve">different school and centre-based </w:t>
      </w:r>
      <w:r w:rsidR="002B4A83" w:rsidRPr="00781FB6">
        <w:rPr>
          <w:rFonts w:ascii="Arial" w:hAnsi="Arial" w:cs="Arial"/>
          <w:sz w:val="22"/>
          <w:szCs w:val="22"/>
        </w:rPr>
        <w:t xml:space="preserve">aspects of ITE programmes was stressed. </w:t>
      </w:r>
      <w:r w:rsidR="00644E3E" w:rsidRPr="00781FB6">
        <w:rPr>
          <w:rFonts w:ascii="Arial" w:hAnsi="Arial" w:cs="Arial"/>
          <w:sz w:val="22"/>
          <w:szCs w:val="22"/>
        </w:rPr>
        <w:t>The focus placed on mentor training by inspectors was also noted. On</w:t>
      </w:r>
      <w:r w:rsidR="00781FB6" w:rsidRPr="00781FB6">
        <w:rPr>
          <w:rFonts w:ascii="Arial" w:hAnsi="Arial" w:cs="Arial"/>
          <w:sz w:val="22"/>
          <w:szCs w:val="22"/>
        </w:rPr>
        <w:t xml:space="preserve">e colleague reported that inspectors had visited </w:t>
      </w:r>
      <w:r w:rsidR="00CE0A72" w:rsidRPr="00781FB6">
        <w:rPr>
          <w:rFonts w:ascii="Arial" w:hAnsi="Arial" w:cs="Arial"/>
          <w:sz w:val="22"/>
          <w:szCs w:val="22"/>
        </w:rPr>
        <w:t xml:space="preserve">14 schools in which just 26 students were placed. In answer to a question, it was confirmed that </w:t>
      </w:r>
      <w:r w:rsidR="00781FB6" w:rsidRPr="00781FB6">
        <w:rPr>
          <w:rFonts w:ascii="Arial" w:hAnsi="Arial" w:cs="Arial"/>
          <w:sz w:val="22"/>
          <w:szCs w:val="22"/>
        </w:rPr>
        <w:t>inspe</w:t>
      </w:r>
      <w:r w:rsidR="001D6452">
        <w:rPr>
          <w:rFonts w:ascii="Arial" w:hAnsi="Arial" w:cs="Arial"/>
          <w:sz w:val="22"/>
          <w:szCs w:val="22"/>
        </w:rPr>
        <w:t xml:space="preserve">ctions might still take place </w:t>
      </w:r>
      <w:r w:rsidR="00CE0A72" w:rsidRPr="00781FB6">
        <w:rPr>
          <w:rFonts w:ascii="Arial" w:hAnsi="Arial" w:cs="Arial"/>
          <w:sz w:val="22"/>
          <w:szCs w:val="22"/>
        </w:rPr>
        <w:t xml:space="preserve">after </w:t>
      </w:r>
      <w:r w:rsidR="00781FB6" w:rsidRPr="00781FB6">
        <w:rPr>
          <w:rFonts w:ascii="Arial" w:hAnsi="Arial" w:cs="Arial"/>
          <w:sz w:val="22"/>
          <w:szCs w:val="22"/>
        </w:rPr>
        <w:t xml:space="preserve">placements in schools had come to an end. </w:t>
      </w:r>
    </w:p>
    <w:p w14:paraId="0575B425" w14:textId="59DE2D7B" w:rsidR="004B13C4" w:rsidRDefault="004B13C4" w:rsidP="00CC1884">
      <w:pPr>
        <w:numPr>
          <w:ilvl w:val="0"/>
          <w:numId w:val="36"/>
        </w:numPr>
        <w:spacing w:before="100" w:beforeAutospacing="1" w:after="100" w:afterAutospacing="1"/>
        <w:rPr>
          <w:rFonts w:ascii="Arial" w:hAnsi="Arial" w:cs="Arial"/>
          <w:sz w:val="22"/>
          <w:szCs w:val="22"/>
        </w:rPr>
      </w:pPr>
      <w:r>
        <w:rPr>
          <w:rFonts w:ascii="Arial" w:hAnsi="Arial" w:cs="Arial"/>
          <w:sz w:val="22"/>
          <w:szCs w:val="22"/>
        </w:rPr>
        <w:t xml:space="preserve">The publication  by DfE of new </w:t>
      </w:r>
      <w:r w:rsidR="00875402">
        <w:rPr>
          <w:rFonts w:ascii="Arial" w:hAnsi="Arial" w:cs="Arial"/>
          <w:sz w:val="22"/>
          <w:szCs w:val="22"/>
        </w:rPr>
        <w:t>withdrawal</w:t>
      </w:r>
      <w:r>
        <w:rPr>
          <w:rFonts w:ascii="Arial" w:hAnsi="Arial" w:cs="Arial"/>
          <w:sz w:val="22"/>
          <w:szCs w:val="22"/>
        </w:rPr>
        <w:t xml:space="preserve"> of accreditation criteria. ITE providers receiving </w:t>
      </w:r>
      <w:r w:rsidR="001D6452">
        <w:rPr>
          <w:rFonts w:ascii="Arial" w:hAnsi="Arial" w:cs="Arial"/>
          <w:sz w:val="22"/>
          <w:szCs w:val="22"/>
        </w:rPr>
        <w:t>consecutive ‘</w:t>
      </w:r>
      <w:r>
        <w:rPr>
          <w:rFonts w:ascii="Arial" w:hAnsi="Arial" w:cs="Arial"/>
          <w:sz w:val="22"/>
          <w:szCs w:val="22"/>
        </w:rPr>
        <w:t>RI’ or ‘inade</w:t>
      </w:r>
      <w:r w:rsidR="00FD2D40">
        <w:rPr>
          <w:rFonts w:ascii="Arial" w:hAnsi="Arial" w:cs="Arial"/>
          <w:sz w:val="22"/>
          <w:szCs w:val="22"/>
        </w:rPr>
        <w:t xml:space="preserve">quate’ inspection findings might be subject to </w:t>
      </w:r>
      <w:r w:rsidR="00875402">
        <w:rPr>
          <w:rFonts w:ascii="Arial" w:hAnsi="Arial" w:cs="Arial"/>
          <w:sz w:val="22"/>
          <w:szCs w:val="22"/>
        </w:rPr>
        <w:t>withdrawal</w:t>
      </w:r>
      <w:r w:rsidR="00FD2D40">
        <w:rPr>
          <w:rFonts w:ascii="Arial" w:hAnsi="Arial" w:cs="Arial"/>
          <w:sz w:val="22"/>
          <w:szCs w:val="22"/>
        </w:rPr>
        <w:t xml:space="preserve"> of accreditation procedures, although such providers that had been accredited for </w:t>
      </w:r>
      <w:r w:rsidR="00875402">
        <w:rPr>
          <w:rFonts w:ascii="Arial" w:hAnsi="Arial" w:cs="Arial"/>
          <w:sz w:val="22"/>
          <w:szCs w:val="22"/>
        </w:rPr>
        <w:t>September</w:t>
      </w:r>
      <w:r w:rsidR="00FD2D40">
        <w:rPr>
          <w:rFonts w:ascii="Arial" w:hAnsi="Arial" w:cs="Arial"/>
          <w:sz w:val="22"/>
          <w:szCs w:val="22"/>
        </w:rPr>
        <w:t xml:space="preserve"> 2024 wou</w:t>
      </w:r>
      <w:r w:rsidR="00875402">
        <w:rPr>
          <w:rFonts w:ascii="Arial" w:hAnsi="Arial" w:cs="Arial"/>
          <w:sz w:val="22"/>
          <w:szCs w:val="22"/>
        </w:rPr>
        <w:t>l</w:t>
      </w:r>
      <w:r w:rsidR="00FD2D40">
        <w:rPr>
          <w:rFonts w:ascii="Arial" w:hAnsi="Arial" w:cs="Arial"/>
          <w:sz w:val="22"/>
          <w:szCs w:val="22"/>
        </w:rPr>
        <w:t xml:space="preserve">d still be able to enter the re-configured market </w:t>
      </w:r>
      <w:r w:rsidR="00875402">
        <w:rPr>
          <w:rFonts w:ascii="Arial" w:hAnsi="Arial" w:cs="Arial"/>
          <w:sz w:val="22"/>
          <w:szCs w:val="22"/>
        </w:rPr>
        <w:t xml:space="preserve">in 2024/25, but would be subject to additional Stage 2 checks and would be earmarked for early OfSTED inspection in the new cycle, a negative judgement from which would result in de-accreditation. </w:t>
      </w:r>
    </w:p>
    <w:p w14:paraId="13576F7B" w14:textId="5E5A9D4D" w:rsidR="00C63323" w:rsidRPr="002D3A95" w:rsidRDefault="0060154E"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Recent DfE advice on the role of SEND schools in ITE which affirmed </w:t>
      </w:r>
      <w:r w:rsidR="00C63323" w:rsidRPr="002D3A95">
        <w:rPr>
          <w:rFonts w:ascii="Arial" w:hAnsi="Arial" w:cs="Arial"/>
          <w:sz w:val="22"/>
          <w:szCs w:val="22"/>
        </w:rPr>
        <w:t xml:space="preserve">the positive contribution that SEND schools can have </w:t>
      </w:r>
      <w:r w:rsidR="00D31084">
        <w:rPr>
          <w:rFonts w:ascii="Arial" w:hAnsi="Arial" w:cs="Arial"/>
          <w:sz w:val="22"/>
          <w:szCs w:val="22"/>
        </w:rPr>
        <w:t xml:space="preserve">and </w:t>
      </w:r>
      <w:r w:rsidR="00C63323" w:rsidRPr="002D3A95">
        <w:rPr>
          <w:rFonts w:ascii="Arial" w:hAnsi="Arial" w:cs="Arial"/>
          <w:sz w:val="22"/>
          <w:szCs w:val="22"/>
        </w:rPr>
        <w:t>encourag</w:t>
      </w:r>
      <w:r w:rsidRPr="002D3A95">
        <w:rPr>
          <w:rFonts w:ascii="Arial" w:hAnsi="Arial" w:cs="Arial"/>
          <w:sz w:val="22"/>
          <w:szCs w:val="22"/>
        </w:rPr>
        <w:t xml:space="preserve">ed </w:t>
      </w:r>
      <w:r w:rsidR="00C63323" w:rsidRPr="002D3A95">
        <w:rPr>
          <w:rFonts w:ascii="Arial" w:hAnsi="Arial" w:cs="Arial"/>
          <w:sz w:val="22"/>
          <w:szCs w:val="22"/>
        </w:rPr>
        <w:t xml:space="preserve">providers to place students in special schools </w:t>
      </w:r>
      <w:r w:rsidRPr="002D3A95">
        <w:rPr>
          <w:rFonts w:ascii="Arial" w:hAnsi="Arial" w:cs="Arial"/>
          <w:sz w:val="22"/>
          <w:szCs w:val="22"/>
        </w:rPr>
        <w:t xml:space="preserve">were appropriate. A key and welcome change Included </w:t>
      </w:r>
      <w:r w:rsidR="001C5AF0">
        <w:rPr>
          <w:rFonts w:ascii="Arial" w:hAnsi="Arial" w:cs="Arial"/>
          <w:sz w:val="22"/>
          <w:szCs w:val="22"/>
        </w:rPr>
        <w:t xml:space="preserve">confirmation </w:t>
      </w:r>
      <w:r w:rsidR="00C63323" w:rsidRPr="002D3A95">
        <w:rPr>
          <w:rFonts w:ascii="Arial" w:hAnsi="Arial" w:cs="Arial"/>
          <w:sz w:val="22"/>
          <w:szCs w:val="22"/>
        </w:rPr>
        <w:t>that placement experiences can reference the developmental rather than the chronological age</w:t>
      </w:r>
      <w:r w:rsidR="001C5AF0">
        <w:rPr>
          <w:rFonts w:ascii="Arial" w:hAnsi="Arial" w:cs="Arial"/>
          <w:sz w:val="22"/>
          <w:szCs w:val="22"/>
        </w:rPr>
        <w:t>s</w:t>
      </w:r>
      <w:r w:rsidR="00C63323" w:rsidRPr="002D3A95">
        <w:rPr>
          <w:rFonts w:ascii="Arial" w:hAnsi="Arial" w:cs="Arial"/>
          <w:sz w:val="22"/>
          <w:szCs w:val="22"/>
        </w:rPr>
        <w:t xml:space="preserve"> of the children in school. </w:t>
      </w:r>
    </w:p>
    <w:p w14:paraId="1E84AC92" w14:textId="49F23811" w:rsidR="003046D2" w:rsidRPr="00894447" w:rsidRDefault="00BF5626" w:rsidP="00593CAD">
      <w:pPr>
        <w:numPr>
          <w:ilvl w:val="0"/>
          <w:numId w:val="36"/>
        </w:numPr>
        <w:spacing w:before="100" w:beforeAutospacing="1" w:after="100" w:afterAutospacing="1"/>
        <w:rPr>
          <w:rFonts w:ascii="Arial" w:hAnsi="Arial" w:cs="Arial"/>
          <w:sz w:val="22"/>
          <w:szCs w:val="22"/>
        </w:rPr>
      </w:pPr>
      <w:r w:rsidRPr="00894447">
        <w:rPr>
          <w:rFonts w:ascii="Arial" w:hAnsi="Arial" w:cs="Arial"/>
          <w:sz w:val="22"/>
          <w:szCs w:val="22"/>
        </w:rPr>
        <w:t xml:space="preserve">Recruitment to ITE </w:t>
      </w:r>
      <w:r w:rsidR="00B447D6" w:rsidRPr="00894447">
        <w:rPr>
          <w:rFonts w:ascii="Arial" w:hAnsi="Arial" w:cs="Arial"/>
          <w:sz w:val="22"/>
          <w:szCs w:val="22"/>
        </w:rPr>
        <w:t>where latest analysis suggested t</w:t>
      </w:r>
      <w:r w:rsidR="00767EE2" w:rsidRPr="00894447">
        <w:rPr>
          <w:rFonts w:ascii="Arial" w:hAnsi="Arial" w:cs="Arial"/>
          <w:sz w:val="22"/>
          <w:szCs w:val="22"/>
        </w:rPr>
        <w:t>h</w:t>
      </w:r>
      <w:r w:rsidR="00B447D6" w:rsidRPr="00894447">
        <w:rPr>
          <w:rFonts w:ascii="Arial" w:hAnsi="Arial" w:cs="Arial"/>
          <w:sz w:val="22"/>
          <w:szCs w:val="22"/>
        </w:rPr>
        <w:t xml:space="preserve">at </w:t>
      </w:r>
      <w:r w:rsidR="00FB6EAD">
        <w:rPr>
          <w:rFonts w:ascii="Arial" w:hAnsi="Arial" w:cs="Arial"/>
          <w:sz w:val="22"/>
          <w:szCs w:val="22"/>
        </w:rPr>
        <w:t xml:space="preserve">overall </w:t>
      </w:r>
      <w:r w:rsidR="00767EE2" w:rsidRPr="00894447">
        <w:rPr>
          <w:rFonts w:ascii="Arial" w:hAnsi="Arial" w:cs="Arial"/>
          <w:sz w:val="22"/>
          <w:szCs w:val="22"/>
        </w:rPr>
        <w:t>secondary</w:t>
      </w:r>
      <w:r w:rsidR="00243D4D" w:rsidRPr="00894447">
        <w:rPr>
          <w:rFonts w:ascii="Arial" w:hAnsi="Arial" w:cs="Arial"/>
          <w:sz w:val="22"/>
          <w:szCs w:val="22"/>
        </w:rPr>
        <w:t xml:space="preserve"> </w:t>
      </w:r>
      <w:r w:rsidR="00767EE2" w:rsidRPr="00894447">
        <w:rPr>
          <w:rFonts w:ascii="Arial" w:hAnsi="Arial" w:cs="Arial"/>
          <w:sz w:val="22"/>
          <w:szCs w:val="22"/>
        </w:rPr>
        <w:t>r</w:t>
      </w:r>
      <w:r w:rsidR="00243D4D" w:rsidRPr="00894447">
        <w:rPr>
          <w:rFonts w:ascii="Arial" w:hAnsi="Arial" w:cs="Arial"/>
          <w:sz w:val="22"/>
          <w:szCs w:val="22"/>
        </w:rPr>
        <w:t xml:space="preserve">ecruitment </w:t>
      </w:r>
      <w:r w:rsidR="00FB6EAD" w:rsidRPr="00894447">
        <w:rPr>
          <w:rFonts w:ascii="Arial" w:hAnsi="Arial" w:cs="Arial"/>
          <w:sz w:val="22"/>
          <w:szCs w:val="22"/>
        </w:rPr>
        <w:t>would</w:t>
      </w:r>
      <w:r w:rsidR="00243D4D" w:rsidRPr="00894447">
        <w:rPr>
          <w:rFonts w:ascii="Arial" w:hAnsi="Arial" w:cs="Arial"/>
          <w:sz w:val="22"/>
          <w:szCs w:val="22"/>
        </w:rPr>
        <w:t xml:space="preserve"> be just 51% of target in 2023/24</w:t>
      </w:r>
      <w:r w:rsidR="00767EE2" w:rsidRPr="00894447">
        <w:rPr>
          <w:rFonts w:ascii="Arial" w:hAnsi="Arial" w:cs="Arial"/>
          <w:sz w:val="22"/>
          <w:szCs w:val="22"/>
        </w:rPr>
        <w:t xml:space="preserve">, with just 13,000 students </w:t>
      </w:r>
      <w:r w:rsidR="00894447" w:rsidRPr="00894447">
        <w:rPr>
          <w:rFonts w:ascii="Arial" w:hAnsi="Arial" w:cs="Arial"/>
          <w:sz w:val="22"/>
          <w:szCs w:val="22"/>
        </w:rPr>
        <w:t>recruited</w:t>
      </w:r>
      <w:r w:rsidR="00894447">
        <w:rPr>
          <w:rFonts w:ascii="Arial" w:hAnsi="Arial" w:cs="Arial"/>
          <w:sz w:val="22"/>
          <w:szCs w:val="22"/>
        </w:rPr>
        <w:t>. Data on the impact of bursary tourism had been shared with DfE by Mark Crowley from NTU.</w:t>
      </w:r>
      <w:r w:rsidR="0014415B" w:rsidRPr="00894447">
        <w:rPr>
          <w:rFonts w:ascii="Arial" w:hAnsi="Arial" w:cs="Arial"/>
          <w:sz w:val="22"/>
          <w:szCs w:val="22"/>
        </w:rPr>
        <w:t xml:space="preserve"> </w:t>
      </w:r>
    </w:p>
    <w:p w14:paraId="36A05082" w14:textId="77777777" w:rsidR="00077082" w:rsidRPr="002D3A95" w:rsidRDefault="00077082" w:rsidP="00CC1884">
      <w:pPr>
        <w:rPr>
          <w:rFonts w:ascii="Arial" w:hAnsi="Arial" w:cs="Arial"/>
          <w:sz w:val="22"/>
          <w:szCs w:val="22"/>
          <w:u w:val="single"/>
        </w:rPr>
      </w:pPr>
      <w:r w:rsidRPr="002D3A95">
        <w:rPr>
          <w:rFonts w:ascii="Arial" w:hAnsi="Arial" w:cs="Arial"/>
          <w:sz w:val="22"/>
          <w:szCs w:val="22"/>
          <w:u w:val="single"/>
        </w:rPr>
        <w:t>UCET issues</w:t>
      </w:r>
    </w:p>
    <w:p w14:paraId="3F3D50AF" w14:textId="77777777" w:rsidR="00077082" w:rsidRPr="002D3A95" w:rsidRDefault="00077082" w:rsidP="00CC1884">
      <w:pPr>
        <w:rPr>
          <w:rFonts w:ascii="Arial" w:hAnsi="Arial" w:cs="Arial"/>
          <w:sz w:val="22"/>
          <w:szCs w:val="22"/>
        </w:rPr>
      </w:pPr>
    </w:p>
    <w:p w14:paraId="2E4D3207" w14:textId="57C6F8E6" w:rsidR="00077082" w:rsidRPr="002D3A95" w:rsidRDefault="00077082" w:rsidP="00CC1884">
      <w:pPr>
        <w:rPr>
          <w:rFonts w:ascii="Arial" w:hAnsi="Arial" w:cs="Arial"/>
          <w:sz w:val="22"/>
          <w:szCs w:val="22"/>
        </w:rPr>
      </w:pPr>
      <w:r w:rsidRPr="002D3A95">
        <w:rPr>
          <w:rFonts w:ascii="Arial" w:hAnsi="Arial" w:cs="Arial"/>
          <w:sz w:val="22"/>
          <w:szCs w:val="22"/>
        </w:rPr>
        <w:t xml:space="preserve">The following UCET issues were </w:t>
      </w:r>
      <w:r w:rsidR="0053467F">
        <w:rPr>
          <w:rFonts w:ascii="Arial" w:hAnsi="Arial" w:cs="Arial"/>
          <w:sz w:val="22"/>
          <w:szCs w:val="22"/>
        </w:rPr>
        <w:t xml:space="preserve">noted and </w:t>
      </w:r>
      <w:r w:rsidRPr="002D3A95">
        <w:rPr>
          <w:rFonts w:ascii="Arial" w:hAnsi="Arial" w:cs="Arial"/>
          <w:sz w:val="22"/>
          <w:szCs w:val="22"/>
        </w:rPr>
        <w:t>discussed:</w:t>
      </w:r>
    </w:p>
    <w:p w14:paraId="6284F1F6" w14:textId="77777777" w:rsidR="00077082" w:rsidRPr="002D3A95" w:rsidRDefault="00077082" w:rsidP="00CC1884">
      <w:pPr>
        <w:rPr>
          <w:rFonts w:ascii="Arial" w:hAnsi="Arial" w:cs="Arial"/>
          <w:sz w:val="22"/>
          <w:szCs w:val="22"/>
        </w:rPr>
      </w:pPr>
    </w:p>
    <w:p w14:paraId="006EBAAF" w14:textId="2964D4BF" w:rsidR="00077082" w:rsidRPr="002D3A95" w:rsidRDefault="00077082" w:rsidP="00CC1884">
      <w:pPr>
        <w:pStyle w:val="ListParagraph"/>
        <w:numPr>
          <w:ilvl w:val="0"/>
          <w:numId w:val="39"/>
        </w:numPr>
        <w:spacing w:after="160"/>
        <w:rPr>
          <w:rFonts w:ascii="Arial" w:hAnsi="Arial" w:cs="Arial"/>
        </w:rPr>
      </w:pPr>
      <w:r w:rsidRPr="002D3A95">
        <w:rPr>
          <w:rFonts w:ascii="Arial" w:hAnsi="Arial" w:cs="Arial"/>
          <w:bCs/>
        </w:rPr>
        <w:t>Review of UCET’s strategy, organisational structure and ways of working</w:t>
      </w:r>
      <w:r w:rsidR="00EE706D">
        <w:rPr>
          <w:rFonts w:ascii="Arial" w:hAnsi="Arial" w:cs="Arial"/>
          <w:bCs/>
        </w:rPr>
        <w:t xml:space="preserve"> which included</w:t>
      </w:r>
      <w:r w:rsidRPr="002D3A95">
        <w:rPr>
          <w:rFonts w:ascii="Arial" w:hAnsi="Arial" w:cs="Arial"/>
          <w:bCs/>
        </w:rPr>
        <w:t>: proposals to reform UCET’s governance by restricting membership to universities; modesty slimming down the size of the UCET Executive</w:t>
      </w:r>
      <w:r w:rsidR="004E0C10">
        <w:rPr>
          <w:rFonts w:ascii="Arial" w:hAnsi="Arial" w:cs="Arial"/>
          <w:bCs/>
        </w:rPr>
        <w:t>;</w:t>
      </w:r>
      <w:r w:rsidRPr="002D3A95">
        <w:rPr>
          <w:rFonts w:ascii="Arial" w:hAnsi="Arial" w:cs="Arial"/>
          <w:bCs/>
        </w:rPr>
        <w:t xml:space="preserve"> and re-configuring the Management Forum as the ‘UCET Assembly’, with an enhanced in in the identification of issues that should be discussed by the UCET Executive</w:t>
      </w:r>
      <w:r w:rsidR="004E0C10">
        <w:rPr>
          <w:rFonts w:ascii="Arial" w:hAnsi="Arial" w:cs="Arial"/>
          <w:bCs/>
        </w:rPr>
        <w:t xml:space="preserve">. The proposals </w:t>
      </w:r>
      <w:r w:rsidRPr="002D3A95">
        <w:rPr>
          <w:rFonts w:ascii="Arial" w:hAnsi="Arial" w:cs="Arial"/>
          <w:bCs/>
        </w:rPr>
        <w:t xml:space="preserve">were </w:t>
      </w:r>
      <w:r w:rsidR="004E0C10">
        <w:rPr>
          <w:rFonts w:ascii="Arial" w:hAnsi="Arial" w:cs="Arial"/>
          <w:bCs/>
        </w:rPr>
        <w:t xml:space="preserve">considered </w:t>
      </w:r>
      <w:r w:rsidRPr="002D3A95">
        <w:rPr>
          <w:rFonts w:ascii="Arial" w:hAnsi="Arial" w:cs="Arial"/>
          <w:bCs/>
        </w:rPr>
        <w:t>and agreed.</w:t>
      </w:r>
    </w:p>
    <w:p w14:paraId="214345C8" w14:textId="2F909554" w:rsidR="00077082" w:rsidRPr="002D3A95" w:rsidRDefault="00077082" w:rsidP="00CC1884">
      <w:pPr>
        <w:pStyle w:val="ListParagraph"/>
        <w:numPr>
          <w:ilvl w:val="0"/>
          <w:numId w:val="39"/>
        </w:numPr>
        <w:spacing w:after="160"/>
        <w:rPr>
          <w:rFonts w:ascii="Arial" w:hAnsi="Arial" w:cs="Arial"/>
        </w:rPr>
      </w:pPr>
      <w:r w:rsidRPr="002D3A95">
        <w:rPr>
          <w:rFonts w:ascii="Arial" w:hAnsi="Arial" w:cs="Arial"/>
          <w:bCs/>
        </w:rPr>
        <w:t xml:space="preserve">The Easter 2023 UCET newsletter.  </w:t>
      </w:r>
    </w:p>
    <w:p w14:paraId="1551EB32" w14:textId="2D1EF85F" w:rsidR="00077082" w:rsidRPr="002D3A95" w:rsidRDefault="00077082" w:rsidP="00CC1884">
      <w:pPr>
        <w:pStyle w:val="ListParagraph"/>
        <w:numPr>
          <w:ilvl w:val="0"/>
          <w:numId w:val="39"/>
        </w:numPr>
        <w:rPr>
          <w:rFonts w:ascii="Arial" w:hAnsi="Arial" w:cs="Arial"/>
          <w:bCs/>
        </w:rPr>
      </w:pPr>
      <w:r w:rsidRPr="002D3A95">
        <w:rPr>
          <w:rFonts w:ascii="Arial" w:eastAsia="Times New Roman" w:hAnsi="Arial" w:cs="Arial"/>
        </w:rPr>
        <w:t>The 2023 UCET conference</w:t>
      </w:r>
      <w:r w:rsidR="007E3BBD">
        <w:rPr>
          <w:rFonts w:ascii="Arial" w:eastAsia="Times New Roman" w:hAnsi="Arial" w:cs="Arial"/>
        </w:rPr>
        <w:t xml:space="preserve"> </w:t>
      </w:r>
      <w:r w:rsidRPr="002D3A95">
        <w:rPr>
          <w:rFonts w:ascii="Arial" w:eastAsia="Times New Roman" w:hAnsi="Arial" w:cs="Arial"/>
        </w:rPr>
        <w:t>at the Queen’s Hotel in Leeds on 14-15 November. Plenary sessions and keynotes will include: David James; Clare Brooks; Katherine Burn; Una Meehan and colleagues from Chester Zoo; Nick Sorensen; the equalities group; and a presentation from the Leeds Learning Alliance.</w:t>
      </w:r>
      <w:r w:rsidRPr="002D3A95">
        <w:rPr>
          <w:rFonts w:ascii="Arial" w:hAnsi="Arial" w:cs="Arial"/>
          <w:bCs/>
        </w:rPr>
        <w:br/>
      </w:r>
    </w:p>
    <w:p w14:paraId="1C687381" w14:textId="77777777" w:rsidR="005A0E85" w:rsidRPr="002D3A95" w:rsidRDefault="005A0E85" w:rsidP="00CC1884">
      <w:pPr>
        <w:rPr>
          <w:rFonts w:ascii="Arial" w:hAnsi="Arial" w:cs="Arial"/>
          <w:sz w:val="22"/>
          <w:szCs w:val="22"/>
          <w:u w:val="single"/>
        </w:rPr>
      </w:pPr>
      <w:r w:rsidRPr="002D3A95">
        <w:rPr>
          <w:rFonts w:ascii="Arial" w:hAnsi="Arial" w:cs="Arial"/>
          <w:sz w:val="22"/>
          <w:szCs w:val="22"/>
          <w:u w:val="single"/>
        </w:rPr>
        <w:t>Any other business </w:t>
      </w:r>
    </w:p>
    <w:p w14:paraId="1473D996" w14:textId="48C9859E" w:rsidR="00CC6BFA" w:rsidRDefault="0053467F" w:rsidP="00CC1884">
      <w:pPr>
        <w:spacing w:before="100" w:beforeAutospacing="1" w:after="100" w:afterAutospacing="1"/>
        <w:rPr>
          <w:rFonts w:ascii="Arial" w:hAnsi="Arial" w:cs="Arial"/>
          <w:sz w:val="22"/>
          <w:szCs w:val="22"/>
        </w:rPr>
      </w:pPr>
      <w:r>
        <w:rPr>
          <w:rFonts w:ascii="Arial" w:hAnsi="Arial" w:cs="Arial"/>
          <w:sz w:val="22"/>
          <w:szCs w:val="22"/>
        </w:rPr>
        <w:t xml:space="preserve">Bryony Black had been elected Chair of the ITE secondary forum for up to three years from </w:t>
      </w:r>
      <w:r w:rsidR="001A2B0C">
        <w:rPr>
          <w:rFonts w:ascii="Arial" w:hAnsi="Arial" w:cs="Arial"/>
          <w:sz w:val="22"/>
          <w:szCs w:val="22"/>
        </w:rPr>
        <w:t>September</w:t>
      </w:r>
      <w:r>
        <w:rPr>
          <w:rFonts w:ascii="Arial" w:hAnsi="Arial" w:cs="Arial"/>
          <w:sz w:val="22"/>
          <w:szCs w:val="22"/>
        </w:rPr>
        <w:t xml:space="preserve"> 2023 and Tracy Wallis </w:t>
      </w:r>
      <w:r w:rsidR="00CC6BFA">
        <w:rPr>
          <w:rFonts w:ascii="Arial" w:hAnsi="Arial" w:cs="Arial"/>
          <w:sz w:val="22"/>
          <w:szCs w:val="22"/>
        </w:rPr>
        <w:t>had been elected as Vice Chair.</w:t>
      </w:r>
    </w:p>
    <w:p w14:paraId="0AFB3846" w14:textId="27CCDB36" w:rsidR="00C000CD" w:rsidRPr="002D3A95" w:rsidRDefault="00CC6BFA" w:rsidP="00CC1884">
      <w:pPr>
        <w:spacing w:before="100" w:beforeAutospacing="1" w:after="100" w:afterAutospacing="1"/>
        <w:rPr>
          <w:rFonts w:ascii="Arial" w:hAnsi="Arial" w:cs="Arial"/>
          <w:sz w:val="22"/>
          <w:szCs w:val="22"/>
        </w:rPr>
      </w:pPr>
      <w:r>
        <w:rPr>
          <w:rFonts w:ascii="Arial" w:hAnsi="Arial" w:cs="Arial"/>
          <w:sz w:val="22"/>
          <w:szCs w:val="22"/>
        </w:rPr>
        <w:t>Jenny Wynn was t</w:t>
      </w:r>
      <w:r w:rsidR="00325106">
        <w:rPr>
          <w:rFonts w:ascii="Arial" w:hAnsi="Arial" w:cs="Arial"/>
          <w:sz w:val="22"/>
          <w:szCs w:val="22"/>
        </w:rPr>
        <w:t>h</w:t>
      </w:r>
      <w:r>
        <w:rPr>
          <w:rFonts w:ascii="Arial" w:hAnsi="Arial" w:cs="Arial"/>
          <w:sz w:val="22"/>
          <w:szCs w:val="22"/>
        </w:rPr>
        <w:t>anked for her outstanding service as Chair ove</w:t>
      </w:r>
      <w:r w:rsidR="001A2B0C">
        <w:rPr>
          <w:rFonts w:ascii="Arial" w:hAnsi="Arial" w:cs="Arial"/>
          <w:sz w:val="22"/>
          <w:szCs w:val="22"/>
        </w:rPr>
        <w:t>r</w:t>
      </w:r>
      <w:r>
        <w:rPr>
          <w:rFonts w:ascii="Arial" w:hAnsi="Arial" w:cs="Arial"/>
          <w:sz w:val="22"/>
          <w:szCs w:val="22"/>
        </w:rPr>
        <w:t xml:space="preserve"> the previous three</w:t>
      </w:r>
      <w:r w:rsidR="001A2B0C">
        <w:rPr>
          <w:rFonts w:ascii="Arial" w:hAnsi="Arial" w:cs="Arial"/>
          <w:sz w:val="22"/>
          <w:szCs w:val="22"/>
        </w:rPr>
        <w:t xml:space="preserve">, extremely challenging and traumatic, years. </w:t>
      </w:r>
    </w:p>
    <w:p w14:paraId="73838839" w14:textId="77777777" w:rsidR="005A0E85" w:rsidRPr="002D3A95" w:rsidRDefault="005A0E85" w:rsidP="00CC1884">
      <w:pPr>
        <w:rPr>
          <w:rFonts w:ascii="Arial" w:hAnsi="Arial" w:cs="Arial"/>
          <w:sz w:val="22"/>
          <w:szCs w:val="22"/>
          <w:u w:val="single"/>
        </w:rPr>
      </w:pPr>
      <w:r w:rsidRPr="002D3A95">
        <w:rPr>
          <w:rFonts w:ascii="Arial" w:hAnsi="Arial" w:cs="Arial"/>
          <w:sz w:val="22"/>
          <w:szCs w:val="22"/>
          <w:u w:val="single"/>
        </w:rPr>
        <w:t>Date of next meeting </w:t>
      </w:r>
    </w:p>
    <w:p w14:paraId="180DF024" w14:textId="77777777" w:rsidR="005A0E85" w:rsidRPr="002D3A95" w:rsidRDefault="005A0E85" w:rsidP="00CC1884">
      <w:pPr>
        <w:rPr>
          <w:rFonts w:ascii="Arial" w:hAnsi="Arial" w:cs="Arial"/>
          <w:sz w:val="22"/>
          <w:szCs w:val="22"/>
        </w:rPr>
      </w:pPr>
    </w:p>
    <w:p w14:paraId="42E68F64" w14:textId="725E5417" w:rsidR="005A0E85" w:rsidRPr="002D3A95" w:rsidRDefault="00666229" w:rsidP="00CC1884">
      <w:pPr>
        <w:rPr>
          <w:rFonts w:ascii="Arial" w:hAnsi="Arial" w:cs="Arial"/>
          <w:b/>
          <w:sz w:val="22"/>
          <w:szCs w:val="22"/>
        </w:rPr>
      </w:pPr>
      <w:r w:rsidRPr="002D3A95">
        <w:rPr>
          <w:rFonts w:ascii="Arial" w:hAnsi="Arial" w:cs="Arial"/>
          <w:sz w:val="22"/>
          <w:szCs w:val="22"/>
        </w:rPr>
        <w:t>2</w:t>
      </w:r>
      <w:r w:rsidR="00AB7F1D">
        <w:rPr>
          <w:rFonts w:ascii="Arial" w:hAnsi="Arial" w:cs="Arial"/>
          <w:sz w:val="22"/>
          <w:szCs w:val="22"/>
        </w:rPr>
        <w:t>8</w:t>
      </w:r>
      <w:r w:rsidRPr="002D3A95">
        <w:rPr>
          <w:rFonts w:ascii="Arial" w:hAnsi="Arial" w:cs="Arial"/>
          <w:sz w:val="22"/>
          <w:szCs w:val="22"/>
        </w:rPr>
        <w:t xml:space="preserve"> November</w:t>
      </w:r>
      <w:r w:rsidR="00C000CD" w:rsidRPr="002D3A95">
        <w:rPr>
          <w:rFonts w:ascii="Arial" w:hAnsi="Arial" w:cs="Arial"/>
          <w:sz w:val="22"/>
          <w:szCs w:val="22"/>
        </w:rPr>
        <w:t xml:space="preserve"> 2023</w:t>
      </w:r>
      <w:r w:rsidRPr="002D3A95">
        <w:rPr>
          <w:rFonts w:ascii="Arial" w:hAnsi="Arial" w:cs="Arial"/>
          <w:sz w:val="22"/>
          <w:szCs w:val="22"/>
        </w:rPr>
        <w:t xml:space="preserve">, via </w:t>
      </w:r>
      <w:r w:rsidR="00325106">
        <w:rPr>
          <w:rFonts w:ascii="Arial" w:hAnsi="Arial" w:cs="Arial"/>
          <w:sz w:val="22"/>
          <w:szCs w:val="22"/>
        </w:rPr>
        <w:t>Z</w:t>
      </w:r>
      <w:r w:rsidRPr="002D3A95">
        <w:rPr>
          <w:rFonts w:ascii="Arial" w:hAnsi="Arial" w:cs="Arial"/>
          <w:sz w:val="22"/>
          <w:szCs w:val="22"/>
        </w:rPr>
        <w:t>oom</w:t>
      </w:r>
    </w:p>
    <w:sectPr w:rsidR="005A0E85" w:rsidRPr="002D3A95"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A8502" w14:textId="77777777" w:rsidR="00755216" w:rsidRDefault="00755216">
      <w:r>
        <w:separator/>
      </w:r>
    </w:p>
  </w:endnote>
  <w:endnote w:type="continuationSeparator" w:id="0">
    <w:p w14:paraId="548F9ED4" w14:textId="77777777" w:rsidR="00755216" w:rsidRDefault="00755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0CF6D" w14:textId="77777777" w:rsidR="00755216" w:rsidRDefault="00755216">
      <w:r>
        <w:separator/>
      </w:r>
    </w:p>
  </w:footnote>
  <w:footnote w:type="continuationSeparator" w:id="0">
    <w:p w14:paraId="6C883784" w14:textId="77777777" w:rsidR="00755216" w:rsidRDefault="007552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3"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D363A5D"/>
    <w:multiLevelType w:val="hybridMultilevel"/>
    <w:tmpl w:val="80E0A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452E67"/>
    <w:multiLevelType w:val="multilevel"/>
    <w:tmpl w:val="CED69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4D5B5D"/>
    <w:multiLevelType w:val="hybridMultilevel"/>
    <w:tmpl w:val="84ECD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B07A7D"/>
    <w:multiLevelType w:val="hybridMultilevel"/>
    <w:tmpl w:val="2360768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E91C81"/>
    <w:multiLevelType w:val="multilevel"/>
    <w:tmpl w:val="A26A64E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38E05A6"/>
    <w:multiLevelType w:val="hybridMultilevel"/>
    <w:tmpl w:val="A808B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1" w15:restartNumberingAfterBreak="0">
    <w:nsid w:val="71AF1605"/>
    <w:multiLevelType w:val="multilevel"/>
    <w:tmpl w:val="00227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001EAA"/>
    <w:multiLevelType w:val="hybridMultilevel"/>
    <w:tmpl w:val="3E8041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32094570">
    <w:abstractNumId w:val="7"/>
  </w:num>
  <w:num w:numId="2" w16cid:durableId="925309139">
    <w:abstractNumId w:val="2"/>
  </w:num>
  <w:num w:numId="3" w16cid:durableId="1611277723">
    <w:abstractNumId w:val="32"/>
  </w:num>
  <w:num w:numId="4" w16cid:durableId="122503482">
    <w:abstractNumId w:val="30"/>
  </w:num>
  <w:num w:numId="5" w16cid:durableId="17898177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683738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1114111">
    <w:abstractNumId w:val="18"/>
  </w:num>
  <w:num w:numId="8" w16cid:durableId="13772442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715600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7507775">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259814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388244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5494737">
    <w:abstractNumId w:val="9"/>
  </w:num>
  <w:num w:numId="14" w16cid:durableId="1733045035">
    <w:abstractNumId w:val="5"/>
  </w:num>
  <w:num w:numId="15" w16cid:durableId="700663458">
    <w:abstractNumId w:val="13"/>
  </w:num>
  <w:num w:numId="16" w16cid:durableId="1752893504">
    <w:abstractNumId w:val="11"/>
  </w:num>
  <w:num w:numId="17" w16cid:durableId="481429510">
    <w:abstractNumId w:val="0"/>
  </w:num>
  <w:num w:numId="18" w16cid:durableId="2113160040">
    <w:abstractNumId w:val="23"/>
  </w:num>
  <w:num w:numId="19" w16cid:durableId="1241867980">
    <w:abstractNumId w:val="33"/>
  </w:num>
  <w:num w:numId="20" w16cid:durableId="1021201971">
    <w:abstractNumId w:val="17"/>
  </w:num>
  <w:num w:numId="21" w16cid:durableId="1142623004">
    <w:abstractNumId w:val="21"/>
  </w:num>
  <w:num w:numId="22" w16cid:durableId="20620907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373139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1043352">
    <w:abstractNumId w:val="12"/>
  </w:num>
  <w:num w:numId="25" w16cid:durableId="2089962475">
    <w:abstractNumId w:val="29"/>
  </w:num>
  <w:num w:numId="26" w16cid:durableId="1076708965">
    <w:abstractNumId w:val="35"/>
  </w:num>
  <w:num w:numId="27" w16cid:durableId="1162358640">
    <w:abstractNumId w:val="36"/>
  </w:num>
  <w:num w:numId="28" w16cid:durableId="1214998806">
    <w:abstractNumId w:val="27"/>
  </w:num>
  <w:num w:numId="29" w16cid:durableId="364717543">
    <w:abstractNumId w:val="1"/>
  </w:num>
  <w:num w:numId="30" w16cid:durableId="1361541502">
    <w:abstractNumId w:val="15"/>
  </w:num>
  <w:num w:numId="31" w16cid:durableId="1518348989">
    <w:abstractNumId w:val="3"/>
  </w:num>
  <w:num w:numId="32" w16cid:durableId="786508722">
    <w:abstractNumId w:val="19"/>
  </w:num>
  <w:num w:numId="33" w16cid:durableId="2043282539">
    <w:abstractNumId w:val="34"/>
  </w:num>
  <w:num w:numId="34" w16cid:durableId="1716469191">
    <w:abstractNumId w:val="14"/>
  </w:num>
  <w:num w:numId="35" w16cid:durableId="323902154">
    <w:abstractNumId w:val="28"/>
  </w:num>
  <w:num w:numId="36" w16cid:durableId="1101488028">
    <w:abstractNumId w:val="10"/>
  </w:num>
  <w:num w:numId="37" w16cid:durableId="1725636713">
    <w:abstractNumId w:val="31"/>
  </w:num>
  <w:num w:numId="38" w16cid:durableId="370114446">
    <w:abstractNumId w:val="20"/>
  </w:num>
  <w:num w:numId="39" w16cid:durableId="1318734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9D9"/>
    <w:rsid w:val="00001933"/>
    <w:rsid w:val="0001143D"/>
    <w:rsid w:val="00026AC1"/>
    <w:rsid w:val="00027DA5"/>
    <w:rsid w:val="0003041F"/>
    <w:rsid w:val="000323DF"/>
    <w:rsid w:val="0003499C"/>
    <w:rsid w:val="0003624F"/>
    <w:rsid w:val="00036F39"/>
    <w:rsid w:val="00043649"/>
    <w:rsid w:val="0005453B"/>
    <w:rsid w:val="00056340"/>
    <w:rsid w:val="00064FD8"/>
    <w:rsid w:val="000663F4"/>
    <w:rsid w:val="000665C0"/>
    <w:rsid w:val="000711FC"/>
    <w:rsid w:val="000757B0"/>
    <w:rsid w:val="00075E3A"/>
    <w:rsid w:val="00077082"/>
    <w:rsid w:val="000808D3"/>
    <w:rsid w:val="000842BA"/>
    <w:rsid w:val="000871B3"/>
    <w:rsid w:val="00087481"/>
    <w:rsid w:val="00090FAC"/>
    <w:rsid w:val="000922B8"/>
    <w:rsid w:val="00095179"/>
    <w:rsid w:val="000A1093"/>
    <w:rsid w:val="000A4EAD"/>
    <w:rsid w:val="000A72DD"/>
    <w:rsid w:val="000B213B"/>
    <w:rsid w:val="000C2895"/>
    <w:rsid w:val="000D6A6E"/>
    <w:rsid w:val="000E0804"/>
    <w:rsid w:val="000F0B26"/>
    <w:rsid w:val="000F1ECB"/>
    <w:rsid w:val="000F241C"/>
    <w:rsid w:val="000F4223"/>
    <w:rsid w:val="000F5164"/>
    <w:rsid w:val="000F52F5"/>
    <w:rsid w:val="00100462"/>
    <w:rsid w:val="00102097"/>
    <w:rsid w:val="00104B1C"/>
    <w:rsid w:val="00104EF1"/>
    <w:rsid w:val="00121A2E"/>
    <w:rsid w:val="0012222B"/>
    <w:rsid w:val="00125B89"/>
    <w:rsid w:val="001304A7"/>
    <w:rsid w:val="00130D2F"/>
    <w:rsid w:val="00134F35"/>
    <w:rsid w:val="00136A53"/>
    <w:rsid w:val="00137534"/>
    <w:rsid w:val="0014415B"/>
    <w:rsid w:val="00146CD8"/>
    <w:rsid w:val="001471FF"/>
    <w:rsid w:val="00147D02"/>
    <w:rsid w:val="0016114A"/>
    <w:rsid w:val="00163B98"/>
    <w:rsid w:val="00165284"/>
    <w:rsid w:val="001707B2"/>
    <w:rsid w:val="001818E8"/>
    <w:rsid w:val="00186A88"/>
    <w:rsid w:val="001875A5"/>
    <w:rsid w:val="00187C64"/>
    <w:rsid w:val="00191237"/>
    <w:rsid w:val="00195401"/>
    <w:rsid w:val="00197C30"/>
    <w:rsid w:val="001A0321"/>
    <w:rsid w:val="001A13A8"/>
    <w:rsid w:val="001A2060"/>
    <w:rsid w:val="001A2B0C"/>
    <w:rsid w:val="001A3DB2"/>
    <w:rsid w:val="001A46F6"/>
    <w:rsid w:val="001A58F8"/>
    <w:rsid w:val="001A77CA"/>
    <w:rsid w:val="001B0B86"/>
    <w:rsid w:val="001B2D9F"/>
    <w:rsid w:val="001B5472"/>
    <w:rsid w:val="001C4FE3"/>
    <w:rsid w:val="001C5AF0"/>
    <w:rsid w:val="001D381C"/>
    <w:rsid w:val="001D6452"/>
    <w:rsid w:val="001E0CC3"/>
    <w:rsid w:val="001E668C"/>
    <w:rsid w:val="001F063E"/>
    <w:rsid w:val="001F171A"/>
    <w:rsid w:val="00200344"/>
    <w:rsid w:val="00202F39"/>
    <w:rsid w:val="002037C0"/>
    <w:rsid w:val="00220332"/>
    <w:rsid w:val="002206EB"/>
    <w:rsid w:val="00223C0D"/>
    <w:rsid w:val="00223FB3"/>
    <w:rsid w:val="00242B25"/>
    <w:rsid w:val="00243D4D"/>
    <w:rsid w:val="00263612"/>
    <w:rsid w:val="00265D7C"/>
    <w:rsid w:val="00270368"/>
    <w:rsid w:val="00270873"/>
    <w:rsid w:val="00273549"/>
    <w:rsid w:val="002810BB"/>
    <w:rsid w:val="00287967"/>
    <w:rsid w:val="002918A2"/>
    <w:rsid w:val="002A4277"/>
    <w:rsid w:val="002B005C"/>
    <w:rsid w:val="002B18AF"/>
    <w:rsid w:val="002B4A83"/>
    <w:rsid w:val="002C0726"/>
    <w:rsid w:val="002C234F"/>
    <w:rsid w:val="002C5115"/>
    <w:rsid w:val="002C52FB"/>
    <w:rsid w:val="002C5584"/>
    <w:rsid w:val="002D1A0C"/>
    <w:rsid w:val="002D28F2"/>
    <w:rsid w:val="002D3A95"/>
    <w:rsid w:val="002D6543"/>
    <w:rsid w:val="002E4F42"/>
    <w:rsid w:val="002F28EE"/>
    <w:rsid w:val="002F659B"/>
    <w:rsid w:val="002F6AB9"/>
    <w:rsid w:val="003030E1"/>
    <w:rsid w:val="003046D2"/>
    <w:rsid w:val="00325106"/>
    <w:rsid w:val="003259EF"/>
    <w:rsid w:val="003353A2"/>
    <w:rsid w:val="00335CAC"/>
    <w:rsid w:val="00336C1E"/>
    <w:rsid w:val="00344137"/>
    <w:rsid w:val="00344B05"/>
    <w:rsid w:val="00362573"/>
    <w:rsid w:val="003625BA"/>
    <w:rsid w:val="003701A6"/>
    <w:rsid w:val="00373FDA"/>
    <w:rsid w:val="003843EA"/>
    <w:rsid w:val="00395BED"/>
    <w:rsid w:val="00397C75"/>
    <w:rsid w:val="003A07AB"/>
    <w:rsid w:val="003A4CD1"/>
    <w:rsid w:val="003B09D9"/>
    <w:rsid w:val="003B555C"/>
    <w:rsid w:val="003C08C3"/>
    <w:rsid w:val="003C5749"/>
    <w:rsid w:val="003C5D4F"/>
    <w:rsid w:val="003D01DA"/>
    <w:rsid w:val="003E399F"/>
    <w:rsid w:val="003E40A0"/>
    <w:rsid w:val="003E6C64"/>
    <w:rsid w:val="003F19BE"/>
    <w:rsid w:val="004020BF"/>
    <w:rsid w:val="0040321E"/>
    <w:rsid w:val="00404BC9"/>
    <w:rsid w:val="00406E3F"/>
    <w:rsid w:val="00412D59"/>
    <w:rsid w:val="00423525"/>
    <w:rsid w:val="00430EAC"/>
    <w:rsid w:val="00431F38"/>
    <w:rsid w:val="0044136D"/>
    <w:rsid w:val="0045716A"/>
    <w:rsid w:val="00460ADD"/>
    <w:rsid w:val="004667EB"/>
    <w:rsid w:val="00471BC1"/>
    <w:rsid w:val="00473DD9"/>
    <w:rsid w:val="00480FCE"/>
    <w:rsid w:val="00484719"/>
    <w:rsid w:val="0048684E"/>
    <w:rsid w:val="004912E5"/>
    <w:rsid w:val="004919CD"/>
    <w:rsid w:val="00495043"/>
    <w:rsid w:val="004B13C4"/>
    <w:rsid w:val="004C2E44"/>
    <w:rsid w:val="004C357B"/>
    <w:rsid w:val="004C39A0"/>
    <w:rsid w:val="004C6301"/>
    <w:rsid w:val="004C7D50"/>
    <w:rsid w:val="004D166B"/>
    <w:rsid w:val="004D22CE"/>
    <w:rsid w:val="004D43C1"/>
    <w:rsid w:val="004D4E96"/>
    <w:rsid w:val="004E0C10"/>
    <w:rsid w:val="004E35B7"/>
    <w:rsid w:val="004E424F"/>
    <w:rsid w:val="004E4536"/>
    <w:rsid w:val="004E7DB2"/>
    <w:rsid w:val="004F01E2"/>
    <w:rsid w:val="004F0231"/>
    <w:rsid w:val="004F3187"/>
    <w:rsid w:val="004F56D3"/>
    <w:rsid w:val="0050585C"/>
    <w:rsid w:val="00510CD9"/>
    <w:rsid w:val="005150BE"/>
    <w:rsid w:val="00515C74"/>
    <w:rsid w:val="0051699F"/>
    <w:rsid w:val="005239A5"/>
    <w:rsid w:val="005241D6"/>
    <w:rsid w:val="0052685C"/>
    <w:rsid w:val="005275BD"/>
    <w:rsid w:val="005327BD"/>
    <w:rsid w:val="00532C56"/>
    <w:rsid w:val="0053467F"/>
    <w:rsid w:val="00536F9F"/>
    <w:rsid w:val="00540428"/>
    <w:rsid w:val="00540709"/>
    <w:rsid w:val="00540BDE"/>
    <w:rsid w:val="005536AD"/>
    <w:rsid w:val="005538D3"/>
    <w:rsid w:val="005555B9"/>
    <w:rsid w:val="005733B7"/>
    <w:rsid w:val="00587A14"/>
    <w:rsid w:val="00587BE2"/>
    <w:rsid w:val="00593AC6"/>
    <w:rsid w:val="005A0E85"/>
    <w:rsid w:val="005A50C3"/>
    <w:rsid w:val="005A754F"/>
    <w:rsid w:val="005B135D"/>
    <w:rsid w:val="005B2B88"/>
    <w:rsid w:val="005C2ED8"/>
    <w:rsid w:val="005D4687"/>
    <w:rsid w:val="005E09D8"/>
    <w:rsid w:val="005E4EC6"/>
    <w:rsid w:val="005F20B7"/>
    <w:rsid w:val="005F6649"/>
    <w:rsid w:val="0060154E"/>
    <w:rsid w:val="0061174B"/>
    <w:rsid w:val="00620441"/>
    <w:rsid w:val="00621332"/>
    <w:rsid w:val="006278BE"/>
    <w:rsid w:val="006359A1"/>
    <w:rsid w:val="006363D4"/>
    <w:rsid w:val="00636E9A"/>
    <w:rsid w:val="00644E3E"/>
    <w:rsid w:val="00645ADC"/>
    <w:rsid w:val="00655B7F"/>
    <w:rsid w:val="0065656A"/>
    <w:rsid w:val="00661ED4"/>
    <w:rsid w:val="00663708"/>
    <w:rsid w:val="006656E4"/>
    <w:rsid w:val="00666229"/>
    <w:rsid w:val="006713D1"/>
    <w:rsid w:val="00676094"/>
    <w:rsid w:val="006821DB"/>
    <w:rsid w:val="00685423"/>
    <w:rsid w:val="006903C7"/>
    <w:rsid w:val="0069062B"/>
    <w:rsid w:val="00692AA1"/>
    <w:rsid w:val="00697ED9"/>
    <w:rsid w:val="006A4D48"/>
    <w:rsid w:val="006B16E8"/>
    <w:rsid w:val="006B1C0C"/>
    <w:rsid w:val="006C123E"/>
    <w:rsid w:val="006C1A63"/>
    <w:rsid w:val="006C7354"/>
    <w:rsid w:val="006E162F"/>
    <w:rsid w:val="006E5392"/>
    <w:rsid w:val="006F0BBA"/>
    <w:rsid w:val="006F3AD4"/>
    <w:rsid w:val="006F3B08"/>
    <w:rsid w:val="006F4D5C"/>
    <w:rsid w:val="006F526F"/>
    <w:rsid w:val="006F5694"/>
    <w:rsid w:val="006F77B8"/>
    <w:rsid w:val="0070348E"/>
    <w:rsid w:val="00710943"/>
    <w:rsid w:val="0071182F"/>
    <w:rsid w:val="00712BBC"/>
    <w:rsid w:val="00715788"/>
    <w:rsid w:val="007248F3"/>
    <w:rsid w:val="00726400"/>
    <w:rsid w:val="0073319F"/>
    <w:rsid w:val="00736FAE"/>
    <w:rsid w:val="00737F81"/>
    <w:rsid w:val="0074669F"/>
    <w:rsid w:val="00747784"/>
    <w:rsid w:val="00755216"/>
    <w:rsid w:val="00763B78"/>
    <w:rsid w:val="00767EE2"/>
    <w:rsid w:val="00770D49"/>
    <w:rsid w:val="00781FB6"/>
    <w:rsid w:val="00783030"/>
    <w:rsid w:val="0078342E"/>
    <w:rsid w:val="007A21CA"/>
    <w:rsid w:val="007B0FEC"/>
    <w:rsid w:val="007B1F7F"/>
    <w:rsid w:val="007C4B8B"/>
    <w:rsid w:val="007C6582"/>
    <w:rsid w:val="007C72AE"/>
    <w:rsid w:val="007C7351"/>
    <w:rsid w:val="007D01A5"/>
    <w:rsid w:val="007D240E"/>
    <w:rsid w:val="007D4981"/>
    <w:rsid w:val="007D7696"/>
    <w:rsid w:val="007E0158"/>
    <w:rsid w:val="007E3BBD"/>
    <w:rsid w:val="007E724D"/>
    <w:rsid w:val="007F4FA0"/>
    <w:rsid w:val="007F7A39"/>
    <w:rsid w:val="00801AC2"/>
    <w:rsid w:val="00823B88"/>
    <w:rsid w:val="008252AB"/>
    <w:rsid w:val="00847C69"/>
    <w:rsid w:val="00851ACE"/>
    <w:rsid w:val="008546E0"/>
    <w:rsid w:val="00864578"/>
    <w:rsid w:val="0086641B"/>
    <w:rsid w:val="00875402"/>
    <w:rsid w:val="00875A3A"/>
    <w:rsid w:val="008818D3"/>
    <w:rsid w:val="00886F58"/>
    <w:rsid w:val="008874F7"/>
    <w:rsid w:val="00894447"/>
    <w:rsid w:val="00897DB6"/>
    <w:rsid w:val="008A0A18"/>
    <w:rsid w:val="008A25EE"/>
    <w:rsid w:val="008B7BEB"/>
    <w:rsid w:val="008C42C2"/>
    <w:rsid w:val="008D032D"/>
    <w:rsid w:val="008D215A"/>
    <w:rsid w:val="008D5C02"/>
    <w:rsid w:val="008D6C0D"/>
    <w:rsid w:val="008E532B"/>
    <w:rsid w:val="008E7479"/>
    <w:rsid w:val="008F0AB1"/>
    <w:rsid w:val="00900283"/>
    <w:rsid w:val="009012AE"/>
    <w:rsid w:val="00904226"/>
    <w:rsid w:val="0093425A"/>
    <w:rsid w:val="00935CB5"/>
    <w:rsid w:val="0094150B"/>
    <w:rsid w:val="0095447C"/>
    <w:rsid w:val="00975ACE"/>
    <w:rsid w:val="00986160"/>
    <w:rsid w:val="009927E3"/>
    <w:rsid w:val="0099281E"/>
    <w:rsid w:val="009A48CC"/>
    <w:rsid w:val="009B4042"/>
    <w:rsid w:val="009C1D4A"/>
    <w:rsid w:val="009C4955"/>
    <w:rsid w:val="009E2487"/>
    <w:rsid w:val="009F2927"/>
    <w:rsid w:val="009F4331"/>
    <w:rsid w:val="00A11EEC"/>
    <w:rsid w:val="00A14D43"/>
    <w:rsid w:val="00A15383"/>
    <w:rsid w:val="00A15C80"/>
    <w:rsid w:val="00A30140"/>
    <w:rsid w:val="00A3797D"/>
    <w:rsid w:val="00A478FE"/>
    <w:rsid w:val="00A519AE"/>
    <w:rsid w:val="00A51E7C"/>
    <w:rsid w:val="00A57216"/>
    <w:rsid w:val="00A62726"/>
    <w:rsid w:val="00A65586"/>
    <w:rsid w:val="00A65CFD"/>
    <w:rsid w:val="00A87576"/>
    <w:rsid w:val="00A87B41"/>
    <w:rsid w:val="00A901DC"/>
    <w:rsid w:val="00A91141"/>
    <w:rsid w:val="00A93BBB"/>
    <w:rsid w:val="00A97D3F"/>
    <w:rsid w:val="00AA07DD"/>
    <w:rsid w:val="00AA3673"/>
    <w:rsid w:val="00AB568E"/>
    <w:rsid w:val="00AB7F1D"/>
    <w:rsid w:val="00AC7DFA"/>
    <w:rsid w:val="00AD7290"/>
    <w:rsid w:val="00AE30D3"/>
    <w:rsid w:val="00AE35A9"/>
    <w:rsid w:val="00AE365F"/>
    <w:rsid w:val="00AE3E2A"/>
    <w:rsid w:val="00AE40D7"/>
    <w:rsid w:val="00AE667D"/>
    <w:rsid w:val="00AF39AD"/>
    <w:rsid w:val="00AF7C09"/>
    <w:rsid w:val="00B12108"/>
    <w:rsid w:val="00B122B6"/>
    <w:rsid w:val="00B136BC"/>
    <w:rsid w:val="00B206EE"/>
    <w:rsid w:val="00B211D7"/>
    <w:rsid w:val="00B25677"/>
    <w:rsid w:val="00B25AE9"/>
    <w:rsid w:val="00B42C0E"/>
    <w:rsid w:val="00B447D6"/>
    <w:rsid w:val="00B6401E"/>
    <w:rsid w:val="00B65A82"/>
    <w:rsid w:val="00B65C37"/>
    <w:rsid w:val="00B671EE"/>
    <w:rsid w:val="00B73A50"/>
    <w:rsid w:val="00B801DB"/>
    <w:rsid w:val="00B80B29"/>
    <w:rsid w:val="00B80D8E"/>
    <w:rsid w:val="00B85F55"/>
    <w:rsid w:val="00B93383"/>
    <w:rsid w:val="00B97750"/>
    <w:rsid w:val="00BA04B0"/>
    <w:rsid w:val="00BA540B"/>
    <w:rsid w:val="00BB1276"/>
    <w:rsid w:val="00BC00B7"/>
    <w:rsid w:val="00BC65EB"/>
    <w:rsid w:val="00BF5626"/>
    <w:rsid w:val="00BF61C8"/>
    <w:rsid w:val="00C000CD"/>
    <w:rsid w:val="00C0032E"/>
    <w:rsid w:val="00C02640"/>
    <w:rsid w:val="00C2073C"/>
    <w:rsid w:val="00C23A79"/>
    <w:rsid w:val="00C27B2F"/>
    <w:rsid w:val="00C30830"/>
    <w:rsid w:val="00C31B67"/>
    <w:rsid w:val="00C348D5"/>
    <w:rsid w:val="00C35C01"/>
    <w:rsid w:val="00C4023E"/>
    <w:rsid w:val="00C46B13"/>
    <w:rsid w:val="00C51AF9"/>
    <w:rsid w:val="00C54884"/>
    <w:rsid w:val="00C54AF3"/>
    <w:rsid w:val="00C550C9"/>
    <w:rsid w:val="00C56C09"/>
    <w:rsid w:val="00C63323"/>
    <w:rsid w:val="00C655D2"/>
    <w:rsid w:val="00C7268A"/>
    <w:rsid w:val="00C7734D"/>
    <w:rsid w:val="00C86833"/>
    <w:rsid w:val="00C93D4B"/>
    <w:rsid w:val="00C94D94"/>
    <w:rsid w:val="00CA1862"/>
    <w:rsid w:val="00CA5051"/>
    <w:rsid w:val="00CB0E0B"/>
    <w:rsid w:val="00CB1499"/>
    <w:rsid w:val="00CB3535"/>
    <w:rsid w:val="00CB45A4"/>
    <w:rsid w:val="00CC1884"/>
    <w:rsid w:val="00CC1D79"/>
    <w:rsid w:val="00CC6BFA"/>
    <w:rsid w:val="00CD0598"/>
    <w:rsid w:val="00CD4811"/>
    <w:rsid w:val="00CD58F9"/>
    <w:rsid w:val="00CD5C9E"/>
    <w:rsid w:val="00CD6CDB"/>
    <w:rsid w:val="00CD6E6C"/>
    <w:rsid w:val="00CE01C6"/>
    <w:rsid w:val="00CE0A72"/>
    <w:rsid w:val="00CE3D94"/>
    <w:rsid w:val="00CE5112"/>
    <w:rsid w:val="00CF01EE"/>
    <w:rsid w:val="00CF4232"/>
    <w:rsid w:val="00CF4AE3"/>
    <w:rsid w:val="00CF4EBB"/>
    <w:rsid w:val="00CF5ADC"/>
    <w:rsid w:val="00D006E8"/>
    <w:rsid w:val="00D01DF5"/>
    <w:rsid w:val="00D03FA0"/>
    <w:rsid w:val="00D07C3C"/>
    <w:rsid w:val="00D15449"/>
    <w:rsid w:val="00D31084"/>
    <w:rsid w:val="00D34214"/>
    <w:rsid w:val="00D3599D"/>
    <w:rsid w:val="00D37180"/>
    <w:rsid w:val="00D45F10"/>
    <w:rsid w:val="00D51DBE"/>
    <w:rsid w:val="00D742E6"/>
    <w:rsid w:val="00D85225"/>
    <w:rsid w:val="00D91D76"/>
    <w:rsid w:val="00D977F5"/>
    <w:rsid w:val="00DA18ED"/>
    <w:rsid w:val="00DA21C8"/>
    <w:rsid w:val="00DA549A"/>
    <w:rsid w:val="00DB1486"/>
    <w:rsid w:val="00DB25A2"/>
    <w:rsid w:val="00DB47B9"/>
    <w:rsid w:val="00DB5368"/>
    <w:rsid w:val="00DB66C4"/>
    <w:rsid w:val="00DC18B9"/>
    <w:rsid w:val="00DC2807"/>
    <w:rsid w:val="00DD5DE8"/>
    <w:rsid w:val="00DF0741"/>
    <w:rsid w:val="00DF17E4"/>
    <w:rsid w:val="00E04418"/>
    <w:rsid w:val="00E0562D"/>
    <w:rsid w:val="00E063CA"/>
    <w:rsid w:val="00E06B44"/>
    <w:rsid w:val="00E10794"/>
    <w:rsid w:val="00E13FB2"/>
    <w:rsid w:val="00E21C44"/>
    <w:rsid w:val="00E265FE"/>
    <w:rsid w:val="00E27BA3"/>
    <w:rsid w:val="00E30539"/>
    <w:rsid w:val="00E32A37"/>
    <w:rsid w:val="00E4365E"/>
    <w:rsid w:val="00E53B4C"/>
    <w:rsid w:val="00E5471E"/>
    <w:rsid w:val="00E5585E"/>
    <w:rsid w:val="00E55FA0"/>
    <w:rsid w:val="00E6401B"/>
    <w:rsid w:val="00E64ED8"/>
    <w:rsid w:val="00E66660"/>
    <w:rsid w:val="00E772EE"/>
    <w:rsid w:val="00E962DB"/>
    <w:rsid w:val="00EA6691"/>
    <w:rsid w:val="00EA7B2B"/>
    <w:rsid w:val="00EB30CC"/>
    <w:rsid w:val="00EB62DB"/>
    <w:rsid w:val="00EC3B38"/>
    <w:rsid w:val="00EC4593"/>
    <w:rsid w:val="00EC5190"/>
    <w:rsid w:val="00ED3BDE"/>
    <w:rsid w:val="00ED7C73"/>
    <w:rsid w:val="00EE5B58"/>
    <w:rsid w:val="00EE706D"/>
    <w:rsid w:val="00EF4B12"/>
    <w:rsid w:val="00EF556F"/>
    <w:rsid w:val="00F010AE"/>
    <w:rsid w:val="00F02A28"/>
    <w:rsid w:val="00F03300"/>
    <w:rsid w:val="00F07990"/>
    <w:rsid w:val="00F10427"/>
    <w:rsid w:val="00F2396D"/>
    <w:rsid w:val="00F263AC"/>
    <w:rsid w:val="00F27355"/>
    <w:rsid w:val="00F325CB"/>
    <w:rsid w:val="00F32B1D"/>
    <w:rsid w:val="00F41612"/>
    <w:rsid w:val="00F41BF4"/>
    <w:rsid w:val="00F43E25"/>
    <w:rsid w:val="00F47137"/>
    <w:rsid w:val="00F53747"/>
    <w:rsid w:val="00F6466F"/>
    <w:rsid w:val="00F6662E"/>
    <w:rsid w:val="00F738CB"/>
    <w:rsid w:val="00F83A4C"/>
    <w:rsid w:val="00F84131"/>
    <w:rsid w:val="00F92622"/>
    <w:rsid w:val="00FB47C0"/>
    <w:rsid w:val="00FB6EAD"/>
    <w:rsid w:val="00FC1D59"/>
    <w:rsid w:val="00FC60EE"/>
    <w:rsid w:val="00FC7BB5"/>
    <w:rsid w:val="00FD2D40"/>
    <w:rsid w:val="00FD6B92"/>
    <w:rsid w:val="00FD7DEC"/>
    <w:rsid w:val="00FE164B"/>
    <w:rsid w:val="00FE6035"/>
    <w:rsid w:val="00FF5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CAE65"/>
  <w15:docId w15:val="{4A87D0BF-EF67-4D2C-9D2B-5BA7733FA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208147604">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gers\Universities%20Council%20for%20the%20Education%20of%20Teachers\Universities%20Council%20for%20the%20Education%20of%20Teachers%20Team%20Site%20-%20Documents\MiscJNR\MinsPost16May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E5CB30-204F-4A58-8256-BEB43FE86C6C}">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CF46893D-1B67-4CC1-BF43-02106FD5F0D2}">
  <ds:schemaRefs>
    <ds:schemaRef ds:uri="http://schemas.openxmlformats.org/officeDocument/2006/bibliography"/>
  </ds:schemaRefs>
</ds:datastoreItem>
</file>

<file path=customXml/itemProps3.xml><?xml version="1.0" encoding="utf-8"?>
<ds:datastoreItem xmlns:ds="http://schemas.openxmlformats.org/officeDocument/2006/customXml" ds:itemID="{98851ADF-F118-488C-83DC-7CE1CA543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41D08F-1756-4CBD-8FBC-C2D7F06A2B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MinsPost16May2022</Template>
  <TotalTime>1</TotalTime>
  <Pages>2</Pages>
  <Words>932</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Noble-Rogers</dc:creator>
  <cp:lastModifiedBy>Max Fincher</cp:lastModifiedBy>
  <cp:revision>2</cp:revision>
  <cp:lastPrinted>2015-02-10T10:18:00Z</cp:lastPrinted>
  <dcterms:created xsi:type="dcterms:W3CDTF">2023-11-28T14:05:00Z</dcterms:created>
  <dcterms:modified xsi:type="dcterms:W3CDTF">2023-11-28T14:05:00Z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8896800</vt:r8>
  </property>
  <property fmtid="{D5CDD505-2E9C-101B-9397-08002B2CF9AE}" pid="4" name="MediaServiceImageTags">
    <vt:lpwstr/>
  </property>
</Properties>
</file>