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2C45B" w14:textId="6F97A474" w:rsidR="0086123B" w:rsidRDefault="00D63E72" w:rsidP="0086123B">
      <w:pPr>
        <w:pStyle w:val="paragraph"/>
        <w:spacing w:before="0" w:beforeAutospacing="0" w:after="0" w:afterAutospacing="0"/>
        <w:textAlignment w:val="baseline"/>
        <w:rPr>
          <w:rFonts w:ascii="Segoe UI" w:hAnsi="Segoe UI" w:cs="Segoe UI"/>
          <w:sz w:val="18"/>
          <w:szCs w:val="18"/>
        </w:rPr>
      </w:pPr>
      <w:r w:rsidRPr="00852999">
        <w:rPr>
          <w:rFonts w:ascii="Arial" w:hAnsi="Arial" w:cs="Arial"/>
          <w:noProof/>
          <w:sz w:val="20"/>
          <w:szCs w:val="20"/>
        </w:rPr>
        <w:drawing>
          <wp:inline distT="0" distB="0" distL="0" distR="0" wp14:anchorId="278CD9A6" wp14:editId="6186712C">
            <wp:extent cx="2266950" cy="1543050"/>
            <wp:effectExtent l="0" t="0" r="0" b="0"/>
            <wp:docPr id="1" name="Picture 1" descr="H:\Templates Masters Logos\USCET Logos\USCET_colour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emplates Masters Logos\USCET Logos\USCET_colour_smal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66950" cy="1543050"/>
                    </a:xfrm>
                    <a:prstGeom prst="rect">
                      <a:avLst/>
                    </a:prstGeom>
                    <a:noFill/>
                    <a:ln>
                      <a:noFill/>
                    </a:ln>
                  </pic:spPr>
                </pic:pic>
              </a:graphicData>
            </a:graphic>
          </wp:inline>
        </w:drawing>
      </w:r>
      <w:r w:rsidR="0086123B">
        <w:rPr>
          <w:rStyle w:val="eop"/>
          <w:sz w:val="20"/>
          <w:szCs w:val="20"/>
        </w:rPr>
        <w:t> </w:t>
      </w:r>
    </w:p>
    <w:p w14:paraId="4F00A75E" w14:textId="77777777" w:rsidR="0086123B" w:rsidRDefault="0086123B" w:rsidP="0086123B">
      <w:pPr>
        <w:pStyle w:val="paragraph"/>
        <w:spacing w:before="0" w:beforeAutospacing="0" w:after="0" w:afterAutospacing="0"/>
        <w:textAlignment w:val="baseline"/>
        <w:rPr>
          <w:rFonts w:ascii="Segoe UI" w:hAnsi="Segoe UI" w:cs="Segoe UI"/>
          <w:sz w:val="18"/>
          <w:szCs w:val="18"/>
        </w:rPr>
      </w:pPr>
      <w:r>
        <w:rPr>
          <w:rStyle w:val="eop"/>
          <w:sz w:val="18"/>
          <w:szCs w:val="18"/>
        </w:rPr>
        <w:t> </w:t>
      </w:r>
    </w:p>
    <w:p w14:paraId="6721B223" w14:textId="77777777" w:rsidR="0086123B" w:rsidRDefault="0086123B" w:rsidP="0086123B">
      <w:pPr>
        <w:pStyle w:val="paragraph"/>
        <w:spacing w:before="0" w:beforeAutospacing="0" w:after="0" w:afterAutospacing="0"/>
        <w:textAlignment w:val="baseline"/>
        <w:rPr>
          <w:rFonts w:ascii="Segoe UI" w:hAnsi="Segoe UI" w:cs="Segoe UI"/>
          <w:sz w:val="18"/>
          <w:szCs w:val="18"/>
        </w:rPr>
      </w:pPr>
      <w:r>
        <w:rPr>
          <w:rStyle w:val="eop"/>
          <w:sz w:val="18"/>
          <w:szCs w:val="18"/>
        </w:rPr>
        <w:t> </w:t>
      </w:r>
    </w:p>
    <w:p w14:paraId="2D0FDA1D" w14:textId="3187A029" w:rsidR="002D288E" w:rsidRDefault="002D288E" w:rsidP="002D288E">
      <w:pPr>
        <w:rPr>
          <w:rFonts w:ascii="Arial" w:eastAsiaTheme="minorEastAsia" w:hAnsi="Arial" w:cs="Arial"/>
        </w:rPr>
      </w:pPr>
      <w:r>
        <w:rPr>
          <w:rFonts w:ascii="Arial" w:eastAsiaTheme="minorEastAsia" w:hAnsi="Arial" w:cs="Arial"/>
        </w:rPr>
        <w:t xml:space="preserve">17 October </w:t>
      </w:r>
      <w:r>
        <w:rPr>
          <w:rFonts w:ascii="Arial" w:eastAsiaTheme="minorEastAsia" w:hAnsi="Arial" w:cs="Arial"/>
        </w:rPr>
        <w:t>2023</w:t>
      </w:r>
    </w:p>
    <w:p w14:paraId="542F4461" w14:textId="77777777" w:rsidR="002D288E" w:rsidRDefault="002D288E" w:rsidP="002D288E">
      <w:pPr>
        <w:rPr>
          <w:rFonts w:ascii="Arial" w:eastAsiaTheme="minorEastAsia" w:hAnsi="Arial" w:cs="Arial"/>
        </w:rPr>
      </w:pPr>
    </w:p>
    <w:p w14:paraId="345F1FC5" w14:textId="508014B4" w:rsidR="002D288E" w:rsidRDefault="002D288E" w:rsidP="002D288E">
      <w:pPr>
        <w:rPr>
          <w:rFonts w:ascii="Arial" w:eastAsiaTheme="minorEastAsia" w:hAnsi="Arial" w:cs="Arial"/>
        </w:rPr>
      </w:pPr>
      <w:r>
        <w:rPr>
          <w:rFonts w:ascii="Arial" w:eastAsiaTheme="minorEastAsia" w:hAnsi="Arial" w:cs="Arial"/>
        </w:rPr>
        <w:t>Kevin Palmer</w:t>
      </w:r>
    </w:p>
    <w:p w14:paraId="40529CF0" w14:textId="77777777" w:rsidR="002D288E" w:rsidRDefault="002D288E" w:rsidP="002D288E">
      <w:pPr>
        <w:rPr>
          <w:rFonts w:ascii="Arial" w:eastAsiaTheme="minorEastAsia" w:hAnsi="Arial" w:cs="Arial"/>
        </w:rPr>
      </w:pPr>
      <w:r>
        <w:rPr>
          <w:rFonts w:ascii="Arial" w:eastAsiaTheme="minorEastAsia" w:hAnsi="Arial" w:cs="Arial"/>
        </w:rPr>
        <w:t>Head of Initial Teacher Education</w:t>
      </w:r>
    </w:p>
    <w:p w14:paraId="3C5B6AE5" w14:textId="77777777" w:rsidR="002D288E" w:rsidRDefault="002D288E" w:rsidP="002D288E">
      <w:pPr>
        <w:rPr>
          <w:rFonts w:ascii="Arial" w:eastAsiaTheme="minorEastAsia" w:hAnsi="Arial" w:cs="Arial"/>
        </w:rPr>
      </w:pPr>
      <w:r>
        <w:rPr>
          <w:rFonts w:ascii="Arial" w:eastAsiaTheme="minorEastAsia" w:hAnsi="Arial" w:cs="Arial"/>
        </w:rPr>
        <w:t>Welsh Government</w:t>
      </w:r>
    </w:p>
    <w:p w14:paraId="1A20A684" w14:textId="77777777" w:rsidR="002D288E" w:rsidRDefault="002D288E" w:rsidP="002D288E">
      <w:pPr>
        <w:rPr>
          <w:rFonts w:ascii="Arial" w:eastAsiaTheme="minorEastAsia" w:hAnsi="Arial" w:cs="Arial"/>
        </w:rPr>
      </w:pPr>
      <w:r>
        <w:rPr>
          <w:rFonts w:ascii="Arial" w:eastAsiaTheme="minorEastAsia" w:hAnsi="Arial" w:cs="Arial"/>
        </w:rPr>
        <w:t>Cathays Park</w:t>
      </w:r>
    </w:p>
    <w:p w14:paraId="71A0C8D4" w14:textId="77777777" w:rsidR="002D288E" w:rsidRDefault="002D288E" w:rsidP="002D288E">
      <w:pPr>
        <w:rPr>
          <w:rFonts w:ascii="Arial" w:eastAsiaTheme="minorEastAsia" w:hAnsi="Arial" w:cs="Arial"/>
        </w:rPr>
      </w:pPr>
      <w:r>
        <w:rPr>
          <w:rFonts w:ascii="Arial" w:eastAsiaTheme="minorEastAsia" w:hAnsi="Arial" w:cs="Arial"/>
        </w:rPr>
        <w:t>Cardiff CF10 3NQ</w:t>
      </w:r>
    </w:p>
    <w:p w14:paraId="66E21AF4" w14:textId="77777777" w:rsidR="00D63E72" w:rsidRDefault="00D63E72" w:rsidP="0086123B">
      <w:pPr>
        <w:pStyle w:val="paragraph"/>
        <w:shd w:val="clear" w:color="auto" w:fill="FFFFFF"/>
        <w:spacing w:before="0" w:beforeAutospacing="0" w:after="0" w:afterAutospacing="0"/>
        <w:textAlignment w:val="baseline"/>
        <w:rPr>
          <w:rStyle w:val="normaltextrun"/>
          <w:rFonts w:ascii="Arial" w:hAnsi="Arial" w:cs="Arial"/>
          <w:color w:val="242424"/>
          <w:sz w:val="21"/>
          <w:szCs w:val="21"/>
          <w:lang w:val="en-GB"/>
        </w:rPr>
      </w:pPr>
    </w:p>
    <w:p w14:paraId="70AEBC81" w14:textId="77777777" w:rsidR="00D63E72" w:rsidRDefault="00D63E72" w:rsidP="0086123B">
      <w:pPr>
        <w:pStyle w:val="paragraph"/>
        <w:shd w:val="clear" w:color="auto" w:fill="FFFFFF"/>
        <w:spacing w:before="0" w:beforeAutospacing="0" w:after="0" w:afterAutospacing="0"/>
        <w:textAlignment w:val="baseline"/>
        <w:rPr>
          <w:rStyle w:val="normaltextrun"/>
          <w:rFonts w:ascii="Arial" w:hAnsi="Arial" w:cs="Arial"/>
          <w:color w:val="242424"/>
          <w:sz w:val="21"/>
          <w:szCs w:val="21"/>
          <w:lang w:val="en-GB"/>
        </w:rPr>
      </w:pPr>
    </w:p>
    <w:p w14:paraId="12BBE5A0" w14:textId="7E356710" w:rsidR="0086123B" w:rsidRDefault="0086123B" w:rsidP="0086123B">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42424"/>
          <w:sz w:val="21"/>
          <w:szCs w:val="21"/>
          <w:lang w:val="en-GB"/>
        </w:rPr>
        <w:t>Dear Kevin,</w:t>
      </w:r>
      <w:r>
        <w:rPr>
          <w:rStyle w:val="normaltextrun"/>
          <w:rFonts w:ascii="Arial" w:hAnsi="Arial" w:cs="Arial"/>
          <w:color w:val="242424"/>
          <w:sz w:val="21"/>
          <w:szCs w:val="21"/>
        </w:rPr>
        <w:t> </w:t>
      </w:r>
      <w:r>
        <w:rPr>
          <w:rStyle w:val="eop"/>
          <w:rFonts w:ascii="Arial" w:hAnsi="Arial" w:cs="Arial"/>
          <w:color w:val="242424"/>
          <w:sz w:val="21"/>
          <w:szCs w:val="21"/>
        </w:rPr>
        <w:t> </w:t>
      </w:r>
    </w:p>
    <w:p w14:paraId="4D64D6BC" w14:textId="77777777" w:rsidR="0086123B" w:rsidRDefault="0086123B" w:rsidP="0086123B">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42424"/>
          <w:sz w:val="21"/>
          <w:szCs w:val="21"/>
          <w:lang w:val="en-GB"/>
        </w:rPr>
        <w:t> </w:t>
      </w:r>
      <w:r>
        <w:rPr>
          <w:rStyle w:val="normaltextrun"/>
          <w:rFonts w:ascii="Arial" w:hAnsi="Arial" w:cs="Arial"/>
          <w:color w:val="242424"/>
          <w:sz w:val="21"/>
          <w:szCs w:val="21"/>
        </w:rPr>
        <w:t> </w:t>
      </w:r>
      <w:r>
        <w:rPr>
          <w:rStyle w:val="eop"/>
          <w:rFonts w:ascii="Arial" w:hAnsi="Arial" w:cs="Arial"/>
          <w:color w:val="242424"/>
          <w:sz w:val="21"/>
          <w:szCs w:val="21"/>
        </w:rPr>
        <w:t> </w:t>
      </w:r>
    </w:p>
    <w:p w14:paraId="2F95A32D" w14:textId="4196E1F2" w:rsidR="007B1C63" w:rsidRDefault="00FB4683" w:rsidP="00FB4683">
      <w:pPr>
        <w:pStyle w:val="paragraph"/>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color w:val="000000"/>
          <w:sz w:val="21"/>
          <w:szCs w:val="21"/>
          <w:lang w:val="en-GB"/>
        </w:rPr>
        <w:t>ITE partnerships across Wales are</w:t>
      </w:r>
      <w:r w:rsidR="00711258">
        <w:rPr>
          <w:rStyle w:val="normaltextrun"/>
          <w:rFonts w:ascii="Arial" w:hAnsi="Arial" w:cs="Arial"/>
          <w:color w:val="000000"/>
          <w:sz w:val="21"/>
          <w:szCs w:val="21"/>
          <w:lang w:val="en-GB"/>
        </w:rPr>
        <w:t xml:space="preserve"> deeply</w:t>
      </w:r>
      <w:r>
        <w:rPr>
          <w:rStyle w:val="normaltextrun"/>
          <w:rFonts w:ascii="Arial" w:hAnsi="Arial" w:cs="Arial"/>
          <w:color w:val="000000"/>
          <w:sz w:val="21"/>
          <w:szCs w:val="21"/>
          <w:lang w:val="en-GB"/>
        </w:rPr>
        <w:t xml:space="preserve"> committed to supporting new entrants to the profession to become high-quality practitioners, and collectively, to enhance our approaches to the continuous improvement of ITE provision.</w:t>
      </w:r>
      <w:r w:rsidR="00ED27F2">
        <w:rPr>
          <w:rStyle w:val="normaltextrun"/>
          <w:rFonts w:ascii="Arial" w:hAnsi="Arial" w:cs="Arial"/>
          <w:color w:val="000000"/>
          <w:sz w:val="21"/>
          <w:szCs w:val="21"/>
          <w:lang w:val="en-GB"/>
        </w:rPr>
        <w:t xml:space="preserve"> Over recent years, we have worked in cooperation with both Estyn and EWC to support the realisation of the vision of ITE set out in accreditation criteria and the new inspection framework.</w:t>
      </w:r>
      <w:r>
        <w:rPr>
          <w:rStyle w:val="normaltextrun"/>
          <w:rFonts w:ascii="Arial" w:hAnsi="Arial" w:cs="Arial"/>
          <w:color w:val="000000"/>
          <w:sz w:val="21"/>
          <w:szCs w:val="21"/>
          <w:lang w:val="en-GB"/>
        </w:rPr>
        <w:t xml:space="preserve"> It is within that </w:t>
      </w:r>
      <w:r w:rsidR="00ED27F2">
        <w:rPr>
          <w:rStyle w:val="normaltextrun"/>
          <w:rFonts w:ascii="Arial" w:hAnsi="Arial" w:cs="Arial"/>
          <w:color w:val="000000"/>
          <w:sz w:val="21"/>
          <w:szCs w:val="21"/>
          <w:lang w:val="en-GB"/>
        </w:rPr>
        <w:t xml:space="preserve">collegiate </w:t>
      </w:r>
      <w:r>
        <w:rPr>
          <w:rStyle w:val="normaltextrun"/>
          <w:rFonts w:ascii="Arial" w:hAnsi="Arial" w:cs="Arial"/>
          <w:color w:val="000000"/>
          <w:sz w:val="21"/>
          <w:szCs w:val="21"/>
          <w:lang w:val="en-GB"/>
        </w:rPr>
        <w:t xml:space="preserve">spirit that we have </w:t>
      </w:r>
      <w:r w:rsidR="00E8045C">
        <w:rPr>
          <w:rStyle w:val="normaltextrun"/>
          <w:rFonts w:ascii="Arial" w:hAnsi="Arial" w:cs="Arial"/>
          <w:color w:val="000000"/>
          <w:sz w:val="21"/>
          <w:szCs w:val="21"/>
          <w:lang w:val="en-GB"/>
        </w:rPr>
        <w:t xml:space="preserve">previously </w:t>
      </w:r>
      <w:r>
        <w:rPr>
          <w:rStyle w:val="normaltextrun"/>
          <w:rFonts w:ascii="Arial" w:hAnsi="Arial" w:cs="Arial"/>
          <w:color w:val="000000"/>
          <w:sz w:val="21"/>
          <w:szCs w:val="21"/>
          <w:lang w:val="en-GB"/>
        </w:rPr>
        <w:t>raised concerns on behalf of our members pertaining to the regulatory framework</w:t>
      </w:r>
      <w:r w:rsidR="00E8045C">
        <w:rPr>
          <w:rStyle w:val="normaltextrun"/>
          <w:rFonts w:ascii="Arial" w:hAnsi="Arial" w:cs="Arial"/>
          <w:color w:val="000000"/>
          <w:sz w:val="21"/>
          <w:szCs w:val="21"/>
          <w:lang w:val="en-GB"/>
        </w:rPr>
        <w:t xml:space="preserve"> for ITE and which we reaffirm</w:t>
      </w:r>
      <w:r w:rsidR="007B1C63">
        <w:rPr>
          <w:rStyle w:val="normaltextrun"/>
          <w:rFonts w:ascii="Arial" w:hAnsi="Arial" w:cs="Arial"/>
          <w:color w:val="000000"/>
          <w:sz w:val="21"/>
          <w:szCs w:val="21"/>
          <w:lang w:val="en-GB"/>
        </w:rPr>
        <w:t>ed</w:t>
      </w:r>
      <w:r w:rsidR="00E8045C">
        <w:rPr>
          <w:rStyle w:val="normaltextrun"/>
          <w:rFonts w:ascii="Arial" w:hAnsi="Arial" w:cs="Arial"/>
          <w:color w:val="000000"/>
          <w:sz w:val="21"/>
          <w:szCs w:val="21"/>
          <w:lang w:val="en-GB"/>
        </w:rPr>
        <w:t xml:space="preserve"> in </w:t>
      </w:r>
      <w:r w:rsidR="007B1C63">
        <w:rPr>
          <w:rStyle w:val="normaltextrun"/>
          <w:rFonts w:ascii="Arial" w:hAnsi="Arial" w:cs="Arial"/>
          <w:color w:val="000000"/>
          <w:sz w:val="21"/>
          <w:szCs w:val="21"/>
          <w:lang w:val="en-GB"/>
        </w:rPr>
        <w:t xml:space="preserve">recent discussions on </w:t>
      </w:r>
      <w:r>
        <w:rPr>
          <w:rStyle w:val="normaltextrun"/>
          <w:rFonts w:ascii="Arial" w:hAnsi="Arial" w:cs="Arial"/>
          <w:sz w:val="21"/>
          <w:szCs w:val="21"/>
          <w:lang w:val="en-GB"/>
        </w:rPr>
        <w:t>9 October</w:t>
      </w:r>
      <w:r w:rsidR="007B1C63">
        <w:rPr>
          <w:rStyle w:val="normaltextrun"/>
          <w:rFonts w:ascii="Arial" w:hAnsi="Arial" w:cs="Arial"/>
          <w:sz w:val="21"/>
          <w:szCs w:val="21"/>
          <w:lang w:val="en-GB"/>
        </w:rPr>
        <w:t xml:space="preserve">. In response, </w:t>
      </w:r>
      <w:r>
        <w:rPr>
          <w:rStyle w:val="normaltextrun"/>
          <w:rFonts w:ascii="Arial" w:hAnsi="Arial" w:cs="Arial"/>
          <w:sz w:val="21"/>
          <w:szCs w:val="21"/>
          <w:lang w:val="en-GB"/>
        </w:rPr>
        <w:t xml:space="preserve">Estyn and EWC agreed to continue to explore </w:t>
      </w:r>
      <w:r w:rsidR="007B1C63">
        <w:rPr>
          <w:rStyle w:val="normaltextrun"/>
          <w:rFonts w:ascii="Arial" w:hAnsi="Arial" w:cs="Arial"/>
          <w:sz w:val="21"/>
          <w:szCs w:val="21"/>
          <w:lang w:val="en-GB"/>
        </w:rPr>
        <w:t>mitigating measures</w:t>
      </w:r>
      <w:r>
        <w:rPr>
          <w:rStyle w:val="normaltextrun"/>
          <w:rFonts w:ascii="Arial" w:hAnsi="Arial" w:cs="Arial"/>
          <w:sz w:val="21"/>
          <w:szCs w:val="21"/>
          <w:lang w:val="en-GB"/>
        </w:rPr>
        <w:t>.</w:t>
      </w:r>
    </w:p>
    <w:p w14:paraId="4D3CEE9C" w14:textId="77777777" w:rsidR="007B1C63" w:rsidRDefault="007B1C63" w:rsidP="00FB4683">
      <w:pPr>
        <w:pStyle w:val="paragraph"/>
        <w:spacing w:before="0" w:beforeAutospacing="0" w:after="0" w:afterAutospacing="0"/>
        <w:textAlignment w:val="baseline"/>
        <w:rPr>
          <w:rStyle w:val="normaltextrun"/>
          <w:rFonts w:ascii="Arial" w:hAnsi="Arial" w:cs="Arial"/>
          <w:sz w:val="21"/>
          <w:szCs w:val="21"/>
          <w:lang w:val="en-GB"/>
        </w:rPr>
      </w:pPr>
    </w:p>
    <w:p w14:paraId="26BC2344" w14:textId="41B329E2" w:rsidR="00FB4683" w:rsidRPr="007B1C63" w:rsidRDefault="007B1C63" w:rsidP="00FB4683">
      <w:pPr>
        <w:pStyle w:val="paragraph"/>
        <w:spacing w:before="0" w:beforeAutospacing="0" w:after="0" w:afterAutospacing="0"/>
        <w:textAlignment w:val="baseline"/>
        <w:rPr>
          <w:rStyle w:val="normaltextrun"/>
          <w:rFonts w:ascii="Arial" w:hAnsi="Arial" w:cs="Arial"/>
          <w:color w:val="000000"/>
          <w:sz w:val="21"/>
          <w:szCs w:val="21"/>
          <w:lang w:val="en-GB"/>
        </w:rPr>
      </w:pPr>
      <w:r>
        <w:rPr>
          <w:rStyle w:val="normaltextrun"/>
          <w:rFonts w:ascii="Arial" w:hAnsi="Arial" w:cs="Arial"/>
          <w:sz w:val="21"/>
          <w:szCs w:val="21"/>
          <w:lang w:val="en-GB"/>
        </w:rPr>
        <w:t>T</w:t>
      </w:r>
      <w:r w:rsidR="00FB4683">
        <w:rPr>
          <w:rStyle w:val="normaltextrun"/>
          <w:rFonts w:ascii="Arial" w:hAnsi="Arial" w:cs="Arial"/>
          <w:sz w:val="21"/>
          <w:szCs w:val="21"/>
          <w:lang w:val="en-GB"/>
        </w:rPr>
        <w:t>hese measures will be warmly welcomed in the short term,</w:t>
      </w:r>
      <w:r>
        <w:rPr>
          <w:rStyle w:val="normaltextrun"/>
          <w:rFonts w:ascii="Arial" w:hAnsi="Arial" w:cs="Arial"/>
          <w:sz w:val="21"/>
          <w:szCs w:val="21"/>
          <w:lang w:val="en-GB"/>
        </w:rPr>
        <w:t xml:space="preserve"> but</w:t>
      </w:r>
      <w:r w:rsidR="00FB4683">
        <w:rPr>
          <w:rStyle w:val="normaltextrun"/>
          <w:rFonts w:ascii="Arial" w:hAnsi="Arial" w:cs="Arial"/>
          <w:sz w:val="21"/>
          <w:szCs w:val="21"/>
          <w:lang w:val="en-GB"/>
        </w:rPr>
        <w:t xml:space="preserve"> we remain concerned about the inherent challenges of working within multiple regulatory frameworks and the risks that this </w:t>
      </w:r>
      <w:r w:rsidR="00F877E9">
        <w:rPr>
          <w:rStyle w:val="normaltextrun"/>
          <w:rFonts w:ascii="Arial" w:hAnsi="Arial" w:cs="Arial"/>
          <w:sz w:val="21"/>
          <w:szCs w:val="21"/>
          <w:lang w:val="en-GB"/>
        </w:rPr>
        <w:t xml:space="preserve">may </w:t>
      </w:r>
      <w:r w:rsidR="00FB4683">
        <w:rPr>
          <w:rStyle w:val="normaltextrun"/>
          <w:rFonts w:ascii="Arial" w:hAnsi="Arial" w:cs="Arial"/>
          <w:sz w:val="21"/>
          <w:szCs w:val="21"/>
          <w:lang w:val="en-GB"/>
        </w:rPr>
        <w:t>continue to pose to ITE provision.</w:t>
      </w:r>
      <w:r w:rsidR="00711258">
        <w:rPr>
          <w:rStyle w:val="normaltextrun"/>
          <w:rFonts w:ascii="Arial" w:hAnsi="Arial" w:cs="Arial"/>
          <w:sz w:val="21"/>
          <w:szCs w:val="21"/>
          <w:lang w:val="en-GB"/>
        </w:rPr>
        <w:t xml:space="preserve"> Furthermore, we believe this may also be a missed opportunity for us to collectively achieve long-lasting and transformative </w:t>
      </w:r>
      <w:r w:rsidR="00E8045C">
        <w:rPr>
          <w:rStyle w:val="normaltextrun"/>
          <w:rFonts w:ascii="Arial" w:hAnsi="Arial" w:cs="Arial"/>
          <w:sz w:val="21"/>
          <w:szCs w:val="21"/>
          <w:lang w:val="en-GB"/>
        </w:rPr>
        <w:t xml:space="preserve">system-level </w:t>
      </w:r>
      <w:r w:rsidR="00711258">
        <w:rPr>
          <w:rStyle w:val="normaltextrun"/>
          <w:rFonts w:ascii="Arial" w:hAnsi="Arial" w:cs="Arial"/>
          <w:sz w:val="21"/>
          <w:szCs w:val="21"/>
          <w:lang w:val="en-GB"/>
        </w:rPr>
        <w:t>change</w:t>
      </w:r>
      <w:r w:rsidR="00E8045C">
        <w:rPr>
          <w:rStyle w:val="normaltextrun"/>
          <w:rFonts w:ascii="Arial" w:hAnsi="Arial" w:cs="Arial"/>
          <w:sz w:val="21"/>
          <w:szCs w:val="21"/>
          <w:lang w:val="en-GB"/>
        </w:rPr>
        <w:t xml:space="preserve"> within a self-improving system</w:t>
      </w:r>
      <w:r w:rsidR="00711258">
        <w:rPr>
          <w:rStyle w:val="normaltextrun"/>
          <w:rFonts w:ascii="Arial" w:hAnsi="Arial" w:cs="Arial"/>
          <w:sz w:val="21"/>
          <w:szCs w:val="21"/>
          <w:lang w:val="en-GB"/>
        </w:rPr>
        <w:t xml:space="preserve">. </w:t>
      </w:r>
      <w:r w:rsidR="00FB4683">
        <w:rPr>
          <w:rStyle w:val="normaltextrun"/>
          <w:rFonts w:ascii="Arial" w:hAnsi="Arial" w:cs="Arial"/>
          <w:sz w:val="21"/>
          <w:szCs w:val="21"/>
          <w:lang w:val="en-GB"/>
        </w:rPr>
        <w:t xml:space="preserve"> </w:t>
      </w:r>
    </w:p>
    <w:p w14:paraId="455D9ECA" w14:textId="44905BD7" w:rsidR="00FB4683" w:rsidRDefault="00FB4683" w:rsidP="00FB4683">
      <w:pPr>
        <w:pStyle w:val="paragraph"/>
        <w:spacing w:before="0" w:beforeAutospacing="0" w:after="0" w:afterAutospacing="0"/>
        <w:textAlignment w:val="baseline"/>
        <w:rPr>
          <w:rStyle w:val="normaltextrun"/>
          <w:rFonts w:ascii="Arial" w:hAnsi="Arial" w:cs="Arial"/>
          <w:sz w:val="21"/>
          <w:szCs w:val="21"/>
          <w:lang w:val="en-GB"/>
        </w:rPr>
      </w:pPr>
    </w:p>
    <w:p w14:paraId="71201E8B" w14:textId="575662F2" w:rsidR="00711258" w:rsidRDefault="00E20AF3" w:rsidP="00FB4683">
      <w:pPr>
        <w:pStyle w:val="paragraph"/>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Issues raised by members about the</w:t>
      </w:r>
      <w:r w:rsidR="007B1C63">
        <w:rPr>
          <w:rStyle w:val="normaltextrun"/>
          <w:rFonts w:ascii="Arial" w:hAnsi="Arial" w:cs="Arial"/>
          <w:sz w:val="21"/>
          <w:szCs w:val="21"/>
          <w:lang w:val="en-GB"/>
        </w:rPr>
        <w:t xml:space="preserve"> </w:t>
      </w:r>
      <w:r w:rsidR="00711258">
        <w:rPr>
          <w:rStyle w:val="normaltextrun"/>
          <w:rFonts w:ascii="Arial" w:hAnsi="Arial" w:cs="Arial"/>
          <w:sz w:val="21"/>
          <w:szCs w:val="21"/>
          <w:lang w:val="en-GB"/>
        </w:rPr>
        <w:t xml:space="preserve">current </w:t>
      </w:r>
      <w:r>
        <w:rPr>
          <w:rStyle w:val="normaltextrun"/>
          <w:rFonts w:ascii="Arial" w:hAnsi="Arial" w:cs="Arial"/>
          <w:sz w:val="21"/>
          <w:szCs w:val="21"/>
          <w:lang w:val="en-GB"/>
        </w:rPr>
        <w:t xml:space="preserve">regulatory system </w:t>
      </w:r>
      <w:r w:rsidR="00711258">
        <w:rPr>
          <w:rStyle w:val="normaltextrun"/>
          <w:rFonts w:ascii="Arial" w:hAnsi="Arial" w:cs="Arial"/>
          <w:sz w:val="21"/>
          <w:szCs w:val="21"/>
          <w:lang w:val="en-GB"/>
        </w:rPr>
        <w:t>includ</w:t>
      </w:r>
      <w:r w:rsidR="007B1C63">
        <w:rPr>
          <w:rStyle w:val="normaltextrun"/>
          <w:rFonts w:ascii="Arial" w:hAnsi="Arial" w:cs="Arial"/>
          <w:sz w:val="21"/>
          <w:szCs w:val="21"/>
          <w:lang w:val="en-GB"/>
        </w:rPr>
        <w:t>e:</w:t>
      </w:r>
    </w:p>
    <w:p w14:paraId="335AF1D7" w14:textId="42FC8E63" w:rsidR="00711258" w:rsidRDefault="00711258" w:rsidP="00FB4683">
      <w:pPr>
        <w:pStyle w:val="paragraph"/>
        <w:spacing w:before="0" w:beforeAutospacing="0" w:after="0" w:afterAutospacing="0"/>
        <w:textAlignment w:val="baseline"/>
        <w:rPr>
          <w:rStyle w:val="normaltextrun"/>
          <w:rFonts w:ascii="Arial" w:hAnsi="Arial" w:cs="Arial"/>
          <w:sz w:val="21"/>
          <w:szCs w:val="21"/>
          <w:lang w:val="en-GB"/>
        </w:rPr>
      </w:pPr>
    </w:p>
    <w:p w14:paraId="7CE4FF5B" w14:textId="2E6F2DE9" w:rsidR="002A1FE1" w:rsidRPr="002A1FE1" w:rsidRDefault="002A1FE1" w:rsidP="002A1FE1">
      <w:pPr>
        <w:pStyle w:val="paragraph"/>
        <w:numPr>
          <w:ilvl w:val="0"/>
          <w:numId w:val="23"/>
        </w:numPr>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The complexity</w:t>
      </w:r>
      <w:r w:rsidR="00E8045C">
        <w:rPr>
          <w:rStyle w:val="normaltextrun"/>
          <w:rFonts w:ascii="Arial" w:hAnsi="Arial" w:cs="Arial"/>
          <w:sz w:val="21"/>
          <w:szCs w:val="21"/>
          <w:lang w:val="en-GB"/>
        </w:rPr>
        <w:t xml:space="preserve">, </w:t>
      </w:r>
      <w:r>
        <w:rPr>
          <w:rStyle w:val="normaltextrun"/>
          <w:rFonts w:ascii="Arial" w:hAnsi="Arial" w:cs="Arial"/>
          <w:sz w:val="21"/>
          <w:szCs w:val="21"/>
          <w:lang w:val="en-GB"/>
        </w:rPr>
        <w:t xml:space="preserve">duplication </w:t>
      </w:r>
      <w:r w:rsidR="00E8045C">
        <w:rPr>
          <w:rStyle w:val="normaltextrun"/>
          <w:rFonts w:ascii="Arial" w:hAnsi="Arial" w:cs="Arial"/>
          <w:sz w:val="21"/>
          <w:szCs w:val="21"/>
          <w:lang w:val="en-GB"/>
        </w:rPr>
        <w:t xml:space="preserve">and workload associated with </w:t>
      </w:r>
      <w:r>
        <w:rPr>
          <w:rStyle w:val="normaltextrun"/>
          <w:rFonts w:ascii="Arial" w:hAnsi="Arial" w:cs="Arial"/>
          <w:sz w:val="21"/>
          <w:szCs w:val="21"/>
          <w:lang w:val="en-GB"/>
        </w:rPr>
        <w:t>multiple regulatory frameworks, including those of the QAA and other HEI requirements</w:t>
      </w:r>
      <w:r w:rsidR="00E8045C">
        <w:rPr>
          <w:rStyle w:val="normaltextrun"/>
          <w:rFonts w:ascii="Arial" w:hAnsi="Arial" w:cs="Arial"/>
          <w:sz w:val="21"/>
          <w:szCs w:val="21"/>
          <w:lang w:val="en-GB"/>
        </w:rPr>
        <w:t xml:space="preserve">. This </w:t>
      </w:r>
      <w:r w:rsidR="00A405FD">
        <w:rPr>
          <w:rStyle w:val="normaltextrun"/>
          <w:rFonts w:ascii="Arial" w:hAnsi="Arial" w:cs="Arial"/>
          <w:sz w:val="21"/>
          <w:szCs w:val="21"/>
          <w:lang w:val="en-GB"/>
        </w:rPr>
        <w:t xml:space="preserve">may </w:t>
      </w:r>
      <w:r w:rsidR="00E8045C">
        <w:rPr>
          <w:rStyle w:val="normaltextrun"/>
          <w:rFonts w:ascii="Arial" w:hAnsi="Arial" w:cs="Arial"/>
          <w:sz w:val="21"/>
          <w:szCs w:val="21"/>
          <w:lang w:val="en-GB"/>
        </w:rPr>
        <w:t xml:space="preserve">pose </w:t>
      </w:r>
      <w:r>
        <w:rPr>
          <w:rStyle w:val="normaltextrun"/>
          <w:rFonts w:ascii="Arial" w:hAnsi="Arial" w:cs="Arial"/>
          <w:sz w:val="21"/>
          <w:szCs w:val="21"/>
          <w:lang w:val="en-GB"/>
        </w:rPr>
        <w:t>a risk to the coherency and efficacy of Partnership</w:t>
      </w:r>
      <w:r w:rsidR="00E8045C">
        <w:rPr>
          <w:rStyle w:val="normaltextrun"/>
          <w:rFonts w:ascii="Arial" w:hAnsi="Arial" w:cs="Arial"/>
          <w:sz w:val="21"/>
          <w:szCs w:val="21"/>
          <w:lang w:val="en-GB"/>
        </w:rPr>
        <w:t xml:space="preserve"> </w:t>
      </w:r>
      <w:r>
        <w:rPr>
          <w:rStyle w:val="normaltextrun"/>
          <w:rFonts w:ascii="Arial" w:hAnsi="Arial" w:cs="Arial"/>
          <w:sz w:val="21"/>
          <w:szCs w:val="21"/>
          <w:lang w:val="en-GB"/>
        </w:rPr>
        <w:t>quality assurance and enhancement processes in addressing all aspects of each framewor</w:t>
      </w:r>
      <w:r w:rsidR="007B1C63">
        <w:rPr>
          <w:rStyle w:val="normaltextrun"/>
          <w:rFonts w:ascii="Arial" w:hAnsi="Arial" w:cs="Arial"/>
          <w:sz w:val="21"/>
          <w:szCs w:val="21"/>
          <w:lang w:val="en-GB"/>
        </w:rPr>
        <w:t xml:space="preserve">k. </w:t>
      </w:r>
    </w:p>
    <w:p w14:paraId="7C49485F" w14:textId="4CE343D5" w:rsidR="002A1FE1" w:rsidRDefault="00711258" w:rsidP="002A1FE1">
      <w:pPr>
        <w:pStyle w:val="paragraph"/>
        <w:numPr>
          <w:ilvl w:val="0"/>
          <w:numId w:val="23"/>
        </w:numPr>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The impact o</w:t>
      </w:r>
      <w:r w:rsidR="007B1C63">
        <w:rPr>
          <w:rStyle w:val="normaltextrun"/>
          <w:rFonts w:ascii="Arial" w:hAnsi="Arial" w:cs="Arial"/>
          <w:sz w:val="21"/>
          <w:szCs w:val="21"/>
          <w:lang w:val="en-GB"/>
        </w:rPr>
        <w:t>n</w:t>
      </w:r>
      <w:r>
        <w:rPr>
          <w:rStyle w:val="normaltextrun"/>
          <w:rFonts w:ascii="Arial" w:hAnsi="Arial" w:cs="Arial"/>
          <w:sz w:val="21"/>
          <w:szCs w:val="21"/>
          <w:lang w:val="en-GB"/>
        </w:rPr>
        <w:t xml:space="preserve"> the </w:t>
      </w:r>
      <w:r w:rsidR="002A1FE1">
        <w:rPr>
          <w:rStyle w:val="normaltextrun"/>
          <w:rFonts w:ascii="Arial" w:hAnsi="Arial" w:cs="Arial"/>
          <w:sz w:val="21"/>
          <w:szCs w:val="21"/>
          <w:lang w:val="en-GB"/>
        </w:rPr>
        <w:t xml:space="preserve">workload and </w:t>
      </w:r>
      <w:r>
        <w:rPr>
          <w:rStyle w:val="normaltextrun"/>
          <w:rFonts w:ascii="Arial" w:hAnsi="Arial" w:cs="Arial"/>
          <w:sz w:val="21"/>
          <w:szCs w:val="21"/>
          <w:lang w:val="en-GB"/>
        </w:rPr>
        <w:t xml:space="preserve">wellbeing of </w:t>
      </w:r>
      <w:r w:rsidR="00ED27F2">
        <w:rPr>
          <w:rStyle w:val="normaltextrun"/>
          <w:rFonts w:ascii="Arial" w:hAnsi="Arial" w:cs="Arial"/>
          <w:sz w:val="21"/>
          <w:szCs w:val="21"/>
          <w:lang w:val="en-GB"/>
        </w:rPr>
        <w:t>Partnership</w:t>
      </w:r>
      <w:r>
        <w:rPr>
          <w:rStyle w:val="normaltextrun"/>
          <w:rFonts w:ascii="Arial" w:hAnsi="Arial" w:cs="Arial"/>
          <w:sz w:val="21"/>
          <w:szCs w:val="21"/>
          <w:lang w:val="en-GB"/>
        </w:rPr>
        <w:t xml:space="preserve"> staff</w:t>
      </w:r>
      <w:r w:rsidR="007B1C63">
        <w:rPr>
          <w:rStyle w:val="normaltextrun"/>
          <w:rFonts w:ascii="Arial" w:hAnsi="Arial" w:cs="Arial"/>
          <w:sz w:val="21"/>
          <w:szCs w:val="21"/>
          <w:lang w:val="en-GB"/>
        </w:rPr>
        <w:t xml:space="preserve"> following an</w:t>
      </w:r>
      <w:r>
        <w:rPr>
          <w:rStyle w:val="normaltextrun"/>
          <w:rFonts w:ascii="Arial" w:hAnsi="Arial" w:cs="Arial"/>
          <w:sz w:val="21"/>
          <w:szCs w:val="21"/>
          <w:lang w:val="en-GB"/>
        </w:rPr>
        <w:t xml:space="preserve"> intensive </w:t>
      </w:r>
      <w:r w:rsidR="007B1C63">
        <w:rPr>
          <w:rStyle w:val="normaltextrun"/>
          <w:rFonts w:ascii="Arial" w:hAnsi="Arial" w:cs="Arial"/>
          <w:sz w:val="21"/>
          <w:szCs w:val="21"/>
          <w:lang w:val="en-GB"/>
        </w:rPr>
        <w:t xml:space="preserve">and condensed </w:t>
      </w:r>
      <w:r>
        <w:rPr>
          <w:rStyle w:val="normaltextrun"/>
          <w:rFonts w:ascii="Arial" w:hAnsi="Arial" w:cs="Arial"/>
          <w:sz w:val="21"/>
          <w:szCs w:val="21"/>
          <w:lang w:val="en-GB"/>
        </w:rPr>
        <w:t>timeline of regulatory activity</w:t>
      </w:r>
      <w:r w:rsidR="002A1FE1">
        <w:rPr>
          <w:rStyle w:val="normaltextrun"/>
          <w:rFonts w:ascii="Arial" w:hAnsi="Arial" w:cs="Arial"/>
          <w:sz w:val="21"/>
          <w:szCs w:val="21"/>
          <w:lang w:val="en-GB"/>
        </w:rPr>
        <w:t xml:space="preserve"> </w:t>
      </w:r>
      <w:r w:rsidR="007B1C63">
        <w:rPr>
          <w:rStyle w:val="normaltextrun"/>
          <w:rFonts w:ascii="Arial" w:hAnsi="Arial" w:cs="Arial"/>
          <w:sz w:val="21"/>
          <w:szCs w:val="21"/>
          <w:lang w:val="en-GB"/>
        </w:rPr>
        <w:t>following the</w:t>
      </w:r>
      <w:r>
        <w:rPr>
          <w:rStyle w:val="normaltextrun"/>
          <w:rFonts w:ascii="Arial" w:hAnsi="Arial" w:cs="Arial"/>
          <w:sz w:val="21"/>
          <w:szCs w:val="21"/>
          <w:lang w:val="en-GB"/>
        </w:rPr>
        <w:t xml:space="preserve"> </w:t>
      </w:r>
      <w:r w:rsidR="002A1FE1">
        <w:rPr>
          <w:rStyle w:val="normaltextrun"/>
          <w:rFonts w:ascii="Arial" w:hAnsi="Arial" w:cs="Arial"/>
          <w:sz w:val="21"/>
          <w:szCs w:val="21"/>
          <w:lang w:val="en-GB"/>
        </w:rPr>
        <w:t>pandemi</w:t>
      </w:r>
      <w:r w:rsidR="00514711">
        <w:rPr>
          <w:rStyle w:val="normaltextrun"/>
          <w:rFonts w:ascii="Arial" w:hAnsi="Arial" w:cs="Arial"/>
          <w:sz w:val="21"/>
          <w:szCs w:val="21"/>
          <w:lang w:val="en-GB"/>
        </w:rPr>
        <w:t xml:space="preserve">c. </w:t>
      </w:r>
      <w:r w:rsidR="00E20AF3">
        <w:rPr>
          <w:rStyle w:val="normaltextrun"/>
          <w:rFonts w:ascii="Arial" w:hAnsi="Arial" w:cs="Arial"/>
          <w:sz w:val="21"/>
          <w:szCs w:val="21"/>
          <w:lang w:val="en-GB"/>
        </w:rPr>
        <w:t xml:space="preserve">The need </w:t>
      </w:r>
      <w:r w:rsidR="00514711">
        <w:rPr>
          <w:rStyle w:val="normaltextrun"/>
          <w:rFonts w:ascii="Arial" w:hAnsi="Arial" w:cs="Arial"/>
          <w:sz w:val="21"/>
          <w:szCs w:val="21"/>
          <w:lang w:val="en-GB"/>
        </w:rPr>
        <w:t xml:space="preserve">to be responsive </w:t>
      </w:r>
      <w:r w:rsidR="00E20AF3">
        <w:rPr>
          <w:rStyle w:val="normaltextrun"/>
          <w:rFonts w:ascii="Arial" w:hAnsi="Arial" w:cs="Arial"/>
          <w:sz w:val="21"/>
          <w:szCs w:val="21"/>
          <w:lang w:val="en-GB"/>
        </w:rPr>
        <w:t>continues wi</w:t>
      </w:r>
      <w:r w:rsidR="00514711">
        <w:rPr>
          <w:rStyle w:val="normaltextrun"/>
          <w:rFonts w:ascii="Arial" w:hAnsi="Arial" w:cs="Arial"/>
          <w:sz w:val="21"/>
          <w:szCs w:val="21"/>
          <w:lang w:val="en-GB"/>
        </w:rPr>
        <w:t>th new monitoring and re-accreditation processes and further review of inspection arrangements</w:t>
      </w:r>
      <w:r w:rsidR="00E20AF3">
        <w:rPr>
          <w:rStyle w:val="normaltextrun"/>
          <w:rFonts w:ascii="Arial" w:hAnsi="Arial" w:cs="Arial"/>
          <w:sz w:val="21"/>
          <w:szCs w:val="21"/>
          <w:lang w:val="en-GB"/>
        </w:rPr>
        <w:t>.</w:t>
      </w:r>
      <w:r w:rsidR="002A1FE1">
        <w:rPr>
          <w:rStyle w:val="normaltextrun"/>
          <w:rFonts w:ascii="Arial" w:hAnsi="Arial" w:cs="Arial"/>
          <w:sz w:val="21"/>
          <w:szCs w:val="21"/>
          <w:lang w:val="en-GB"/>
        </w:rPr>
        <w:t xml:space="preserve">  </w:t>
      </w:r>
    </w:p>
    <w:p w14:paraId="1E975183" w14:textId="56A197FF" w:rsidR="002A1FE1" w:rsidRDefault="002A1FE1" w:rsidP="002A1FE1">
      <w:pPr>
        <w:pStyle w:val="paragraph"/>
        <w:numPr>
          <w:ilvl w:val="0"/>
          <w:numId w:val="23"/>
        </w:numPr>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Providing the necessary capacity and resource to effectively meet the robust requirements of both accreditation and inspection processes</w:t>
      </w:r>
      <w:r w:rsidR="00514711">
        <w:rPr>
          <w:rStyle w:val="normaltextrun"/>
          <w:rFonts w:ascii="Arial" w:hAnsi="Arial" w:cs="Arial"/>
          <w:sz w:val="21"/>
          <w:szCs w:val="21"/>
          <w:lang w:val="en-GB"/>
        </w:rPr>
        <w:t xml:space="preserve"> alongside the full remit of Partnership working (including recruitment, developing curriculum, teaching, assessment, strengthening partnership working, research, addressing national strategic priorities such as BAME recruitment and retention and Welsh in ITE). This must also be achieved in an</w:t>
      </w:r>
      <w:r>
        <w:rPr>
          <w:rStyle w:val="normaltextrun"/>
          <w:rFonts w:ascii="Arial" w:hAnsi="Arial" w:cs="Arial"/>
          <w:sz w:val="21"/>
          <w:szCs w:val="21"/>
          <w:lang w:val="en-GB"/>
        </w:rPr>
        <w:t xml:space="preserve"> increasingly challenging fiscal environment and during a period of recovery from the ongoing impact of Covid on education. </w:t>
      </w:r>
    </w:p>
    <w:p w14:paraId="2AC1E2B9" w14:textId="77777777" w:rsidR="002A1FE1" w:rsidRDefault="002A1FE1" w:rsidP="002A1FE1">
      <w:pPr>
        <w:pStyle w:val="paragraph"/>
        <w:spacing w:before="0" w:beforeAutospacing="0" w:after="0" w:afterAutospacing="0"/>
        <w:textAlignment w:val="baseline"/>
        <w:rPr>
          <w:rStyle w:val="normaltextrun"/>
          <w:rFonts w:ascii="Arial" w:hAnsi="Arial" w:cs="Arial"/>
          <w:sz w:val="21"/>
          <w:szCs w:val="21"/>
          <w:lang w:val="en-GB"/>
        </w:rPr>
      </w:pPr>
    </w:p>
    <w:p w14:paraId="7A9B9876" w14:textId="2EBF5E5E" w:rsidR="00711258" w:rsidRDefault="002A1FE1" w:rsidP="002A1FE1">
      <w:pPr>
        <w:pStyle w:val="paragraph"/>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lastRenderedPageBreak/>
        <w:t>Partnerships believe that swift and resolute</w:t>
      </w:r>
      <w:r w:rsidR="00514711">
        <w:rPr>
          <w:rStyle w:val="normaltextrun"/>
          <w:rFonts w:ascii="Arial" w:hAnsi="Arial" w:cs="Arial"/>
          <w:sz w:val="21"/>
          <w:szCs w:val="21"/>
          <w:lang w:val="en-GB"/>
        </w:rPr>
        <w:t xml:space="preserve"> collective</w:t>
      </w:r>
      <w:r>
        <w:rPr>
          <w:rStyle w:val="normaltextrun"/>
          <w:rFonts w:ascii="Arial" w:hAnsi="Arial" w:cs="Arial"/>
          <w:sz w:val="21"/>
          <w:szCs w:val="21"/>
          <w:lang w:val="en-GB"/>
        </w:rPr>
        <w:t xml:space="preserve"> action is needed to </w:t>
      </w:r>
      <w:r w:rsidR="00514711">
        <w:rPr>
          <w:rStyle w:val="normaltextrun"/>
          <w:rFonts w:ascii="Arial" w:hAnsi="Arial" w:cs="Arial"/>
          <w:sz w:val="21"/>
          <w:szCs w:val="21"/>
          <w:lang w:val="en-GB"/>
        </w:rPr>
        <w:t>safeguard the ongoing sustainability of ITE provision, to mitigate the risks outlined, and above all, to secure our ambitions for our national mission</w:t>
      </w:r>
      <w:r w:rsidR="00951D18">
        <w:rPr>
          <w:rStyle w:val="normaltextrun"/>
          <w:rFonts w:ascii="Arial" w:hAnsi="Arial" w:cs="Arial"/>
          <w:sz w:val="21"/>
          <w:szCs w:val="21"/>
          <w:lang w:val="en-GB"/>
        </w:rPr>
        <w:t xml:space="preserve"> together</w:t>
      </w:r>
      <w:r w:rsidR="00A405FD">
        <w:rPr>
          <w:rStyle w:val="normaltextrun"/>
          <w:rFonts w:ascii="Arial" w:hAnsi="Arial" w:cs="Arial"/>
          <w:sz w:val="21"/>
          <w:szCs w:val="21"/>
          <w:lang w:val="en-GB"/>
        </w:rPr>
        <w:t>.</w:t>
      </w:r>
      <w:r w:rsidR="00514711">
        <w:rPr>
          <w:rStyle w:val="normaltextrun"/>
          <w:rFonts w:ascii="Arial" w:hAnsi="Arial" w:cs="Arial"/>
          <w:sz w:val="21"/>
          <w:szCs w:val="21"/>
          <w:lang w:val="en-GB"/>
        </w:rPr>
        <w:t xml:space="preserve"> </w:t>
      </w:r>
    </w:p>
    <w:p w14:paraId="759ACC59" w14:textId="4E9E5696" w:rsidR="00514711" w:rsidRDefault="00514711" w:rsidP="002A1FE1">
      <w:pPr>
        <w:pStyle w:val="paragraph"/>
        <w:spacing w:before="0" w:beforeAutospacing="0" w:after="0" w:afterAutospacing="0"/>
        <w:textAlignment w:val="baseline"/>
        <w:rPr>
          <w:rStyle w:val="normaltextrun"/>
          <w:rFonts w:ascii="Arial" w:hAnsi="Arial" w:cs="Arial"/>
          <w:sz w:val="21"/>
          <w:szCs w:val="21"/>
          <w:lang w:val="en-GB"/>
        </w:rPr>
      </w:pPr>
    </w:p>
    <w:p w14:paraId="50D5D827" w14:textId="5828AA10" w:rsidR="00951D18" w:rsidRDefault="00514711" w:rsidP="00951D18">
      <w:pPr>
        <w:pStyle w:val="paragraph"/>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We look forward to further opportunity to discuss with colleagues in Estyn and the EWC how we might identify greater synergy between the requirements of accreditation and</w:t>
      </w:r>
      <w:r w:rsidR="00A405FD">
        <w:rPr>
          <w:rStyle w:val="normaltextrun"/>
          <w:rFonts w:ascii="Arial" w:hAnsi="Arial" w:cs="Arial"/>
          <w:sz w:val="21"/>
          <w:szCs w:val="21"/>
          <w:lang w:val="en-GB"/>
        </w:rPr>
        <w:t xml:space="preserve"> inspection </w:t>
      </w:r>
      <w:r>
        <w:rPr>
          <w:rStyle w:val="normaltextrun"/>
          <w:rFonts w:ascii="Arial" w:hAnsi="Arial" w:cs="Arial"/>
          <w:sz w:val="21"/>
          <w:szCs w:val="21"/>
          <w:lang w:val="en-GB"/>
        </w:rPr>
        <w:t>and to consider solutions to some of the issues which have been shared with us by colleagues</w:t>
      </w:r>
      <w:r w:rsidR="00D51903">
        <w:rPr>
          <w:rStyle w:val="normaltextrun"/>
          <w:rFonts w:ascii="Arial" w:hAnsi="Arial" w:cs="Arial"/>
          <w:sz w:val="21"/>
          <w:szCs w:val="21"/>
          <w:lang w:val="en-GB"/>
        </w:rPr>
        <w:t>.</w:t>
      </w:r>
      <w:r w:rsidR="00951D18">
        <w:rPr>
          <w:rStyle w:val="normaltextrun"/>
          <w:rFonts w:ascii="Arial" w:hAnsi="Arial" w:cs="Arial"/>
          <w:sz w:val="21"/>
          <w:szCs w:val="21"/>
          <w:lang w:val="en-GB"/>
        </w:rPr>
        <w:t xml:space="preserve"> Points for discussion which would address the examples shared with us are outlined below:</w:t>
      </w:r>
      <w:r w:rsidR="007A7E16">
        <w:rPr>
          <w:rStyle w:val="normaltextrun"/>
          <w:rFonts w:ascii="Arial" w:hAnsi="Arial" w:cs="Arial"/>
          <w:sz w:val="21"/>
          <w:szCs w:val="21"/>
          <w:lang w:val="en-GB"/>
        </w:rPr>
        <w:br/>
      </w:r>
    </w:p>
    <w:p w14:paraId="25DEA3E5" w14:textId="79831186" w:rsidR="00D51903" w:rsidRDefault="00D51903" w:rsidP="00E20AF3">
      <w:pPr>
        <w:pStyle w:val="paragraph"/>
        <w:numPr>
          <w:ilvl w:val="0"/>
          <w:numId w:val="27"/>
        </w:numPr>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 xml:space="preserve">The selection of regulatory staff with relevant expertise and understanding of the context of ITE (and its position within HEIs). </w:t>
      </w:r>
    </w:p>
    <w:p w14:paraId="05F05FFA" w14:textId="52DB6273" w:rsidR="00D51903" w:rsidRDefault="00D51903" w:rsidP="00E20AF3">
      <w:pPr>
        <w:pStyle w:val="paragraph"/>
        <w:numPr>
          <w:ilvl w:val="0"/>
          <w:numId w:val="27"/>
        </w:numPr>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 xml:space="preserve">The nature of the regulatory relationship and how visits can be designed robustly but with collegiality and regard for the impact on staff wellbeing </w:t>
      </w:r>
      <w:r w:rsidR="00A405FD">
        <w:rPr>
          <w:rStyle w:val="normaltextrun"/>
          <w:rFonts w:ascii="Arial" w:hAnsi="Arial" w:cs="Arial"/>
          <w:sz w:val="21"/>
          <w:szCs w:val="21"/>
          <w:lang w:val="en-GB"/>
        </w:rPr>
        <w:t>(</w:t>
      </w:r>
      <w:r w:rsidR="00951D18">
        <w:rPr>
          <w:rStyle w:val="normaltextrun"/>
          <w:rFonts w:ascii="Arial" w:hAnsi="Arial" w:cs="Arial"/>
          <w:sz w:val="21"/>
          <w:szCs w:val="21"/>
          <w:lang w:val="en-GB"/>
        </w:rPr>
        <w:t xml:space="preserve">as </w:t>
      </w:r>
      <w:r>
        <w:rPr>
          <w:rStyle w:val="normaltextrun"/>
          <w:rFonts w:ascii="Arial" w:hAnsi="Arial" w:cs="Arial"/>
          <w:sz w:val="21"/>
          <w:szCs w:val="21"/>
          <w:lang w:val="en-GB"/>
        </w:rPr>
        <w:t xml:space="preserve">activities </w:t>
      </w:r>
      <w:r w:rsidR="00951D18">
        <w:rPr>
          <w:rStyle w:val="normaltextrun"/>
          <w:rFonts w:ascii="Arial" w:hAnsi="Arial" w:cs="Arial"/>
          <w:sz w:val="21"/>
          <w:szCs w:val="21"/>
          <w:lang w:val="en-GB"/>
        </w:rPr>
        <w:t xml:space="preserve">are </w:t>
      </w:r>
      <w:r>
        <w:rPr>
          <w:rStyle w:val="normaltextrun"/>
          <w:rFonts w:ascii="Arial" w:hAnsi="Arial" w:cs="Arial"/>
          <w:sz w:val="21"/>
          <w:szCs w:val="21"/>
          <w:lang w:val="en-GB"/>
        </w:rPr>
        <w:t xml:space="preserve">likely to be perceived as </w:t>
      </w:r>
      <w:proofErr w:type="gramStart"/>
      <w:r>
        <w:rPr>
          <w:rStyle w:val="normaltextrun"/>
          <w:rFonts w:ascii="Arial" w:hAnsi="Arial" w:cs="Arial"/>
          <w:sz w:val="21"/>
          <w:szCs w:val="21"/>
          <w:lang w:val="en-GB"/>
        </w:rPr>
        <w:t>high-stakes</w:t>
      </w:r>
      <w:proofErr w:type="gramEnd"/>
      <w:r w:rsidR="00951D18">
        <w:rPr>
          <w:rStyle w:val="normaltextrun"/>
          <w:rFonts w:ascii="Arial" w:hAnsi="Arial" w:cs="Arial"/>
          <w:sz w:val="21"/>
          <w:szCs w:val="21"/>
          <w:lang w:val="en-GB"/>
        </w:rPr>
        <w:t>)</w:t>
      </w:r>
      <w:r>
        <w:rPr>
          <w:rStyle w:val="normaltextrun"/>
          <w:rFonts w:ascii="Arial" w:hAnsi="Arial" w:cs="Arial"/>
          <w:sz w:val="21"/>
          <w:szCs w:val="21"/>
          <w:lang w:val="en-GB"/>
        </w:rPr>
        <w:t>.</w:t>
      </w:r>
    </w:p>
    <w:p w14:paraId="233D1363" w14:textId="11CD86B0" w:rsidR="00D51903" w:rsidRDefault="00D51903" w:rsidP="00E20AF3">
      <w:pPr>
        <w:pStyle w:val="paragraph"/>
        <w:numPr>
          <w:ilvl w:val="0"/>
          <w:numId w:val="27"/>
        </w:numPr>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 xml:space="preserve">A clear outline of both inspection and accreditation </w:t>
      </w:r>
      <w:r w:rsidR="00951D18">
        <w:rPr>
          <w:rStyle w:val="normaltextrun"/>
          <w:rFonts w:ascii="Arial" w:hAnsi="Arial" w:cs="Arial"/>
          <w:sz w:val="21"/>
          <w:szCs w:val="21"/>
          <w:lang w:val="en-GB"/>
        </w:rPr>
        <w:t>processes</w:t>
      </w:r>
      <w:r>
        <w:rPr>
          <w:rStyle w:val="normaltextrun"/>
          <w:rFonts w:ascii="Arial" w:hAnsi="Arial" w:cs="Arial"/>
          <w:sz w:val="21"/>
          <w:szCs w:val="21"/>
          <w:lang w:val="en-GB"/>
        </w:rPr>
        <w:t xml:space="preserve">, including the length and duration of activity, with mutually agreed roles and responsibilities agreed in advance. Where possible, shared data collection templates may be expeditious. </w:t>
      </w:r>
    </w:p>
    <w:p w14:paraId="2FCBCB34" w14:textId="5AD35C1B" w:rsidR="00D51903" w:rsidRDefault="00D51903" w:rsidP="00E20AF3">
      <w:pPr>
        <w:pStyle w:val="paragraph"/>
        <w:numPr>
          <w:ilvl w:val="0"/>
          <w:numId w:val="27"/>
        </w:numPr>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 xml:space="preserve">The capacity and resource issues inherent in the need to release school-based partnership staff to attend multiple regulatory visits, alongside wider partnership commitments. </w:t>
      </w:r>
    </w:p>
    <w:p w14:paraId="79817157" w14:textId="4AB58FA0" w:rsidR="00E8045C" w:rsidRDefault="00E8045C" w:rsidP="00E20AF3">
      <w:pPr>
        <w:pStyle w:val="paragraph"/>
        <w:numPr>
          <w:ilvl w:val="0"/>
          <w:numId w:val="27"/>
        </w:numPr>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Clarity around the purpose</w:t>
      </w:r>
      <w:r w:rsidR="00951D18">
        <w:rPr>
          <w:rStyle w:val="normaltextrun"/>
          <w:rFonts w:ascii="Arial" w:hAnsi="Arial" w:cs="Arial"/>
          <w:sz w:val="21"/>
          <w:szCs w:val="21"/>
          <w:lang w:val="en-GB"/>
        </w:rPr>
        <w:t xml:space="preserve"> </w:t>
      </w:r>
      <w:r>
        <w:rPr>
          <w:rStyle w:val="normaltextrun"/>
          <w:rFonts w:ascii="Arial" w:hAnsi="Arial" w:cs="Arial"/>
          <w:sz w:val="21"/>
          <w:szCs w:val="21"/>
          <w:lang w:val="en-GB"/>
        </w:rPr>
        <w:t xml:space="preserve">of </w:t>
      </w:r>
      <w:r w:rsidR="00951D18">
        <w:rPr>
          <w:rStyle w:val="normaltextrun"/>
          <w:rFonts w:ascii="Arial" w:hAnsi="Arial" w:cs="Arial"/>
          <w:sz w:val="21"/>
          <w:szCs w:val="21"/>
          <w:lang w:val="en-GB"/>
        </w:rPr>
        <w:t xml:space="preserve">and processes for </w:t>
      </w:r>
      <w:r>
        <w:rPr>
          <w:rStyle w:val="normaltextrun"/>
          <w:rFonts w:ascii="Arial" w:hAnsi="Arial" w:cs="Arial"/>
          <w:sz w:val="21"/>
          <w:szCs w:val="21"/>
          <w:lang w:val="en-GB"/>
        </w:rPr>
        <w:t>data sharing</w:t>
      </w:r>
      <w:r w:rsidR="00951D18">
        <w:rPr>
          <w:rStyle w:val="normaltextrun"/>
          <w:rFonts w:ascii="Arial" w:hAnsi="Arial" w:cs="Arial"/>
          <w:sz w:val="21"/>
          <w:szCs w:val="21"/>
          <w:lang w:val="en-GB"/>
        </w:rPr>
        <w:t xml:space="preserve"> between organisations</w:t>
      </w:r>
      <w:r>
        <w:rPr>
          <w:rStyle w:val="normaltextrun"/>
          <w:rFonts w:ascii="Arial" w:hAnsi="Arial" w:cs="Arial"/>
          <w:sz w:val="21"/>
          <w:szCs w:val="21"/>
          <w:lang w:val="en-GB"/>
        </w:rPr>
        <w:t xml:space="preserve"> and exploration of university QA processes as a further means to collect quality and compliance data.</w:t>
      </w:r>
    </w:p>
    <w:p w14:paraId="59C3FA8F" w14:textId="71C8B294" w:rsidR="00951D18" w:rsidRDefault="00E20AF3" w:rsidP="00E20AF3">
      <w:pPr>
        <w:pStyle w:val="paragraph"/>
        <w:numPr>
          <w:ilvl w:val="0"/>
          <w:numId w:val="27"/>
        </w:numPr>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Deploy most effectively</w:t>
      </w:r>
      <w:r w:rsidR="00E8045C">
        <w:rPr>
          <w:rStyle w:val="normaltextrun"/>
          <w:rFonts w:ascii="Arial" w:hAnsi="Arial" w:cs="Arial"/>
          <w:sz w:val="21"/>
          <w:szCs w:val="21"/>
          <w:lang w:val="en-GB"/>
        </w:rPr>
        <w:t xml:space="preserve"> the </w:t>
      </w:r>
      <w:r>
        <w:rPr>
          <w:rStyle w:val="normaltextrun"/>
          <w:rFonts w:ascii="Arial" w:hAnsi="Arial" w:cs="Arial"/>
          <w:sz w:val="21"/>
          <w:szCs w:val="21"/>
          <w:lang w:val="en-GB"/>
        </w:rPr>
        <w:t xml:space="preserve">expertise, </w:t>
      </w:r>
      <w:proofErr w:type="gramStart"/>
      <w:r>
        <w:rPr>
          <w:rStyle w:val="normaltextrun"/>
          <w:rFonts w:ascii="Arial" w:hAnsi="Arial" w:cs="Arial"/>
          <w:sz w:val="21"/>
          <w:szCs w:val="21"/>
          <w:lang w:val="en-GB"/>
        </w:rPr>
        <w:t>capacity</w:t>
      </w:r>
      <w:proofErr w:type="gramEnd"/>
      <w:r>
        <w:rPr>
          <w:rStyle w:val="normaltextrun"/>
          <w:rFonts w:ascii="Arial" w:hAnsi="Arial" w:cs="Arial"/>
          <w:sz w:val="21"/>
          <w:szCs w:val="21"/>
          <w:lang w:val="en-GB"/>
        </w:rPr>
        <w:t xml:space="preserve"> and</w:t>
      </w:r>
      <w:r w:rsidR="00E8045C">
        <w:rPr>
          <w:rStyle w:val="normaltextrun"/>
          <w:rFonts w:ascii="Arial" w:hAnsi="Arial" w:cs="Arial"/>
          <w:sz w:val="21"/>
          <w:szCs w:val="21"/>
          <w:lang w:val="en-GB"/>
        </w:rPr>
        <w:t xml:space="preserve"> resource of all parties (EWC, Estyn and Partnerships) and ensure good stewardship of public finances by </w:t>
      </w:r>
      <w:r>
        <w:rPr>
          <w:rStyle w:val="normaltextrun"/>
          <w:rFonts w:ascii="Arial" w:hAnsi="Arial" w:cs="Arial"/>
          <w:sz w:val="21"/>
          <w:szCs w:val="21"/>
          <w:lang w:val="en-GB"/>
        </w:rPr>
        <w:t xml:space="preserve">avoiding duplication and </w:t>
      </w:r>
      <w:r w:rsidR="00E8045C">
        <w:rPr>
          <w:rStyle w:val="normaltextrun"/>
          <w:rFonts w:ascii="Arial" w:hAnsi="Arial" w:cs="Arial"/>
          <w:sz w:val="21"/>
          <w:szCs w:val="21"/>
          <w:lang w:val="en-GB"/>
        </w:rPr>
        <w:t>ensuring clarity of purpose and process</w:t>
      </w:r>
      <w:r w:rsidR="00951D18">
        <w:rPr>
          <w:rStyle w:val="normaltextrun"/>
          <w:rFonts w:ascii="Arial" w:hAnsi="Arial" w:cs="Arial"/>
          <w:sz w:val="21"/>
          <w:szCs w:val="21"/>
          <w:lang w:val="en-GB"/>
        </w:rPr>
        <w:t xml:space="preserve"> to meet key </w:t>
      </w:r>
      <w:r w:rsidR="00E8045C">
        <w:rPr>
          <w:rStyle w:val="normaltextrun"/>
          <w:rFonts w:ascii="Arial" w:hAnsi="Arial" w:cs="Arial"/>
          <w:sz w:val="21"/>
          <w:szCs w:val="21"/>
          <w:lang w:val="en-GB"/>
        </w:rPr>
        <w:t>statutory requirements (</w:t>
      </w:r>
      <w:r w:rsidR="00951D18">
        <w:rPr>
          <w:rStyle w:val="normaltextrun"/>
          <w:rFonts w:ascii="Arial" w:hAnsi="Arial" w:cs="Arial"/>
          <w:sz w:val="21"/>
          <w:szCs w:val="21"/>
          <w:lang w:val="en-GB"/>
        </w:rPr>
        <w:t xml:space="preserve">rather than full </w:t>
      </w:r>
      <w:r w:rsidR="00E8045C">
        <w:rPr>
          <w:rStyle w:val="normaltextrun"/>
          <w:rFonts w:ascii="Arial" w:hAnsi="Arial" w:cs="Arial"/>
          <w:sz w:val="21"/>
          <w:szCs w:val="21"/>
          <w:lang w:val="en-GB"/>
        </w:rPr>
        <w:t xml:space="preserve">legislative scope). </w:t>
      </w:r>
    </w:p>
    <w:p w14:paraId="302FE88C" w14:textId="77777777" w:rsidR="00A405FD" w:rsidRDefault="00A405FD" w:rsidP="00951D18">
      <w:pPr>
        <w:pStyle w:val="paragraph"/>
        <w:spacing w:before="0" w:beforeAutospacing="0" w:after="0" w:afterAutospacing="0"/>
        <w:textAlignment w:val="baseline"/>
        <w:rPr>
          <w:rStyle w:val="normaltextrun"/>
          <w:rFonts w:ascii="Arial" w:hAnsi="Arial" w:cs="Arial"/>
          <w:sz w:val="21"/>
          <w:szCs w:val="21"/>
          <w:lang w:val="en-GB"/>
        </w:rPr>
      </w:pPr>
    </w:p>
    <w:p w14:paraId="69F3631E" w14:textId="3702C2DA" w:rsidR="00951D18" w:rsidRDefault="00A405FD" w:rsidP="00951D18">
      <w:pPr>
        <w:pStyle w:val="paragraph"/>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P</w:t>
      </w:r>
      <w:r w:rsidR="00ED27F2">
        <w:rPr>
          <w:rStyle w:val="normaltextrun"/>
          <w:rFonts w:ascii="Arial" w:hAnsi="Arial" w:cs="Arial"/>
          <w:sz w:val="21"/>
          <w:szCs w:val="21"/>
          <w:lang w:val="en-GB"/>
        </w:rPr>
        <w:t xml:space="preserve">artnerships </w:t>
      </w:r>
      <w:r>
        <w:rPr>
          <w:rStyle w:val="normaltextrun"/>
          <w:rFonts w:ascii="Arial" w:hAnsi="Arial" w:cs="Arial"/>
          <w:sz w:val="21"/>
          <w:szCs w:val="21"/>
          <w:lang w:val="en-GB"/>
        </w:rPr>
        <w:t>continue to</w:t>
      </w:r>
      <w:r w:rsidR="00ED27F2">
        <w:rPr>
          <w:rStyle w:val="normaltextrun"/>
          <w:rFonts w:ascii="Arial" w:hAnsi="Arial" w:cs="Arial"/>
          <w:sz w:val="21"/>
          <w:szCs w:val="21"/>
          <w:lang w:val="en-GB"/>
        </w:rPr>
        <w:t xml:space="preserve"> participate widely in the range of opportunities available to us to support the continuous improvement of ITE – from the annual EWC conference to opportunities as peer-inspectors. </w:t>
      </w:r>
      <w:r w:rsidR="00951D18">
        <w:rPr>
          <w:rStyle w:val="normaltextrun"/>
          <w:rFonts w:ascii="Arial" w:hAnsi="Arial" w:cs="Arial"/>
          <w:sz w:val="21"/>
          <w:szCs w:val="21"/>
          <w:lang w:val="en-GB"/>
        </w:rPr>
        <w:t xml:space="preserve">We </w:t>
      </w:r>
      <w:proofErr w:type="gramStart"/>
      <w:r w:rsidR="00951D18">
        <w:rPr>
          <w:rStyle w:val="normaltextrun"/>
          <w:rFonts w:ascii="Arial" w:hAnsi="Arial" w:cs="Arial"/>
          <w:sz w:val="21"/>
          <w:szCs w:val="21"/>
          <w:lang w:val="en-GB"/>
        </w:rPr>
        <w:t>enter into</w:t>
      </w:r>
      <w:proofErr w:type="gramEnd"/>
      <w:r w:rsidR="00951D18">
        <w:rPr>
          <w:rStyle w:val="normaltextrun"/>
          <w:rFonts w:ascii="Arial" w:hAnsi="Arial" w:cs="Arial"/>
          <w:sz w:val="21"/>
          <w:szCs w:val="21"/>
          <w:lang w:val="en-GB"/>
        </w:rPr>
        <w:t xml:space="preserve"> forthcoming discussions with a positive </w:t>
      </w:r>
      <w:r w:rsidR="00E20AF3">
        <w:rPr>
          <w:rStyle w:val="normaltextrun"/>
          <w:rFonts w:ascii="Arial" w:hAnsi="Arial" w:cs="Arial"/>
          <w:sz w:val="21"/>
          <w:szCs w:val="21"/>
          <w:lang w:val="en-GB"/>
        </w:rPr>
        <w:t xml:space="preserve">approach to finding solutions which </w:t>
      </w:r>
      <w:r w:rsidR="00951D18">
        <w:rPr>
          <w:rStyle w:val="normaltextrun"/>
          <w:rFonts w:ascii="Arial" w:hAnsi="Arial" w:cs="Arial"/>
          <w:sz w:val="21"/>
          <w:szCs w:val="21"/>
          <w:lang w:val="en-GB"/>
        </w:rPr>
        <w:t xml:space="preserve">offer immediate relief to pressures across the sector now, and work towards a truly synergistic and transformative approach for the future. </w:t>
      </w:r>
      <w:r w:rsidR="00ED27F2">
        <w:rPr>
          <w:rStyle w:val="normaltextrun"/>
          <w:rFonts w:ascii="Arial" w:hAnsi="Arial" w:cs="Arial"/>
          <w:sz w:val="21"/>
          <w:szCs w:val="21"/>
          <w:lang w:val="en-GB"/>
        </w:rPr>
        <w:t>Yet</w:t>
      </w:r>
      <w:r w:rsidR="00951D18">
        <w:rPr>
          <w:rStyle w:val="normaltextrun"/>
          <w:rFonts w:ascii="Arial" w:hAnsi="Arial" w:cs="Arial"/>
          <w:sz w:val="21"/>
          <w:szCs w:val="21"/>
          <w:lang w:val="en-GB"/>
        </w:rPr>
        <w:t xml:space="preserve">, we must also reiterate the strength of feeling </w:t>
      </w:r>
      <w:r>
        <w:rPr>
          <w:rStyle w:val="normaltextrun"/>
          <w:rFonts w:ascii="Arial" w:hAnsi="Arial" w:cs="Arial"/>
          <w:sz w:val="21"/>
          <w:szCs w:val="21"/>
          <w:lang w:val="en-GB"/>
        </w:rPr>
        <w:t>from members on these issues and the risks posed by the current arrangements</w:t>
      </w:r>
      <w:r w:rsidR="00ED27F2">
        <w:rPr>
          <w:rStyle w:val="normaltextrun"/>
          <w:rFonts w:ascii="Arial" w:hAnsi="Arial" w:cs="Arial"/>
          <w:sz w:val="21"/>
          <w:szCs w:val="21"/>
          <w:lang w:val="en-GB"/>
        </w:rPr>
        <w:t xml:space="preserve">. </w:t>
      </w:r>
    </w:p>
    <w:p w14:paraId="04871CF0" w14:textId="254D388D" w:rsidR="00026413" w:rsidRDefault="00026413" w:rsidP="00951D18">
      <w:pPr>
        <w:pStyle w:val="paragraph"/>
        <w:spacing w:before="0" w:beforeAutospacing="0" w:after="0" w:afterAutospacing="0"/>
        <w:textAlignment w:val="baseline"/>
        <w:rPr>
          <w:rStyle w:val="normaltextrun"/>
          <w:rFonts w:ascii="Arial" w:hAnsi="Arial" w:cs="Arial"/>
          <w:sz w:val="21"/>
          <w:szCs w:val="21"/>
          <w:lang w:val="en-GB"/>
        </w:rPr>
      </w:pPr>
    </w:p>
    <w:p w14:paraId="1E7F2CC7" w14:textId="429DD991" w:rsidR="00026413" w:rsidRDefault="00026413" w:rsidP="00951D18">
      <w:pPr>
        <w:pStyle w:val="paragraph"/>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 xml:space="preserve">We look forward to taking these issues forward with colleagues and to achieve tangible solutions as soon as possible. </w:t>
      </w:r>
    </w:p>
    <w:p w14:paraId="3CB054AF" w14:textId="53ADA294" w:rsidR="00FD6451" w:rsidRDefault="00FD6451" w:rsidP="00951D18">
      <w:pPr>
        <w:pStyle w:val="paragraph"/>
        <w:spacing w:before="0" w:beforeAutospacing="0" w:after="0" w:afterAutospacing="0"/>
        <w:textAlignment w:val="baseline"/>
        <w:rPr>
          <w:rStyle w:val="normaltextrun"/>
          <w:rFonts w:ascii="Arial" w:hAnsi="Arial" w:cs="Arial"/>
          <w:sz w:val="21"/>
          <w:szCs w:val="21"/>
          <w:lang w:val="en-GB"/>
        </w:rPr>
      </w:pPr>
    </w:p>
    <w:p w14:paraId="4D7DC8BD" w14:textId="5FAF76D9" w:rsidR="00817A1E" w:rsidRDefault="00847E3C" w:rsidP="00951D18">
      <w:pPr>
        <w:pStyle w:val="paragraph"/>
        <w:spacing w:before="0" w:beforeAutospacing="0" w:after="0" w:afterAutospacing="0"/>
        <w:textAlignment w:val="baseline"/>
        <w:rPr>
          <w:rStyle w:val="normaltextrun"/>
          <w:rFonts w:ascii="Arial" w:hAnsi="Arial" w:cs="Arial"/>
          <w:sz w:val="21"/>
          <w:szCs w:val="21"/>
          <w:lang w:val="en-GB"/>
        </w:rPr>
      </w:pPr>
      <w:r w:rsidRPr="00FE2F89">
        <w:rPr>
          <w:rFonts w:ascii="Arial" w:hAnsi="Arial" w:cs="Arial"/>
          <w:noProof/>
        </w:rPr>
        <w:drawing>
          <wp:inline distT="0" distB="0" distL="0" distR="0" wp14:anchorId="696F5386" wp14:editId="6EE41CB6">
            <wp:extent cx="1362075" cy="590550"/>
            <wp:effectExtent l="0" t="0" r="9525" b="0"/>
            <wp:docPr id="6" name="Picture 6" descr="H:\Templates Masters Logos\Signatures\jamesblack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emplates Masters Logos\Signatures\jamesblackin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2075" cy="590550"/>
                    </a:xfrm>
                    <a:prstGeom prst="rect">
                      <a:avLst/>
                    </a:prstGeom>
                    <a:noFill/>
                    <a:ln>
                      <a:noFill/>
                    </a:ln>
                  </pic:spPr>
                </pic:pic>
              </a:graphicData>
            </a:graphic>
          </wp:inline>
        </w:drawing>
      </w:r>
    </w:p>
    <w:p w14:paraId="0376F39F" w14:textId="77777777" w:rsidR="00817A1E" w:rsidRDefault="00817A1E" w:rsidP="00951D18">
      <w:pPr>
        <w:pStyle w:val="paragraph"/>
        <w:spacing w:before="0" w:beforeAutospacing="0" w:after="0" w:afterAutospacing="0"/>
        <w:textAlignment w:val="baseline"/>
        <w:rPr>
          <w:rStyle w:val="normaltextrun"/>
          <w:rFonts w:ascii="Arial" w:hAnsi="Arial" w:cs="Arial"/>
          <w:sz w:val="21"/>
          <w:szCs w:val="21"/>
          <w:lang w:val="en-GB"/>
        </w:rPr>
      </w:pPr>
    </w:p>
    <w:p w14:paraId="63AAC3EF" w14:textId="3D8AC125" w:rsidR="00817A1E" w:rsidRDefault="00817A1E" w:rsidP="00951D18">
      <w:pPr>
        <w:pStyle w:val="paragraph"/>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James Noble-Rogers</w:t>
      </w:r>
    </w:p>
    <w:p w14:paraId="6B9D8810" w14:textId="0A7F03E7" w:rsidR="00817A1E" w:rsidRDefault="00817A1E" w:rsidP="00951D18">
      <w:pPr>
        <w:pStyle w:val="paragraph"/>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Executive Director</w:t>
      </w:r>
    </w:p>
    <w:p w14:paraId="4184D964" w14:textId="089DC983" w:rsidR="00817A1E" w:rsidRDefault="00817A1E" w:rsidP="00951D18">
      <w:pPr>
        <w:pStyle w:val="paragraph"/>
        <w:spacing w:before="0" w:beforeAutospacing="0" w:after="0" w:afterAutospacing="0"/>
        <w:textAlignment w:val="baseline"/>
        <w:rPr>
          <w:rStyle w:val="normaltextrun"/>
          <w:rFonts w:ascii="Arial" w:hAnsi="Arial" w:cs="Arial"/>
          <w:sz w:val="21"/>
          <w:szCs w:val="21"/>
          <w:lang w:val="en-GB"/>
        </w:rPr>
      </w:pPr>
      <w:r>
        <w:rPr>
          <w:rStyle w:val="normaltextrun"/>
          <w:rFonts w:ascii="Arial" w:hAnsi="Arial" w:cs="Arial"/>
          <w:sz w:val="21"/>
          <w:szCs w:val="21"/>
          <w:lang w:val="en-GB"/>
        </w:rPr>
        <w:t>UCET</w:t>
      </w:r>
    </w:p>
    <w:p w14:paraId="4742DBE9" w14:textId="77777777" w:rsidR="00FD6451" w:rsidRDefault="00FD6451" w:rsidP="00951D18">
      <w:pPr>
        <w:pStyle w:val="paragraph"/>
        <w:spacing w:before="0" w:beforeAutospacing="0" w:after="0" w:afterAutospacing="0"/>
        <w:textAlignment w:val="baseline"/>
        <w:rPr>
          <w:rStyle w:val="normaltextrun"/>
          <w:rFonts w:ascii="Arial" w:hAnsi="Arial" w:cs="Arial"/>
          <w:sz w:val="21"/>
          <w:szCs w:val="21"/>
          <w:lang w:val="en-GB"/>
        </w:rPr>
      </w:pPr>
    </w:p>
    <w:p w14:paraId="5BE9744A" w14:textId="261F2548" w:rsidR="00026413" w:rsidRDefault="00026413" w:rsidP="00951D18">
      <w:pPr>
        <w:pStyle w:val="paragraph"/>
        <w:spacing w:before="0" w:beforeAutospacing="0" w:after="0" w:afterAutospacing="0"/>
        <w:textAlignment w:val="baseline"/>
        <w:rPr>
          <w:rStyle w:val="normaltextrun"/>
          <w:rFonts w:ascii="Arial" w:hAnsi="Arial" w:cs="Arial"/>
          <w:sz w:val="21"/>
          <w:szCs w:val="21"/>
          <w:lang w:val="en-GB"/>
        </w:rPr>
      </w:pPr>
    </w:p>
    <w:p w14:paraId="13E6124D" w14:textId="77777777" w:rsidR="00026413" w:rsidRDefault="00026413" w:rsidP="00951D18">
      <w:pPr>
        <w:pStyle w:val="paragraph"/>
        <w:spacing w:before="0" w:beforeAutospacing="0" w:after="0" w:afterAutospacing="0"/>
        <w:textAlignment w:val="baseline"/>
        <w:rPr>
          <w:rStyle w:val="normaltextrun"/>
          <w:rFonts w:ascii="Arial" w:hAnsi="Arial" w:cs="Arial"/>
          <w:sz w:val="21"/>
          <w:szCs w:val="21"/>
          <w:lang w:val="en-GB"/>
        </w:rPr>
      </w:pPr>
    </w:p>
    <w:p w14:paraId="69776AE8" w14:textId="77777777" w:rsidR="00026413" w:rsidRDefault="00026413" w:rsidP="00951D18">
      <w:pPr>
        <w:pStyle w:val="paragraph"/>
        <w:spacing w:before="0" w:beforeAutospacing="0" w:after="0" w:afterAutospacing="0"/>
        <w:textAlignment w:val="baseline"/>
        <w:rPr>
          <w:rStyle w:val="normaltextrun"/>
          <w:rFonts w:ascii="Arial" w:hAnsi="Arial" w:cs="Arial"/>
          <w:sz w:val="21"/>
          <w:szCs w:val="21"/>
          <w:lang w:val="en-GB"/>
        </w:rPr>
      </w:pPr>
    </w:p>
    <w:p w14:paraId="0D92798E" w14:textId="474DFA2D" w:rsidR="00ED27F2" w:rsidRDefault="00ED27F2" w:rsidP="00951D18">
      <w:pPr>
        <w:pStyle w:val="paragraph"/>
        <w:spacing w:before="0" w:beforeAutospacing="0" w:after="0" w:afterAutospacing="0"/>
        <w:textAlignment w:val="baseline"/>
        <w:rPr>
          <w:rStyle w:val="normaltextrun"/>
          <w:rFonts w:ascii="Arial" w:hAnsi="Arial" w:cs="Arial"/>
          <w:sz w:val="21"/>
          <w:szCs w:val="21"/>
          <w:lang w:val="en-GB"/>
        </w:rPr>
      </w:pPr>
    </w:p>
    <w:sectPr w:rsidR="00ED27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A6166"/>
    <w:multiLevelType w:val="multilevel"/>
    <w:tmpl w:val="863643B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3A0C4E"/>
    <w:multiLevelType w:val="multilevel"/>
    <w:tmpl w:val="996E97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215535"/>
    <w:multiLevelType w:val="multilevel"/>
    <w:tmpl w:val="29D2D0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917A90"/>
    <w:multiLevelType w:val="multilevel"/>
    <w:tmpl w:val="94C4C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FE6FD7"/>
    <w:multiLevelType w:val="multilevel"/>
    <w:tmpl w:val="BEA07E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EE542A"/>
    <w:multiLevelType w:val="multilevel"/>
    <w:tmpl w:val="3A620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511356"/>
    <w:multiLevelType w:val="multilevel"/>
    <w:tmpl w:val="1F402B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433A3"/>
    <w:multiLevelType w:val="multilevel"/>
    <w:tmpl w:val="5AD2AC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7B0F35"/>
    <w:multiLevelType w:val="multilevel"/>
    <w:tmpl w:val="2EF854F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A64216"/>
    <w:multiLevelType w:val="multilevel"/>
    <w:tmpl w:val="F878D2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065773"/>
    <w:multiLevelType w:val="multilevel"/>
    <w:tmpl w:val="538C97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D5046D"/>
    <w:multiLevelType w:val="multilevel"/>
    <w:tmpl w:val="E47AC4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C837AA"/>
    <w:multiLevelType w:val="multilevel"/>
    <w:tmpl w:val="4AAC3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01021D"/>
    <w:multiLevelType w:val="hybridMultilevel"/>
    <w:tmpl w:val="F31C44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C01970"/>
    <w:multiLevelType w:val="multilevel"/>
    <w:tmpl w:val="1A50C2E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2826BD"/>
    <w:multiLevelType w:val="multilevel"/>
    <w:tmpl w:val="B6A21A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B624C4"/>
    <w:multiLevelType w:val="multilevel"/>
    <w:tmpl w:val="6AA6D10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406CBC"/>
    <w:multiLevelType w:val="hybridMultilevel"/>
    <w:tmpl w:val="752804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FD94DF4"/>
    <w:multiLevelType w:val="multilevel"/>
    <w:tmpl w:val="A4665F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10D0290"/>
    <w:multiLevelType w:val="multilevel"/>
    <w:tmpl w:val="1C58E1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C67EAA"/>
    <w:multiLevelType w:val="multilevel"/>
    <w:tmpl w:val="0832E8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AC33DB"/>
    <w:multiLevelType w:val="multilevel"/>
    <w:tmpl w:val="0DEC86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7420ADF"/>
    <w:multiLevelType w:val="hybridMultilevel"/>
    <w:tmpl w:val="870C4D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93F7634"/>
    <w:multiLevelType w:val="multilevel"/>
    <w:tmpl w:val="D550EC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827D17"/>
    <w:multiLevelType w:val="hybridMultilevel"/>
    <w:tmpl w:val="515A7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446E08"/>
    <w:multiLevelType w:val="hybridMultilevel"/>
    <w:tmpl w:val="D7427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57284D"/>
    <w:multiLevelType w:val="multilevel"/>
    <w:tmpl w:val="910E72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16994554">
    <w:abstractNumId w:val="3"/>
  </w:num>
  <w:num w:numId="2" w16cid:durableId="1923681277">
    <w:abstractNumId w:val="18"/>
  </w:num>
  <w:num w:numId="3" w16cid:durableId="542988271">
    <w:abstractNumId w:val="23"/>
  </w:num>
  <w:num w:numId="4" w16cid:durableId="1261990805">
    <w:abstractNumId w:val="4"/>
  </w:num>
  <w:num w:numId="5" w16cid:durableId="155649915">
    <w:abstractNumId w:val="2"/>
  </w:num>
  <w:num w:numId="6" w16cid:durableId="1296831336">
    <w:abstractNumId w:val="21"/>
  </w:num>
  <w:num w:numId="7" w16cid:durableId="1346857029">
    <w:abstractNumId w:val="16"/>
  </w:num>
  <w:num w:numId="8" w16cid:durableId="1252469191">
    <w:abstractNumId w:val="20"/>
  </w:num>
  <w:num w:numId="9" w16cid:durableId="1702394343">
    <w:abstractNumId w:val="14"/>
  </w:num>
  <w:num w:numId="10" w16cid:durableId="1324159361">
    <w:abstractNumId w:val="12"/>
  </w:num>
  <w:num w:numId="11" w16cid:durableId="1342390969">
    <w:abstractNumId w:val="11"/>
  </w:num>
  <w:num w:numId="12" w16cid:durableId="1454253986">
    <w:abstractNumId w:val="26"/>
  </w:num>
  <w:num w:numId="13" w16cid:durableId="1987928197">
    <w:abstractNumId w:val="1"/>
  </w:num>
  <w:num w:numId="14" w16cid:durableId="353927101">
    <w:abstractNumId w:val="5"/>
  </w:num>
  <w:num w:numId="15" w16cid:durableId="1619868027">
    <w:abstractNumId w:val="19"/>
  </w:num>
  <w:num w:numId="16" w16cid:durableId="769551133">
    <w:abstractNumId w:val="9"/>
  </w:num>
  <w:num w:numId="17" w16cid:durableId="1716352941">
    <w:abstractNumId w:val="7"/>
  </w:num>
  <w:num w:numId="18" w16cid:durableId="902986247">
    <w:abstractNumId w:val="15"/>
  </w:num>
  <w:num w:numId="19" w16cid:durableId="530345293">
    <w:abstractNumId w:val="6"/>
  </w:num>
  <w:num w:numId="20" w16cid:durableId="194541575">
    <w:abstractNumId w:val="8"/>
  </w:num>
  <w:num w:numId="21" w16cid:durableId="166866095">
    <w:abstractNumId w:val="0"/>
  </w:num>
  <w:num w:numId="22" w16cid:durableId="166362354">
    <w:abstractNumId w:val="10"/>
  </w:num>
  <w:num w:numId="23" w16cid:durableId="620918463">
    <w:abstractNumId w:val="13"/>
  </w:num>
  <w:num w:numId="24" w16cid:durableId="467286015">
    <w:abstractNumId w:val="24"/>
  </w:num>
  <w:num w:numId="25" w16cid:durableId="674110444">
    <w:abstractNumId w:val="17"/>
  </w:num>
  <w:num w:numId="26" w16cid:durableId="1843739220">
    <w:abstractNumId w:val="22"/>
  </w:num>
  <w:num w:numId="27" w16cid:durableId="590575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23B"/>
    <w:rsid w:val="00026413"/>
    <w:rsid w:val="00196AC2"/>
    <w:rsid w:val="002A1FE1"/>
    <w:rsid w:val="002D288E"/>
    <w:rsid w:val="00514711"/>
    <w:rsid w:val="00546F7F"/>
    <w:rsid w:val="006105C6"/>
    <w:rsid w:val="00711258"/>
    <w:rsid w:val="007A7E16"/>
    <w:rsid w:val="007B1C63"/>
    <w:rsid w:val="00817A1E"/>
    <w:rsid w:val="00847E3C"/>
    <w:rsid w:val="0086123B"/>
    <w:rsid w:val="008F0DEA"/>
    <w:rsid w:val="00951D18"/>
    <w:rsid w:val="009B5CAB"/>
    <w:rsid w:val="009D064D"/>
    <w:rsid w:val="00A405FD"/>
    <w:rsid w:val="00D51903"/>
    <w:rsid w:val="00D63E72"/>
    <w:rsid w:val="00DF73F2"/>
    <w:rsid w:val="00E20AF3"/>
    <w:rsid w:val="00E8045C"/>
    <w:rsid w:val="00ED27F2"/>
    <w:rsid w:val="00ED523F"/>
    <w:rsid w:val="00F25CE9"/>
    <w:rsid w:val="00F37470"/>
    <w:rsid w:val="00F877E9"/>
    <w:rsid w:val="00FB4683"/>
    <w:rsid w:val="00FD6451"/>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EE4F4"/>
  <w15:chartTrackingRefBased/>
  <w15:docId w15:val="{B3BC4309-9953-DA43-AD0E-E1104E69A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Bidi" w:eastAsiaTheme="minorHAnsi" w:hAnsiTheme="majorBidi" w:cstheme="majorBidi"/>
        <w:lang w:val="en-A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6123B"/>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6123B"/>
  </w:style>
  <w:style w:type="character" w:customStyle="1" w:styleId="eop">
    <w:name w:val="eop"/>
    <w:basedOn w:val="DefaultParagraphFont"/>
    <w:rsid w:val="0086123B"/>
  </w:style>
  <w:style w:type="character" w:customStyle="1" w:styleId="scxw20400201">
    <w:name w:val="scxw20400201"/>
    <w:basedOn w:val="DefaultParagraphFont"/>
    <w:rsid w:val="00861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439683">
      <w:bodyDiv w:val="1"/>
      <w:marLeft w:val="0"/>
      <w:marRight w:val="0"/>
      <w:marTop w:val="0"/>
      <w:marBottom w:val="0"/>
      <w:divBdr>
        <w:top w:val="none" w:sz="0" w:space="0" w:color="auto"/>
        <w:left w:val="none" w:sz="0" w:space="0" w:color="auto"/>
        <w:bottom w:val="none" w:sz="0" w:space="0" w:color="auto"/>
        <w:right w:val="none" w:sz="0" w:space="0" w:color="auto"/>
      </w:divBdr>
      <w:divsChild>
        <w:div w:id="1662083258">
          <w:marLeft w:val="0"/>
          <w:marRight w:val="0"/>
          <w:marTop w:val="0"/>
          <w:marBottom w:val="0"/>
          <w:divBdr>
            <w:top w:val="none" w:sz="0" w:space="0" w:color="auto"/>
            <w:left w:val="none" w:sz="0" w:space="0" w:color="auto"/>
            <w:bottom w:val="none" w:sz="0" w:space="0" w:color="auto"/>
            <w:right w:val="none" w:sz="0" w:space="0" w:color="auto"/>
          </w:divBdr>
        </w:div>
        <w:div w:id="1376464318">
          <w:marLeft w:val="0"/>
          <w:marRight w:val="0"/>
          <w:marTop w:val="0"/>
          <w:marBottom w:val="0"/>
          <w:divBdr>
            <w:top w:val="none" w:sz="0" w:space="0" w:color="auto"/>
            <w:left w:val="none" w:sz="0" w:space="0" w:color="auto"/>
            <w:bottom w:val="none" w:sz="0" w:space="0" w:color="auto"/>
            <w:right w:val="none" w:sz="0" w:space="0" w:color="auto"/>
          </w:divBdr>
        </w:div>
        <w:div w:id="1966764487">
          <w:marLeft w:val="0"/>
          <w:marRight w:val="0"/>
          <w:marTop w:val="0"/>
          <w:marBottom w:val="0"/>
          <w:divBdr>
            <w:top w:val="none" w:sz="0" w:space="0" w:color="auto"/>
            <w:left w:val="none" w:sz="0" w:space="0" w:color="auto"/>
            <w:bottom w:val="none" w:sz="0" w:space="0" w:color="auto"/>
            <w:right w:val="none" w:sz="0" w:space="0" w:color="auto"/>
          </w:divBdr>
        </w:div>
        <w:div w:id="185950477">
          <w:marLeft w:val="0"/>
          <w:marRight w:val="0"/>
          <w:marTop w:val="0"/>
          <w:marBottom w:val="0"/>
          <w:divBdr>
            <w:top w:val="none" w:sz="0" w:space="0" w:color="auto"/>
            <w:left w:val="none" w:sz="0" w:space="0" w:color="auto"/>
            <w:bottom w:val="none" w:sz="0" w:space="0" w:color="auto"/>
            <w:right w:val="none" w:sz="0" w:space="0" w:color="auto"/>
          </w:divBdr>
        </w:div>
        <w:div w:id="1558052936">
          <w:marLeft w:val="0"/>
          <w:marRight w:val="0"/>
          <w:marTop w:val="0"/>
          <w:marBottom w:val="0"/>
          <w:divBdr>
            <w:top w:val="none" w:sz="0" w:space="0" w:color="auto"/>
            <w:left w:val="none" w:sz="0" w:space="0" w:color="auto"/>
            <w:bottom w:val="none" w:sz="0" w:space="0" w:color="auto"/>
            <w:right w:val="none" w:sz="0" w:space="0" w:color="auto"/>
          </w:divBdr>
        </w:div>
        <w:div w:id="1576889654">
          <w:marLeft w:val="0"/>
          <w:marRight w:val="0"/>
          <w:marTop w:val="0"/>
          <w:marBottom w:val="0"/>
          <w:divBdr>
            <w:top w:val="none" w:sz="0" w:space="0" w:color="auto"/>
            <w:left w:val="none" w:sz="0" w:space="0" w:color="auto"/>
            <w:bottom w:val="none" w:sz="0" w:space="0" w:color="auto"/>
            <w:right w:val="none" w:sz="0" w:space="0" w:color="auto"/>
          </w:divBdr>
        </w:div>
        <w:div w:id="1250965494">
          <w:marLeft w:val="0"/>
          <w:marRight w:val="0"/>
          <w:marTop w:val="0"/>
          <w:marBottom w:val="0"/>
          <w:divBdr>
            <w:top w:val="none" w:sz="0" w:space="0" w:color="auto"/>
            <w:left w:val="none" w:sz="0" w:space="0" w:color="auto"/>
            <w:bottom w:val="none" w:sz="0" w:space="0" w:color="auto"/>
            <w:right w:val="none" w:sz="0" w:space="0" w:color="auto"/>
          </w:divBdr>
        </w:div>
        <w:div w:id="2070153056">
          <w:marLeft w:val="0"/>
          <w:marRight w:val="0"/>
          <w:marTop w:val="0"/>
          <w:marBottom w:val="0"/>
          <w:divBdr>
            <w:top w:val="none" w:sz="0" w:space="0" w:color="auto"/>
            <w:left w:val="none" w:sz="0" w:space="0" w:color="auto"/>
            <w:bottom w:val="none" w:sz="0" w:space="0" w:color="auto"/>
            <w:right w:val="none" w:sz="0" w:space="0" w:color="auto"/>
          </w:divBdr>
        </w:div>
        <w:div w:id="2012249797">
          <w:marLeft w:val="0"/>
          <w:marRight w:val="0"/>
          <w:marTop w:val="0"/>
          <w:marBottom w:val="0"/>
          <w:divBdr>
            <w:top w:val="none" w:sz="0" w:space="0" w:color="auto"/>
            <w:left w:val="none" w:sz="0" w:space="0" w:color="auto"/>
            <w:bottom w:val="none" w:sz="0" w:space="0" w:color="auto"/>
            <w:right w:val="none" w:sz="0" w:space="0" w:color="auto"/>
          </w:divBdr>
        </w:div>
        <w:div w:id="209995066">
          <w:marLeft w:val="0"/>
          <w:marRight w:val="0"/>
          <w:marTop w:val="0"/>
          <w:marBottom w:val="0"/>
          <w:divBdr>
            <w:top w:val="none" w:sz="0" w:space="0" w:color="auto"/>
            <w:left w:val="none" w:sz="0" w:space="0" w:color="auto"/>
            <w:bottom w:val="none" w:sz="0" w:space="0" w:color="auto"/>
            <w:right w:val="none" w:sz="0" w:space="0" w:color="auto"/>
          </w:divBdr>
        </w:div>
        <w:div w:id="1386370331">
          <w:marLeft w:val="0"/>
          <w:marRight w:val="0"/>
          <w:marTop w:val="0"/>
          <w:marBottom w:val="0"/>
          <w:divBdr>
            <w:top w:val="none" w:sz="0" w:space="0" w:color="auto"/>
            <w:left w:val="none" w:sz="0" w:space="0" w:color="auto"/>
            <w:bottom w:val="none" w:sz="0" w:space="0" w:color="auto"/>
            <w:right w:val="none" w:sz="0" w:space="0" w:color="auto"/>
          </w:divBdr>
        </w:div>
        <w:div w:id="248661542">
          <w:marLeft w:val="0"/>
          <w:marRight w:val="0"/>
          <w:marTop w:val="0"/>
          <w:marBottom w:val="0"/>
          <w:divBdr>
            <w:top w:val="none" w:sz="0" w:space="0" w:color="auto"/>
            <w:left w:val="none" w:sz="0" w:space="0" w:color="auto"/>
            <w:bottom w:val="none" w:sz="0" w:space="0" w:color="auto"/>
            <w:right w:val="none" w:sz="0" w:space="0" w:color="auto"/>
          </w:divBdr>
        </w:div>
        <w:div w:id="1288590046">
          <w:marLeft w:val="0"/>
          <w:marRight w:val="0"/>
          <w:marTop w:val="0"/>
          <w:marBottom w:val="0"/>
          <w:divBdr>
            <w:top w:val="none" w:sz="0" w:space="0" w:color="auto"/>
            <w:left w:val="none" w:sz="0" w:space="0" w:color="auto"/>
            <w:bottom w:val="none" w:sz="0" w:space="0" w:color="auto"/>
            <w:right w:val="none" w:sz="0" w:space="0" w:color="auto"/>
          </w:divBdr>
        </w:div>
        <w:div w:id="1050806973">
          <w:marLeft w:val="0"/>
          <w:marRight w:val="0"/>
          <w:marTop w:val="0"/>
          <w:marBottom w:val="0"/>
          <w:divBdr>
            <w:top w:val="none" w:sz="0" w:space="0" w:color="auto"/>
            <w:left w:val="none" w:sz="0" w:space="0" w:color="auto"/>
            <w:bottom w:val="none" w:sz="0" w:space="0" w:color="auto"/>
            <w:right w:val="none" w:sz="0" w:space="0" w:color="auto"/>
          </w:divBdr>
        </w:div>
        <w:div w:id="142360296">
          <w:marLeft w:val="0"/>
          <w:marRight w:val="0"/>
          <w:marTop w:val="0"/>
          <w:marBottom w:val="0"/>
          <w:divBdr>
            <w:top w:val="none" w:sz="0" w:space="0" w:color="auto"/>
            <w:left w:val="none" w:sz="0" w:space="0" w:color="auto"/>
            <w:bottom w:val="none" w:sz="0" w:space="0" w:color="auto"/>
            <w:right w:val="none" w:sz="0" w:space="0" w:color="auto"/>
          </w:divBdr>
        </w:div>
        <w:div w:id="1753576969">
          <w:marLeft w:val="0"/>
          <w:marRight w:val="0"/>
          <w:marTop w:val="0"/>
          <w:marBottom w:val="0"/>
          <w:divBdr>
            <w:top w:val="none" w:sz="0" w:space="0" w:color="auto"/>
            <w:left w:val="none" w:sz="0" w:space="0" w:color="auto"/>
            <w:bottom w:val="none" w:sz="0" w:space="0" w:color="auto"/>
            <w:right w:val="none" w:sz="0" w:space="0" w:color="auto"/>
          </w:divBdr>
        </w:div>
        <w:div w:id="1655178983">
          <w:marLeft w:val="0"/>
          <w:marRight w:val="0"/>
          <w:marTop w:val="0"/>
          <w:marBottom w:val="0"/>
          <w:divBdr>
            <w:top w:val="none" w:sz="0" w:space="0" w:color="auto"/>
            <w:left w:val="none" w:sz="0" w:space="0" w:color="auto"/>
            <w:bottom w:val="none" w:sz="0" w:space="0" w:color="auto"/>
            <w:right w:val="none" w:sz="0" w:space="0" w:color="auto"/>
          </w:divBdr>
        </w:div>
        <w:div w:id="1386098946">
          <w:marLeft w:val="0"/>
          <w:marRight w:val="0"/>
          <w:marTop w:val="0"/>
          <w:marBottom w:val="0"/>
          <w:divBdr>
            <w:top w:val="none" w:sz="0" w:space="0" w:color="auto"/>
            <w:left w:val="none" w:sz="0" w:space="0" w:color="auto"/>
            <w:bottom w:val="none" w:sz="0" w:space="0" w:color="auto"/>
            <w:right w:val="none" w:sz="0" w:space="0" w:color="auto"/>
          </w:divBdr>
        </w:div>
        <w:div w:id="755827587">
          <w:marLeft w:val="0"/>
          <w:marRight w:val="0"/>
          <w:marTop w:val="0"/>
          <w:marBottom w:val="0"/>
          <w:divBdr>
            <w:top w:val="none" w:sz="0" w:space="0" w:color="auto"/>
            <w:left w:val="none" w:sz="0" w:space="0" w:color="auto"/>
            <w:bottom w:val="none" w:sz="0" w:space="0" w:color="auto"/>
            <w:right w:val="none" w:sz="0" w:space="0" w:color="auto"/>
          </w:divBdr>
        </w:div>
        <w:div w:id="897205227">
          <w:marLeft w:val="0"/>
          <w:marRight w:val="0"/>
          <w:marTop w:val="0"/>
          <w:marBottom w:val="0"/>
          <w:divBdr>
            <w:top w:val="none" w:sz="0" w:space="0" w:color="auto"/>
            <w:left w:val="none" w:sz="0" w:space="0" w:color="auto"/>
            <w:bottom w:val="none" w:sz="0" w:space="0" w:color="auto"/>
            <w:right w:val="none" w:sz="0" w:space="0" w:color="auto"/>
          </w:divBdr>
        </w:div>
        <w:div w:id="665524269">
          <w:marLeft w:val="0"/>
          <w:marRight w:val="0"/>
          <w:marTop w:val="0"/>
          <w:marBottom w:val="0"/>
          <w:divBdr>
            <w:top w:val="none" w:sz="0" w:space="0" w:color="auto"/>
            <w:left w:val="none" w:sz="0" w:space="0" w:color="auto"/>
            <w:bottom w:val="none" w:sz="0" w:space="0" w:color="auto"/>
            <w:right w:val="none" w:sz="0" w:space="0" w:color="auto"/>
          </w:divBdr>
        </w:div>
        <w:div w:id="105345661">
          <w:marLeft w:val="0"/>
          <w:marRight w:val="0"/>
          <w:marTop w:val="0"/>
          <w:marBottom w:val="0"/>
          <w:divBdr>
            <w:top w:val="none" w:sz="0" w:space="0" w:color="auto"/>
            <w:left w:val="none" w:sz="0" w:space="0" w:color="auto"/>
            <w:bottom w:val="none" w:sz="0" w:space="0" w:color="auto"/>
            <w:right w:val="none" w:sz="0" w:space="0" w:color="auto"/>
          </w:divBdr>
        </w:div>
        <w:div w:id="1334067470">
          <w:marLeft w:val="0"/>
          <w:marRight w:val="0"/>
          <w:marTop w:val="0"/>
          <w:marBottom w:val="0"/>
          <w:divBdr>
            <w:top w:val="none" w:sz="0" w:space="0" w:color="auto"/>
            <w:left w:val="none" w:sz="0" w:space="0" w:color="auto"/>
            <w:bottom w:val="none" w:sz="0" w:space="0" w:color="auto"/>
            <w:right w:val="none" w:sz="0" w:space="0" w:color="auto"/>
          </w:divBdr>
        </w:div>
        <w:div w:id="1081295790">
          <w:marLeft w:val="0"/>
          <w:marRight w:val="0"/>
          <w:marTop w:val="0"/>
          <w:marBottom w:val="0"/>
          <w:divBdr>
            <w:top w:val="none" w:sz="0" w:space="0" w:color="auto"/>
            <w:left w:val="none" w:sz="0" w:space="0" w:color="auto"/>
            <w:bottom w:val="none" w:sz="0" w:space="0" w:color="auto"/>
            <w:right w:val="none" w:sz="0" w:space="0" w:color="auto"/>
          </w:divBdr>
        </w:div>
        <w:div w:id="2024622133">
          <w:marLeft w:val="0"/>
          <w:marRight w:val="0"/>
          <w:marTop w:val="0"/>
          <w:marBottom w:val="0"/>
          <w:divBdr>
            <w:top w:val="none" w:sz="0" w:space="0" w:color="auto"/>
            <w:left w:val="none" w:sz="0" w:space="0" w:color="auto"/>
            <w:bottom w:val="none" w:sz="0" w:space="0" w:color="auto"/>
            <w:right w:val="none" w:sz="0" w:space="0" w:color="auto"/>
          </w:divBdr>
        </w:div>
        <w:div w:id="1090661115">
          <w:marLeft w:val="0"/>
          <w:marRight w:val="0"/>
          <w:marTop w:val="0"/>
          <w:marBottom w:val="0"/>
          <w:divBdr>
            <w:top w:val="none" w:sz="0" w:space="0" w:color="auto"/>
            <w:left w:val="none" w:sz="0" w:space="0" w:color="auto"/>
            <w:bottom w:val="none" w:sz="0" w:space="0" w:color="auto"/>
            <w:right w:val="none" w:sz="0" w:space="0" w:color="auto"/>
          </w:divBdr>
        </w:div>
        <w:div w:id="2023236506">
          <w:marLeft w:val="0"/>
          <w:marRight w:val="0"/>
          <w:marTop w:val="0"/>
          <w:marBottom w:val="0"/>
          <w:divBdr>
            <w:top w:val="none" w:sz="0" w:space="0" w:color="auto"/>
            <w:left w:val="none" w:sz="0" w:space="0" w:color="auto"/>
            <w:bottom w:val="none" w:sz="0" w:space="0" w:color="auto"/>
            <w:right w:val="none" w:sz="0" w:space="0" w:color="auto"/>
          </w:divBdr>
        </w:div>
        <w:div w:id="1338773337">
          <w:marLeft w:val="0"/>
          <w:marRight w:val="0"/>
          <w:marTop w:val="0"/>
          <w:marBottom w:val="0"/>
          <w:divBdr>
            <w:top w:val="none" w:sz="0" w:space="0" w:color="auto"/>
            <w:left w:val="none" w:sz="0" w:space="0" w:color="auto"/>
            <w:bottom w:val="none" w:sz="0" w:space="0" w:color="auto"/>
            <w:right w:val="none" w:sz="0" w:space="0" w:color="auto"/>
          </w:divBdr>
        </w:div>
        <w:div w:id="1569071097">
          <w:marLeft w:val="0"/>
          <w:marRight w:val="0"/>
          <w:marTop w:val="0"/>
          <w:marBottom w:val="0"/>
          <w:divBdr>
            <w:top w:val="none" w:sz="0" w:space="0" w:color="auto"/>
            <w:left w:val="none" w:sz="0" w:space="0" w:color="auto"/>
            <w:bottom w:val="none" w:sz="0" w:space="0" w:color="auto"/>
            <w:right w:val="none" w:sz="0" w:space="0" w:color="auto"/>
          </w:divBdr>
        </w:div>
        <w:div w:id="744886127">
          <w:marLeft w:val="0"/>
          <w:marRight w:val="0"/>
          <w:marTop w:val="0"/>
          <w:marBottom w:val="0"/>
          <w:divBdr>
            <w:top w:val="none" w:sz="0" w:space="0" w:color="auto"/>
            <w:left w:val="none" w:sz="0" w:space="0" w:color="auto"/>
            <w:bottom w:val="none" w:sz="0" w:space="0" w:color="auto"/>
            <w:right w:val="none" w:sz="0" w:space="0" w:color="auto"/>
          </w:divBdr>
        </w:div>
        <w:div w:id="503325639">
          <w:marLeft w:val="0"/>
          <w:marRight w:val="0"/>
          <w:marTop w:val="0"/>
          <w:marBottom w:val="0"/>
          <w:divBdr>
            <w:top w:val="none" w:sz="0" w:space="0" w:color="auto"/>
            <w:left w:val="none" w:sz="0" w:space="0" w:color="auto"/>
            <w:bottom w:val="none" w:sz="0" w:space="0" w:color="auto"/>
            <w:right w:val="none" w:sz="0" w:space="0" w:color="auto"/>
          </w:divBdr>
        </w:div>
        <w:div w:id="534082389">
          <w:marLeft w:val="0"/>
          <w:marRight w:val="0"/>
          <w:marTop w:val="0"/>
          <w:marBottom w:val="0"/>
          <w:divBdr>
            <w:top w:val="none" w:sz="0" w:space="0" w:color="auto"/>
            <w:left w:val="none" w:sz="0" w:space="0" w:color="auto"/>
            <w:bottom w:val="none" w:sz="0" w:space="0" w:color="auto"/>
            <w:right w:val="none" w:sz="0" w:space="0" w:color="auto"/>
          </w:divBdr>
        </w:div>
        <w:div w:id="1002970394">
          <w:marLeft w:val="0"/>
          <w:marRight w:val="0"/>
          <w:marTop w:val="0"/>
          <w:marBottom w:val="0"/>
          <w:divBdr>
            <w:top w:val="none" w:sz="0" w:space="0" w:color="auto"/>
            <w:left w:val="none" w:sz="0" w:space="0" w:color="auto"/>
            <w:bottom w:val="none" w:sz="0" w:space="0" w:color="auto"/>
            <w:right w:val="none" w:sz="0" w:space="0" w:color="auto"/>
          </w:divBdr>
        </w:div>
        <w:div w:id="1968393774">
          <w:marLeft w:val="0"/>
          <w:marRight w:val="0"/>
          <w:marTop w:val="0"/>
          <w:marBottom w:val="0"/>
          <w:divBdr>
            <w:top w:val="none" w:sz="0" w:space="0" w:color="auto"/>
            <w:left w:val="none" w:sz="0" w:space="0" w:color="auto"/>
            <w:bottom w:val="none" w:sz="0" w:space="0" w:color="auto"/>
            <w:right w:val="none" w:sz="0" w:space="0" w:color="auto"/>
          </w:divBdr>
        </w:div>
        <w:div w:id="1476989123">
          <w:marLeft w:val="0"/>
          <w:marRight w:val="0"/>
          <w:marTop w:val="0"/>
          <w:marBottom w:val="0"/>
          <w:divBdr>
            <w:top w:val="none" w:sz="0" w:space="0" w:color="auto"/>
            <w:left w:val="none" w:sz="0" w:space="0" w:color="auto"/>
            <w:bottom w:val="none" w:sz="0" w:space="0" w:color="auto"/>
            <w:right w:val="none" w:sz="0" w:space="0" w:color="auto"/>
          </w:divBdr>
        </w:div>
        <w:div w:id="1767118852">
          <w:marLeft w:val="0"/>
          <w:marRight w:val="0"/>
          <w:marTop w:val="0"/>
          <w:marBottom w:val="0"/>
          <w:divBdr>
            <w:top w:val="none" w:sz="0" w:space="0" w:color="auto"/>
            <w:left w:val="none" w:sz="0" w:space="0" w:color="auto"/>
            <w:bottom w:val="none" w:sz="0" w:space="0" w:color="auto"/>
            <w:right w:val="none" w:sz="0" w:space="0" w:color="auto"/>
          </w:divBdr>
          <w:divsChild>
            <w:div w:id="1201817871">
              <w:marLeft w:val="0"/>
              <w:marRight w:val="0"/>
              <w:marTop w:val="0"/>
              <w:marBottom w:val="0"/>
              <w:divBdr>
                <w:top w:val="none" w:sz="0" w:space="0" w:color="auto"/>
                <w:left w:val="none" w:sz="0" w:space="0" w:color="auto"/>
                <w:bottom w:val="none" w:sz="0" w:space="0" w:color="auto"/>
                <w:right w:val="none" w:sz="0" w:space="0" w:color="auto"/>
              </w:divBdr>
            </w:div>
            <w:div w:id="635179168">
              <w:marLeft w:val="0"/>
              <w:marRight w:val="0"/>
              <w:marTop w:val="0"/>
              <w:marBottom w:val="0"/>
              <w:divBdr>
                <w:top w:val="none" w:sz="0" w:space="0" w:color="auto"/>
                <w:left w:val="none" w:sz="0" w:space="0" w:color="auto"/>
                <w:bottom w:val="none" w:sz="0" w:space="0" w:color="auto"/>
                <w:right w:val="none" w:sz="0" w:space="0" w:color="auto"/>
              </w:divBdr>
            </w:div>
            <w:div w:id="1115908361">
              <w:marLeft w:val="0"/>
              <w:marRight w:val="0"/>
              <w:marTop w:val="0"/>
              <w:marBottom w:val="0"/>
              <w:divBdr>
                <w:top w:val="none" w:sz="0" w:space="0" w:color="auto"/>
                <w:left w:val="none" w:sz="0" w:space="0" w:color="auto"/>
                <w:bottom w:val="none" w:sz="0" w:space="0" w:color="auto"/>
                <w:right w:val="none" w:sz="0" w:space="0" w:color="auto"/>
              </w:divBdr>
            </w:div>
            <w:div w:id="1648586360">
              <w:marLeft w:val="0"/>
              <w:marRight w:val="0"/>
              <w:marTop w:val="0"/>
              <w:marBottom w:val="0"/>
              <w:divBdr>
                <w:top w:val="none" w:sz="0" w:space="0" w:color="auto"/>
                <w:left w:val="none" w:sz="0" w:space="0" w:color="auto"/>
                <w:bottom w:val="none" w:sz="0" w:space="0" w:color="auto"/>
                <w:right w:val="none" w:sz="0" w:space="0" w:color="auto"/>
              </w:divBdr>
            </w:div>
            <w:div w:id="985276384">
              <w:marLeft w:val="0"/>
              <w:marRight w:val="0"/>
              <w:marTop w:val="0"/>
              <w:marBottom w:val="0"/>
              <w:divBdr>
                <w:top w:val="none" w:sz="0" w:space="0" w:color="auto"/>
                <w:left w:val="none" w:sz="0" w:space="0" w:color="auto"/>
                <w:bottom w:val="none" w:sz="0" w:space="0" w:color="auto"/>
                <w:right w:val="none" w:sz="0" w:space="0" w:color="auto"/>
              </w:divBdr>
            </w:div>
          </w:divsChild>
        </w:div>
        <w:div w:id="1861234156">
          <w:marLeft w:val="0"/>
          <w:marRight w:val="0"/>
          <w:marTop w:val="0"/>
          <w:marBottom w:val="0"/>
          <w:divBdr>
            <w:top w:val="none" w:sz="0" w:space="0" w:color="auto"/>
            <w:left w:val="none" w:sz="0" w:space="0" w:color="auto"/>
            <w:bottom w:val="none" w:sz="0" w:space="0" w:color="auto"/>
            <w:right w:val="none" w:sz="0" w:space="0" w:color="auto"/>
          </w:divBdr>
          <w:divsChild>
            <w:div w:id="833881611">
              <w:marLeft w:val="0"/>
              <w:marRight w:val="0"/>
              <w:marTop w:val="0"/>
              <w:marBottom w:val="0"/>
              <w:divBdr>
                <w:top w:val="none" w:sz="0" w:space="0" w:color="auto"/>
                <w:left w:val="none" w:sz="0" w:space="0" w:color="auto"/>
                <w:bottom w:val="none" w:sz="0" w:space="0" w:color="auto"/>
                <w:right w:val="none" w:sz="0" w:space="0" w:color="auto"/>
              </w:divBdr>
            </w:div>
            <w:div w:id="2089647319">
              <w:marLeft w:val="0"/>
              <w:marRight w:val="0"/>
              <w:marTop w:val="0"/>
              <w:marBottom w:val="0"/>
              <w:divBdr>
                <w:top w:val="none" w:sz="0" w:space="0" w:color="auto"/>
                <w:left w:val="none" w:sz="0" w:space="0" w:color="auto"/>
                <w:bottom w:val="none" w:sz="0" w:space="0" w:color="auto"/>
                <w:right w:val="none" w:sz="0" w:space="0" w:color="auto"/>
              </w:divBdr>
            </w:div>
            <w:div w:id="1848902094">
              <w:marLeft w:val="0"/>
              <w:marRight w:val="0"/>
              <w:marTop w:val="0"/>
              <w:marBottom w:val="0"/>
              <w:divBdr>
                <w:top w:val="none" w:sz="0" w:space="0" w:color="auto"/>
                <w:left w:val="none" w:sz="0" w:space="0" w:color="auto"/>
                <w:bottom w:val="none" w:sz="0" w:space="0" w:color="auto"/>
                <w:right w:val="none" w:sz="0" w:space="0" w:color="auto"/>
              </w:divBdr>
            </w:div>
            <w:div w:id="1954704258">
              <w:marLeft w:val="0"/>
              <w:marRight w:val="0"/>
              <w:marTop w:val="0"/>
              <w:marBottom w:val="0"/>
              <w:divBdr>
                <w:top w:val="none" w:sz="0" w:space="0" w:color="auto"/>
                <w:left w:val="none" w:sz="0" w:space="0" w:color="auto"/>
                <w:bottom w:val="none" w:sz="0" w:space="0" w:color="auto"/>
                <w:right w:val="none" w:sz="0" w:space="0" w:color="auto"/>
              </w:divBdr>
            </w:div>
            <w:div w:id="141898525">
              <w:marLeft w:val="0"/>
              <w:marRight w:val="0"/>
              <w:marTop w:val="0"/>
              <w:marBottom w:val="0"/>
              <w:divBdr>
                <w:top w:val="none" w:sz="0" w:space="0" w:color="auto"/>
                <w:left w:val="none" w:sz="0" w:space="0" w:color="auto"/>
                <w:bottom w:val="none" w:sz="0" w:space="0" w:color="auto"/>
                <w:right w:val="none" w:sz="0" w:space="0" w:color="auto"/>
              </w:divBdr>
            </w:div>
          </w:divsChild>
        </w:div>
        <w:div w:id="454493504">
          <w:marLeft w:val="0"/>
          <w:marRight w:val="0"/>
          <w:marTop w:val="0"/>
          <w:marBottom w:val="0"/>
          <w:divBdr>
            <w:top w:val="none" w:sz="0" w:space="0" w:color="auto"/>
            <w:left w:val="none" w:sz="0" w:space="0" w:color="auto"/>
            <w:bottom w:val="none" w:sz="0" w:space="0" w:color="auto"/>
            <w:right w:val="none" w:sz="0" w:space="0" w:color="auto"/>
          </w:divBdr>
          <w:divsChild>
            <w:div w:id="1024937495">
              <w:marLeft w:val="0"/>
              <w:marRight w:val="0"/>
              <w:marTop w:val="0"/>
              <w:marBottom w:val="0"/>
              <w:divBdr>
                <w:top w:val="none" w:sz="0" w:space="0" w:color="auto"/>
                <w:left w:val="none" w:sz="0" w:space="0" w:color="auto"/>
                <w:bottom w:val="none" w:sz="0" w:space="0" w:color="auto"/>
                <w:right w:val="none" w:sz="0" w:space="0" w:color="auto"/>
              </w:divBdr>
            </w:div>
            <w:div w:id="1745225081">
              <w:marLeft w:val="0"/>
              <w:marRight w:val="0"/>
              <w:marTop w:val="0"/>
              <w:marBottom w:val="0"/>
              <w:divBdr>
                <w:top w:val="none" w:sz="0" w:space="0" w:color="auto"/>
                <w:left w:val="none" w:sz="0" w:space="0" w:color="auto"/>
                <w:bottom w:val="none" w:sz="0" w:space="0" w:color="auto"/>
                <w:right w:val="none" w:sz="0" w:space="0" w:color="auto"/>
              </w:divBdr>
            </w:div>
            <w:div w:id="90898784">
              <w:marLeft w:val="0"/>
              <w:marRight w:val="0"/>
              <w:marTop w:val="0"/>
              <w:marBottom w:val="0"/>
              <w:divBdr>
                <w:top w:val="none" w:sz="0" w:space="0" w:color="auto"/>
                <w:left w:val="none" w:sz="0" w:space="0" w:color="auto"/>
                <w:bottom w:val="none" w:sz="0" w:space="0" w:color="auto"/>
                <w:right w:val="none" w:sz="0" w:space="0" w:color="auto"/>
              </w:divBdr>
            </w:div>
            <w:div w:id="621545534">
              <w:marLeft w:val="0"/>
              <w:marRight w:val="0"/>
              <w:marTop w:val="0"/>
              <w:marBottom w:val="0"/>
              <w:divBdr>
                <w:top w:val="none" w:sz="0" w:space="0" w:color="auto"/>
                <w:left w:val="none" w:sz="0" w:space="0" w:color="auto"/>
                <w:bottom w:val="none" w:sz="0" w:space="0" w:color="auto"/>
                <w:right w:val="none" w:sz="0" w:space="0" w:color="auto"/>
              </w:divBdr>
            </w:div>
            <w:div w:id="1703508471">
              <w:marLeft w:val="0"/>
              <w:marRight w:val="0"/>
              <w:marTop w:val="0"/>
              <w:marBottom w:val="0"/>
              <w:divBdr>
                <w:top w:val="none" w:sz="0" w:space="0" w:color="auto"/>
                <w:left w:val="none" w:sz="0" w:space="0" w:color="auto"/>
                <w:bottom w:val="none" w:sz="0" w:space="0" w:color="auto"/>
                <w:right w:val="none" w:sz="0" w:space="0" w:color="auto"/>
              </w:divBdr>
            </w:div>
          </w:divsChild>
        </w:div>
        <w:div w:id="811678168">
          <w:marLeft w:val="0"/>
          <w:marRight w:val="0"/>
          <w:marTop w:val="0"/>
          <w:marBottom w:val="0"/>
          <w:divBdr>
            <w:top w:val="none" w:sz="0" w:space="0" w:color="auto"/>
            <w:left w:val="none" w:sz="0" w:space="0" w:color="auto"/>
            <w:bottom w:val="none" w:sz="0" w:space="0" w:color="auto"/>
            <w:right w:val="none" w:sz="0" w:space="0" w:color="auto"/>
          </w:divBdr>
          <w:divsChild>
            <w:div w:id="512380300">
              <w:marLeft w:val="0"/>
              <w:marRight w:val="0"/>
              <w:marTop w:val="0"/>
              <w:marBottom w:val="0"/>
              <w:divBdr>
                <w:top w:val="none" w:sz="0" w:space="0" w:color="auto"/>
                <w:left w:val="none" w:sz="0" w:space="0" w:color="auto"/>
                <w:bottom w:val="none" w:sz="0" w:space="0" w:color="auto"/>
                <w:right w:val="none" w:sz="0" w:space="0" w:color="auto"/>
              </w:divBdr>
            </w:div>
            <w:div w:id="620263431">
              <w:marLeft w:val="0"/>
              <w:marRight w:val="0"/>
              <w:marTop w:val="0"/>
              <w:marBottom w:val="0"/>
              <w:divBdr>
                <w:top w:val="none" w:sz="0" w:space="0" w:color="auto"/>
                <w:left w:val="none" w:sz="0" w:space="0" w:color="auto"/>
                <w:bottom w:val="none" w:sz="0" w:space="0" w:color="auto"/>
                <w:right w:val="none" w:sz="0" w:space="0" w:color="auto"/>
              </w:divBdr>
            </w:div>
            <w:div w:id="1380205305">
              <w:marLeft w:val="0"/>
              <w:marRight w:val="0"/>
              <w:marTop w:val="0"/>
              <w:marBottom w:val="0"/>
              <w:divBdr>
                <w:top w:val="none" w:sz="0" w:space="0" w:color="auto"/>
                <w:left w:val="none" w:sz="0" w:space="0" w:color="auto"/>
                <w:bottom w:val="none" w:sz="0" w:space="0" w:color="auto"/>
                <w:right w:val="none" w:sz="0" w:space="0" w:color="auto"/>
              </w:divBdr>
            </w:div>
            <w:div w:id="1426995911">
              <w:marLeft w:val="0"/>
              <w:marRight w:val="0"/>
              <w:marTop w:val="0"/>
              <w:marBottom w:val="0"/>
              <w:divBdr>
                <w:top w:val="none" w:sz="0" w:space="0" w:color="auto"/>
                <w:left w:val="none" w:sz="0" w:space="0" w:color="auto"/>
                <w:bottom w:val="none" w:sz="0" w:space="0" w:color="auto"/>
                <w:right w:val="none" w:sz="0" w:space="0" w:color="auto"/>
              </w:divBdr>
            </w:div>
            <w:div w:id="109126079">
              <w:marLeft w:val="0"/>
              <w:marRight w:val="0"/>
              <w:marTop w:val="0"/>
              <w:marBottom w:val="0"/>
              <w:divBdr>
                <w:top w:val="none" w:sz="0" w:space="0" w:color="auto"/>
                <w:left w:val="none" w:sz="0" w:space="0" w:color="auto"/>
                <w:bottom w:val="none" w:sz="0" w:space="0" w:color="auto"/>
                <w:right w:val="none" w:sz="0" w:space="0" w:color="auto"/>
              </w:divBdr>
            </w:div>
          </w:divsChild>
        </w:div>
        <w:div w:id="943998398">
          <w:marLeft w:val="0"/>
          <w:marRight w:val="0"/>
          <w:marTop w:val="0"/>
          <w:marBottom w:val="0"/>
          <w:divBdr>
            <w:top w:val="none" w:sz="0" w:space="0" w:color="auto"/>
            <w:left w:val="none" w:sz="0" w:space="0" w:color="auto"/>
            <w:bottom w:val="none" w:sz="0" w:space="0" w:color="auto"/>
            <w:right w:val="none" w:sz="0" w:space="0" w:color="auto"/>
          </w:divBdr>
          <w:divsChild>
            <w:div w:id="1512455328">
              <w:marLeft w:val="0"/>
              <w:marRight w:val="0"/>
              <w:marTop w:val="0"/>
              <w:marBottom w:val="0"/>
              <w:divBdr>
                <w:top w:val="none" w:sz="0" w:space="0" w:color="auto"/>
                <w:left w:val="none" w:sz="0" w:space="0" w:color="auto"/>
                <w:bottom w:val="none" w:sz="0" w:space="0" w:color="auto"/>
                <w:right w:val="none" w:sz="0" w:space="0" w:color="auto"/>
              </w:divBdr>
            </w:div>
            <w:div w:id="1481924856">
              <w:marLeft w:val="0"/>
              <w:marRight w:val="0"/>
              <w:marTop w:val="0"/>
              <w:marBottom w:val="0"/>
              <w:divBdr>
                <w:top w:val="none" w:sz="0" w:space="0" w:color="auto"/>
                <w:left w:val="none" w:sz="0" w:space="0" w:color="auto"/>
                <w:bottom w:val="none" w:sz="0" w:space="0" w:color="auto"/>
                <w:right w:val="none" w:sz="0" w:space="0" w:color="auto"/>
              </w:divBdr>
            </w:div>
            <w:div w:id="243538293">
              <w:marLeft w:val="0"/>
              <w:marRight w:val="0"/>
              <w:marTop w:val="0"/>
              <w:marBottom w:val="0"/>
              <w:divBdr>
                <w:top w:val="none" w:sz="0" w:space="0" w:color="auto"/>
                <w:left w:val="none" w:sz="0" w:space="0" w:color="auto"/>
                <w:bottom w:val="none" w:sz="0" w:space="0" w:color="auto"/>
                <w:right w:val="none" w:sz="0" w:space="0" w:color="auto"/>
              </w:divBdr>
            </w:div>
            <w:div w:id="1926960001">
              <w:marLeft w:val="0"/>
              <w:marRight w:val="0"/>
              <w:marTop w:val="0"/>
              <w:marBottom w:val="0"/>
              <w:divBdr>
                <w:top w:val="none" w:sz="0" w:space="0" w:color="auto"/>
                <w:left w:val="none" w:sz="0" w:space="0" w:color="auto"/>
                <w:bottom w:val="none" w:sz="0" w:space="0" w:color="auto"/>
                <w:right w:val="none" w:sz="0" w:space="0" w:color="auto"/>
              </w:divBdr>
            </w:div>
            <w:div w:id="933364978">
              <w:marLeft w:val="0"/>
              <w:marRight w:val="0"/>
              <w:marTop w:val="0"/>
              <w:marBottom w:val="0"/>
              <w:divBdr>
                <w:top w:val="none" w:sz="0" w:space="0" w:color="auto"/>
                <w:left w:val="none" w:sz="0" w:space="0" w:color="auto"/>
                <w:bottom w:val="none" w:sz="0" w:space="0" w:color="auto"/>
                <w:right w:val="none" w:sz="0" w:space="0" w:color="auto"/>
              </w:divBdr>
            </w:div>
          </w:divsChild>
        </w:div>
        <w:div w:id="1037586033">
          <w:marLeft w:val="0"/>
          <w:marRight w:val="0"/>
          <w:marTop w:val="0"/>
          <w:marBottom w:val="0"/>
          <w:divBdr>
            <w:top w:val="none" w:sz="0" w:space="0" w:color="auto"/>
            <w:left w:val="none" w:sz="0" w:space="0" w:color="auto"/>
            <w:bottom w:val="none" w:sz="0" w:space="0" w:color="auto"/>
            <w:right w:val="none" w:sz="0" w:space="0" w:color="auto"/>
          </w:divBdr>
          <w:divsChild>
            <w:div w:id="61418070">
              <w:marLeft w:val="0"/>
              <w:marRight w:val="0"/>
              <w:marTop w:val="0"/>
              <w:marBottom w:val="0"/>
              <w:divBdr>
                <w:top w:val="none" w:sz="0" w:space="0" w:color="auto"/>
                <w:left w:val="none" w:sz="0" w:space="0" w:color="auto"/>
                <w:bottom w:val="none" w:sz="0" w:space="0" w:color="auto"/>
                <w:right w:val="none" w:sz="0" w:space="0" w:color="auto"/>
              </w:divBdr>
            </w:div>
            <w:div w:id="1802112058">
              <w:marLeft w:val="0"/>
              <w:marRight w:val="0"/>
              <w:marTop w:val="0"/>
              <w:marBottom w:val="0"/>
              <w:divBdr>
                <w:top w:val="none" w:sz="0" w:space="0" w:color="auto"/>
                <w:left w:val="none" w:sz="0" w:space="0" w:color="auto"/>
                <w:bottom w:val="none" w:sz="0" w:space="0" w:color="auto"/>
                <w:right w:val="none" w:sz="0" w:space="0" w:color="auto"/>
              </w:divBdr>
            </w:div>
            <w:div w:id="2007005414">
              <w:marLeft w:val="0"/>
              <w:marRight w:val="0"/>
              <w:marTop w:val="0"/>
              <w:marBottom w:val="0"/>
              <w:divBdr>
                <w:top w:val="none" w:sz="0" w:space="0" w:color="auto"/>
                <w:left w:val="none" w:sz="0" w:space="0" w:color="auto"/>
                <w:bottom w:val="none" w:sz="0" w:space="0" w:color="auto"/>
                <w:right w:val="none" w:sz="0" w:space="0" w:color="auto"/>
              </w:divBdr>
            </w:div>
            <w:div w:id="532422367">
              <w:marLeft w:val="0"/>
              <w:marRight w:val="0"/>
              <w:marTop w:val="0"/>
              <w:marBottom w:val="0"/>
              <w:divBdr>
                <w:top w:val="none" w:sz="0" w:space="0" w:color="auto"/>
                <w:left w:val="none" w:sz="0" w:space="0" w:color="auto"/>
                <w:bottom w:val="none" w:sz="0" w:space="0" w:color="auto"/>
                <w:right w:val="none" w:sz="0" w:space="0" w:color="auto"/>
              </w:divBdr>
            </w:div>
            <w:div w:id="1391002639">
              <w:marLeft w:val="0"/>
              <w:marRight w:val="0"/>
              <w:marTop w:val="0"/>
              <w:marBottom w:val="0"/>
              <w:divBdr>
                <w:top w:val="none" w:sz="0" w:space="0" w:color="auto"/>
                <w:left w:val="none" w:sz="0" w:space="0" w:color="auto"/>
                <w:bottom w:val="none" w:sz="0" w:space="0" w:color="auto"/>
                <w:right w:val="none" w:sz="0" w:space="0" w:color="auto"/>
              </w:divBdr>
            </w:div>
          </w:divsChild>
        </w:div>
        <w:div w:id="1390769207">
          <w:marLeft w:val="0"/>
          <w:marRight w:val="0"/>
          <w:marTop w:val="0"/>
          <w:marBottom w:val="0"/>
          <w:divBdr>
            <w:top w:val="none" w:sz="0" w:space="0" w:color="auto"/>
            <w:left w:val="none" w:sz="0" w:space="0" w:color="auto"/>
            <w:bottom w:val="none" w:sz="0" w:space="0" w:color="auto"/>
            <w:right w:val="none" w:sz="0" w:space="0" w:color="auto"/>
          </w:divBdr>
        </w:div>
        <w:div w:id="297540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E3247C-1410-4503-A4AF-DF7E0DB2F1F0}">
  <ds:schemaRefs>
    <ds:schemaRef ds:uri="http://schemas.microsoft.com/sharepoint/v3/contenttype/forms"/>
  </ds:schemaRefs>
</ds:datastoreItem>
</file>

<file path=customXml/itemProps2.xml><?xml version="1.0" encoding="utf-8"?>
<ds:datastoreItem xmlns:ds="http://schemas.openxmlformats.org/officeDocument/2006/customXml" ds:itemID="{C1DAA893-56D1-46A9-8634-0A2213AAE4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Grigg</dc:creator>
  <cp:keywords/>
  <dc:description/>
  <cp:lastModifiedBy>James Noble-Rogers</cp:lastModifiedBy>
  <cp:revision>3</cp:revision>
  <dcterms:created xsi:type="dcterms:W3CDTF">2023-10-17T10:15:00Z</dcterms:created>
  <dcterms:modified xsi:type="dcterms:W3CDTF">2023-10-17T10:16:00Z</dcterms:modified>
</cp:coreProperties>
</file>