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29DD" w14:textId="755A746C" w:rsidR="00F67A26" w:rsidRDefault="00F67A26" w:rsidP="00DB4C5F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noProof/>
          <w:sz w:val="12"/>
          <w:lang w:eastAsia="en-GB"/>
        </w:rPr>
        <w:drawing>
          <wp:inline distT="0" distB="0" distL="0" distR="0" wp14:anchorId="2A314C9F" wp14:editId="40552D21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582C0" w14:textId="77777777" w:rsidR="00F67A26" w:rsidRDefault="00F67A26" w:rsidP="00DB4C5F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0952B80" w14:textId="0FF5CB35" w:rsidR="00696745" w:rsidRPr="00E55906" w:rsidRDefault="00696745" w:rsidP="00DB4C5F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E55906">
        <w:rPr>
          <w:rFonts w:ascii="Arial" w:eastAsia="Times New Roman" w:hAnsi="Arial" w:cs="Arial"/>
          <w:b/>
          <w:bCs/>
        </w:rPr>
        <w:t>ECF and CCF Review</w:t>
      </w:r>
    </w:p>
    <w:p w14:paraId="21D8E5A2" w14:textId="7B45773B" w:rsidR="00696745" w:rsidRPr="00E55906" w:rsidRDefault="00696745" w:rsidP="00DB4C5F">
      <w:pPr>
        <w:widowControl w:val="0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E55906">
        <w:rPr>
          <w:rFonts w:ascii="Arial" w:eastAsia="Times New Roman" w:hAnsi="Arial" w:cs="Arial"/>
          <w:b/>
          <w:bCs/>
        </w:rPr>
        <w:t>Call for evidence</w:t>
      </w:r>
    </w:p>
    <w:p w14:paraId="0FEE21D2" w14:textId="543D28FA" w:rsidR="007A61D1" w:rsidRPr="00E55906" w:rsidRDefault="00696745" w:rsidP="00E83B1A">
      <w:pPr>
        <w:rPr>
          <w:rFonts w:ascii="Arial" w:hAnsi="Arial" w:cs="Arial"/>
        </w:rPr>
      </w:pPr>
      <w:r w:rsidRPr="00E55906">
        <w:rPr>
          <w:rFonts w:ascii="Arial" w:hAnsi="Arial" w:cs="Arial"/>
          <w:u w:val="single"/>
        </w:rPr>
        <w:t>Introduction</w:t>
      </w:r>
    </w:p>
    <w:p w14:paraId="165842E4" w14:textId="77777777" w:rsidR="00696745" w:rsidRPr="00E55906" w:rsidRDefault="00696745" w:rsidP="00E83B1A">
      <w:pPr>
        <w:rPr>
          <w:rFonts w:ascii="Arial" w:hAnsi="Arial" w:cs="Arial"/>
        </w:rPr>
      </w:pPr>
    </w:p>
    <w:p w14:paraId="588EA97C" w14:textId="48C8AD41" w:rsidR="00D2407D" w:rsidRPr="00E55906" w:rsidRDefault="00696745" w:rsidP="00E83B1A">
      <w:pPr>
        <w:rPr>
          <w:rFonts w:ascii="Arial" w:hAnsi="Arial" w:cs="Arial"/>
        </w:rPr>
      </w:pPr>
      <w:r w:rsidRPr="00E55906">
        <w:rPr>
          <w:rFonts w:ascii="Arial" w:hAnsi="Arial" w:cs="Arial"/>
        </w:rPr>
        <w:t>UCET is plea</w:t>
      </w:r>
      <w:r w:rsidR="00454813" w:rsidRPr="00E55906">
        <w:rPr>
          <w:rFonts w:ascii="Arial" w:hAnsi="Arial" w:cs="Arial"/>
        </w:rPr>
        <w:t>s</w:t>
      </w:r>
      <w:r w:rsidRPr="00E55906">
        <w:rPr>
          <w:rFonts w:ascii="Arial" w:hAnsi="Arial" w:cs="Arial"/>
        </w:rPr>
        <w:t xml:space="preserve">ed to respond </w:t>
      </w:r>
      <w:r w:rsidR="00454813" w:rsidRPr="00E55906">
        <w:rPr>
          <w:rFonts w:ascii="Arial" w:hAnsi="Arial" w:cs="Arial"/>
        </w:rPr>
        <w:t>t</w:t>
      </w:r>
      <w:r w:rsidRPr="00E55906">
        <w:rPr>
          <w:rFonts w:ascii="Arial" w:hAnsi="Arial" w:cs="Arial"/>
        </w:rPr>
        <w:t xml:space="preserve">o the call for evidence </w:t>
      </w:r>
      <w:r w:rsidR="00454813" w:rsidRPr="00E55906">
        <w:rPr>
          <w:rFonts w:ascii="Arial" w:hAnsi="Arial" w:cs="Arial"/>
        </w:rPr>
        <w:t xml:space="preserve">for the review of the </w:t>
      </w:r>
      <w:r w:rsidR="00C15209" w:rsidRPr="00E55906">
        <w:rPr>
          <w:rFonts w:ascii="Arial" w:hAnsi="Arial" w:cs="Arial"/>
        </w:rPr>
        <w:t>E</w:t>
      </w:r>
      <w:r w:rsidR="00454813" w:rsidRPr="00E55906">
        <w:rPr>
          <w:rFonts w:ascii="Arial" w:hAnsi="Arial" w:cs="Arial"/>
        </w:rPr>
        <w:t xml:space="preserve">arly Career Framework </w:t>
      </w:r>
      <w:r w:rsidR="003B0088">
        <w:rPr>
          <w:rFonts w:ascii="Arial" w:hAnsi="Arial" w:cs="Arial"/>
        </w:rPr>
        <w:t xml:space="preserve">(ECF) </w:t>
      </w:r>
      <w:r w:rsidR="00454813" w:rsidRPr="00E55906">
        <w:rPr>
          <w:rFonts w:ascii="Arial" w:hAnsi="Arial" w:cs="Arial"/>
        </w:rPr>
        <w:t>and the Core Content Fra</w:t>
      </w:r>
      <w:r w:rsidR="00C15209" w:rsidRPr="00E55906">
        <w:rPr>
          <w:rFonts w:ascii="Arial" w:hAnsi="Arial" w:cs="Arial"/>
        </w:rPr>
        <w:t>m</w:t>
      </w:r>
      <w:r w:rsidR="00454813" w:rsidRPr="00E55906">
        <w:rPr>
          <w:rFonts w:ascii="Arial" w:hAnsi="Arial" w:cs="Arial"/>
        </w:rPr>
        <w:t>ework</w:t>
      </w:r>
      <w:r w:rsidR="003B0088">
        <w:rPr>
          <w:rFonts w:ascii="Arial" w:hAnsi="Arial" w:cs="Arial"/>
        </w:rPr>
        <w:t xml:space="preserve"> (CCF)</w:t>
      </w:r>
      <w:r w:rsidR="00454813" w:rsidRPr="00E55906">
        <w:rPr>
          <w:rFonts w:ascii="Arial" w:hAnsi="Arial" w:cs="Arial"/>
        </w:rPr>
        <w:t xml:space="preserve">. </w:t>
      </w:r>
      <w:r w:rsidR="00C15209" w:rsidRPr="00E55906">
        <w:rPr>
          <w:rFonts w:ascii="Arial" w:hAnsi="Arial" w:cs="Arial"/>
        </w:rPr>
        <w:t xml:space="preserve">  </w:t>
      </w:r>
    </w:p>
    <w:p w14:paraId="140E421C" w14:textId="77777777" w:rsidR="00D2407D" w:rsidRPr="00E55906" w:rsidRDefault="00D2407D" w:rsidP="00E83B1A">
      <w:pPr>
        <w:rPr>
          <w:rFonts w:ascii="Arial" w:hAnsi="Arial" w:cs="Arial"/>
        </w:rPr>
      </w:pPr>
    </w:p>
    <w:p w14:paraId="611365C6" w14:textId="370FF0AB" w:rsidR="00696745" w:rsidRPr="00E55906" w:rsidRDefault="004134BE" w:rsidP="00E83B1A">
      <w:pPr>
        <w:rPr>
          <w:rFonts w:ascii="Arial" w:hAnsi="Arial" w:cs="Arial"/>
        </w:rPr>
      </w:pPr>
      <w:r w:rsidRPr="00E55906">
        <w:rPr>
          <w:rFonts w:ascii="Arial" w:hAnsi="Arial" w:cs="Arial"/>
        </w:rPr>
        <w:t xml:space="preserve">This evidence should be </w:t>
      </w:r>
      <w:r w:rsidR="00AB6ED4" w:rsidRPr="00E55906">
        <w:rPr>
          <w:rFonts w:ascii="Arial" w:hAnsi="Arial" w:cs="Arial"/>
        </w:rPr>
        <w:t>considered alongside t</w:t>
      </w:r>
      <w:r w:rsidR="00A85CF4" w:rsidRPr="00E55906">
        <w:rPr>
          <w:rFonts w:ascii="Arial" w:hAnsi="Arial" w:cs="Arial"/>
        </w:rPr>
        <w:t>h</w:t>
      </w:r>
      <w:r w:rsidR="00AB6ED4" w:rsidRPr="00E55906">
        <w:rPr>
          <w:rFonts w:ascii="Arial" w:hAnsi="Arial" w:cs="Arial"/>
        </w:rPr>
        <w:t>at submitted by our member institutions</w:t>
      </w:r>
      <w:r w:rsidR="006D102D">
        <w:rPr>
          <w:rFonts w:ascii="Arial" w:hAnsi="Arial" w:cs="Arial"/>
        </w:rPr>
        <w:t>,</w:t>
      </w:r>
      <w:r w:rsidR="00AB6ED4" w:rsidRPr="00E55906">
        <w:rPr>
          <w:rFonts w:ascii="Arial" w:hAnsi="Arial" w:cs="Arial"/>
        </w:rPr>
        <w:t xml:space="preserve"> the higher education </w:t>
      </w:r>
      <w:r w:rsidR="00FF196B" w:rsidRPr="00E55906">
        <w:rPr>
          <w:rFonts w:ascii="Arial" w:hAnsi="Arial" w:cs="Arial"/>
        </w:rPr>
        <w:t>institutions</w:t>
      </w:r>
      <w:r w:rsidR="00AB6ED4" w:rsidRPr="00E55906">
        <w:rPr>
          <w:rFonts w:ascii="Arial" w:hAnsi="Arial" w:cs="Arial"/>
        </w:rPr>
        <w:t xml:space="preserve"> </w:t>
      </w:r>
      <w:r w:rsidR="00FF196B" w:rsidRPr="00E55906">
        <w:rPr>
          <w:rFonts w:ascii="Arial" w:hAnsi="Arial" w:cs="Arial"/>
        </w:rPr>
        <w:t>involved</w:t>
      </w:r>
      <w:r w:rsidR="00AB6ED4" w:rsidRPr="00E55906">
        <w:rPr>
          <w:rFonts w:ascii="Arial" w:hAnsi="Arial" w:cs="Arial"/>
        </w:rPr>
        <w:t xml:space="preserve"> in </w:t>
      </w:r>
      <w:r w:rsidR="00D74233">
        <w:rPr>
          <w:rFonts w:ascii="Arial" w:hAnsi="Arial" w:cs="Arial"/>
        </w:rPr>
        <w:t xml:space="preserve">initial and continuing </w:t>
      </w:r>
      <w:r w:rsidR="00AB6ED4" w:rsidRPr="00E55906">
        <w:rPr>
          <w:rFonts w:ascii="Arial" w:hAnsi="Arial" w:cs="Arial"/>
        </w:rPr>
        <w:t>teacher education</w:t>
      </w:r>
      <w:r w:rsidR="00BA5115">
        <w:rPr>
          <w:rFonts w:ascii="Arial" w:hAnsi="Arial" w:cs="Arial"/>
        </w:rPr>
        <w:t>,</w:t>
      </w:r>
      <w:r w:rsidR="00AB6ED4" w:rsidRPr="00E55906">
        <w:rPr>
          <w:rFonts w:ascii="Arial" w:hAnsi="Arial" w:cs="Arial"/>
        </w:rPr>
        <w:t xml:space="preserve"> and education</w:t>
      </w:r>
      <w:r w:rsidR="006D102D">
        <w:rPr>
          <w:rFonts w:ascii="Arial" w:hAnsi="Arial" w:cs="Arial"/>
        </w:rPr>
        <w:t>al</w:t>
      </w:r>
      <w:r w:rsidR="00AB6ED4" w:rsidRPr="00E55906">
        <w:rPr>
          <w:rFonts w:ascii="Arial" w:hAnsi="Arial" w:cs="Arial"/>
        </w:rPr>
        <w:t xml:space="preserve"> research. </w:t>
      </w:r>
    </w:p>
    <w:p w14:paraId="64801D1C" w14:textId="77777777" w:rsidR="00E304EB" w:rsidRPr="00E55906" w:rsidRDefault="00E304EB" w:rsidP="00E83B1A">
      <w:pPr>
        <w:rPr>
          <w:rFonts w:ascii="Arial" w:hAnsi="Arial" w:cs="Arial"/>
        </w:rPr>
      </w:pPr>
    </w:p>
    <w:p w14:paraId="1D61B396" w14:textId="7C0CC564" w:rsidR="00E304EB" w:rsidRPr="00E55906" w:rsidRDefault="00E304EB" w:rsidP="00E83B1A">
      <w:pPr>
        <w:rPr>
          <w:rFonts w:ascii="Arial" w:hAnsi="Arial" w:cs="Arial"/>
        </w:rPr>
      </w:pPr>
      <w:r w:rsidRPr="00E55906">
        <w:rPr>
          <w:rFonts w:ascii="Arial" w:hAnsi="Arial" w:cs="Arial"/>
          <w:u w:val="single"/>
        </w:rPr>
        <w:t>General points</w:t>
      </w:r>
    </w:p>
    <w:p w14:paraId="6B17218C" w14:textId="77777777" w:rsidR="00E304EB" w:rsidRPr="00E55906" w:rsidRDefault="00E304EB" w:rsidP="00E83B1A">
      <w:pPr>
        <w:rPr>
          <w:rFonts w:ascii="Arial" w:hAnsi="Arial" w:cs="Arial"/>
        </w:rPr>
      </w:pPr>
    </w:p>
    <w:p w14:paraId="69894C72" w14:textId="1ADFD994" w:rsidR="00045680" w:rsidRDefault="004F4C4A" w:rsidP="00E83B1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62EA8" w:rsidRPr="00E55906">
        <w:rPr>
          <w:rFonts w:ascii="Arial" w:hAnsi="Arial" w:cs="Arial"/>
        </w:rPr>
        <w:t>eacher education prog</w:t>
      </w:r>
      <w:r w:rsidR="00AF7B10" w:rsidRPr="00E55906">
        <w:rPr>
          <w:rFonts w:ascii="Arial" w:hAnsi="Arial" w:cs="Arial"/>
        </w:rPr>
        <w:t xml:space="preserve">rammes, both ITE and CPD, should equip teachers to be </w:t>
      </w:r>
      <w:r w:rsidR="00E9449A" w:rsidRPr="00E55906">
        <w:rPr>
          <w:rFonts w:ascii="Arial" w:hAnsi="Arial" w:cs="Arial"/>
        </w:rPr>
        <w:t>competent and confident professionals</w:t>
      </w:r>
      <w:r w:rsidR="00D955A9">
        <w:rPr>
          <w:rFonts w:ascii="Arial" w:hAnsi="Arial" w:cs="Arial"/>
        </w:rPr>
        <w:t xml:space="preserve"> </w:t>
      </w:r>
      <w:r w:rsidR="007D0B36">
        <w:rPr>
          <w:rFonts w:ascii="Arial" w:hAnsi="Arial" w:cs="Arial"/>
        </w:rPr>
        <w:t xml:space="preserve">and </w:t>
      </w:r>
      <w:r w:rsidR="00E9449A" w:rsidRPr="00E55906">
        <w:rPr>
          <w:rFonts w:ascii="Arial" w:hAnsi="Arial" w:cs="Arial"/>
        </w:rPr>
        <w:t>epistemic agents</w:t>
      </w:r>
      <w:r w:rsidR="007D0B36">
        <w:rPr>
          <w:rFonts w:ascii="Arial" w:hAnsi="Arial" w:cs="Arial"/>
        </w:rPr>
        <w:t xml:space="preserve"> </w:t>
      </w:r>
      <w:r w:rsidR="00E9449A" w:rsidRPr="00E55906">
        <w:rPr>
          <w:rFonts w:ascii="Arial" w:hAnsi="Arial" w:cs="Arial"/>
        </w:rPr>
        <w:t>who are able to engage in enquiry rich</w:t>
      </w:r>
      <w:r w:rsidR="002338BE" w:rsidRPr="00E55906">
        <w:rPr>
          <w:rFonts w:ascii="Arial" w:hAnsi="Arial" w:cs="Arial"/>
        </w:rPr>
        <w:t xml:space="preserve"> </w:t>
      </w:r>
      <w:r w:rsidR="00E9449A" w:rsidRPr="00E55906">
        <w:rPr>
          <w:rFonts w:ascii="Arial" w:hAnsi="Arial" w:cs="Arial"/>
        </w:rPr>
        <w:t>practice.</w:t>
      </w:r>
      <w:r w:rsidR="002338BE" w:rsidRPr="00E55906">
        <w:rPr>
          <w:rFonts w:ascii="Arial" w:hAnsi="Arial" w:cs="Arial"/>
        </w:rPr>
        <w:t xml:space="preserve"> The programmes should draw upon a broad evidence base </w:t>
      </w:r>
      <w:r w:rsidR="00BA5115">
        <w:rPr>
          <w:rFonts w:ascii="Arial" w:hAnsi="Arial" w:cs="Arial"/>
        </w:rPr>
        <w:t xml:space="preserve">of </w:t>
      </w:r>
      <w:r w:rsidR="004931EA">
        <w:rPr>
          <w:rFonts w:ascii="Arial" w:hAnsi="Arial" w:cs="Arial"/>
        </w:rPr>
        <w:t xml:space="preserve">quantitative and qualitative research, giving student teachers </w:t>
      </w:r>
      <w:r w:rsidR="00743954">
        <w:rPr>
          <w:rFonts w:ascii="Arial" w:hAnsi="Arial" w:cs="Arial"/>
        </w:rPr>
        <w:t xml:space="preserve">a nuanced and detailed understanding of their role, and </w:t>
      </w:r>
      <w:r w:rsidR="00C22701" w:rsidRPr="00E55906">
        <w:rPr>
          <w:rFonts w:ascii="Arial" w:hAnsi="Arial" w:cs="Arial"/>
        </w:rPr>
        <w:t>equip</w:t>
      </w:r>
      <w:r w:rsidR="00C22701">
        <w:rPr>
          <w:rFonts w:ascii="Arial" w:hAnsi="Arial" w:cs="Arial"/>
        </w:rPr>
        <w:t>ping</w:t>
      </w:r>
      <w:r w:rsidR="002338BE" w:rsidRPr="00E55906">
        <w:rPr>
          <w:rFonts w:ascii="Arial" w:hAnsi="Arial" w:cs="Arial"/>
        </w:rPr>
        <w:t xml:space="preserve"> new teachers to apply, interpret and contextualise research </w:t>
      </w:r>
      <w:r w:rsidR="006511B5">
        <w:rPr>
          <w:rFonts w:ascii="Arial" w:hAnsi="Arial" w:cs="Arial"/>
        </w:rPr>
        <w:t xml:space="preserve">flexibly </w:t>
      </w:r>
      <w:r w:rsidR="002338BE" w:rsidRPr="00E55906">
        <w:rPr>
          <w:rFonts w:ascii="Arial" w:hAnsi="Arial" w:cs="Arial"/>
        </w:rPr>
        <w:t xml:space="preserve">according </w:t>
      </w:r>
      <w:r w:rsidR="007A3BBE">
        <w:rPr>
          <w:rFonts w:ascii="Arial" w:hAnsi="Arial" w:cs="Arial"/>
        </w:rPr>
        <w:t xml:space="preserve">to </w:t>
      </w:r>
      <w:r w:rsidR="002338BE" w:rsidRPr="00E55906">
        <w:rPr>
          <w:rFonts w:ascii="Arial" w:hAnsi="Arial" w:cs="Arial"/>
        </w:rPr>
        <w:t>the needs of the</w:t>
      </w:r>
      <w:r w:rsidR="00387FE7">
        <w:rPr>
          <w:rFonts w:ascii="Arial" w:hAnsi="Arial" w:cs="Arial"/>
        </w:rPr>
        <w:t xml:space="preserve">ir employing </w:t>
      </w:r>
      <w:r w:rsidR="0013087C">
        <w:rPr>
          <w:rFonts w:ascii="Arial" w:hAnsi="Arial" w:cs="Arial"/>
        </w:rPr>
        <w:t xml:space="preserve">schools </w:t>
      </w:r>
      <w:r w:rsidR="002338BE" w:rsidRPr="00E55906">
        <w:rPr>
          <w:rFonts w:ascii="Arial" w:hAnsi="Arial" w:cs="Arial"/>
        </w:rPr>
        <w:t>and the pupils</w:t>
      </w:r>
      <w:r w:rsidR="007E3BEF">
        <w:rPr>
          <w:rFonts w:ascii="Arial" w:hAnsi="Arial" w:cs="Arial"/>
        </w:rPr>
        <w:t xml:space="preserve"> </w:t>
      </w:r>
      <w:r w:rsidR="002338BE" w:rsidRPr="00E55906">
        <w:rPr>
          <w:rFonts w:ascii="Arial" w:hAnsi="Arial" w:cs="Arial"/>
        </w:rPr>
        <w:t>they teach.</w:t>
      </w:r>
      <w:r w:rsidR="00820E41" w:rsidRPr="00E55906">
        <w:rPr>
          <w:rFonts w:ascii="Arial" w:hAnsi="Arial" w:cs="Arial"/>
        </w:rPr>
        <w:t xml:space="preserve"> </w:t>
      </w:r>
      <w:r w:rsidR="006511B5">
        <w:rPr>
          <w:rFonts w:ascii="Arial" w:hAnsi="Arial" w:cs="Arial"/>
        </w:rPr>
        <w:t xml:space="preserve">The CCF does not </w:t>
      </w:r>
      <w:r w:rsidR="00C22701">
        <w:rPr>
          <w:rFonts w:ascii="Arial" w:hAnsi="Arial" w:cs="Arial"/>
        </w:rPr>
        <w:t xml:space="preserve">convey the </w:t>
      </w:r>
      <w:r w:rsidR="00C2645F">
        <w:rPr>
          <w:rFonts w:ascii="Arial" w:hAnsi="Arial" w:cs="Arial"/>
        </w:rPr>
        <w:t xml:space="preserve">complexity of the teacher’s role, or communicate </w:t>
      </w:r>
      <w:r w:rsidR="000E1710">
        <w:rPr>
          <w:rFonts w:ascii="Arial" w:hAnsi="Arial" w:cs="Arial"/>
        </w:rPr>
        <w:t>what it means to learn to teach, and indeed itself con</w:t>
      </w:r>
      <w:r w:rsidR="003F31F7">
        <w:rPr>
          <w:rFonts w:ascii="Arial" w:hAnsi="Arial" w:cs="Arial"/>
        </w:rPr>
        <w:t xml:space="preserve">veys </w:t>
      </w:r>
      <w:r w:rsidR="000E1710">
        <w:rPr>
          <w:rFonts w:ascii="Arial" w:hAnsi="Arial" w:cs="Arial"/>
        </w:rPr>
        <w:t xml:space="preserve">a lack of ambition </w:t>
      </w:r>
      <w:r w:rsidR="00921BCB">
        <w:rPr>
          <w:rFonts w:ascii="Arial" w:hAnsi="Arial" w:cs="Arial"/>
        </w:rPr>
        <w:t xml:space="preserve">for teacher education programmes, representing teaching as a decontextualised </w:t>
      </w:r>
      <w:r w:rsidR="000F6B60">
        <w:rPr>
          <w:rFonts w:ascii="Arial" w:hAnsi="Arial" w:cs="Arial"/>
        </w:rPr>
        <w:t>series of interventions with narrow objectives, and potentially de</w:t>
      </w:r>
      <w:r w:rsidR="00045680">
        <w:rPr>
          <w:rFonts w:ascii="Arial" w:hAnsi="Arial" w:cs="Arial"/>
        </w:rPr>
        <w:t>-</w:t>
      </w:r>
      <w:r w:rsidR="000F6B60">
        <w:rPr>
          <w:rFonts w:ascii="Arial" w:hAnsi="Arial" w:cs="Arial"/>
        </w:rPr>
        <w:t xml:space="preserve">professionalising teachers’ work. </w:t>
      </w:r>
    </w:p>
    <w:p w14:paraId="59F36DC0" w14:textId="77777777" w:rsidR="00045680" w:rsidRDefault="00045680" w:rsidP="00E83B1A">
      <w:pPr>
        <w:rPr>
          <w:rFonts w:ascii="Arial" w:hAnsi="Arial" w:cs="Arial"/>
        </w:rPr>
      </w:pPr>
    </w:p>
    <w:p w14:paraId="1EAFF504" w14:textId="69184EF1" w:rsidR="009D0040" w:rsidRPr="00E55906" w:rsidRDefault="00195288" w:rsidP="00E83B1A">
      <w:pPr>
        <w:rPr>
          <w:rFonts w:ascii="Arial" w:hAnsi="Arial" w:cs="Arial"/>
        </w:rPr>
      </w:pPr>
      <w:r w:rsidRPr="00E55906">
        <w:rPr>
          <w:rFonts w:ascii="Arial" w:hAnsi="Arial" w:cs="Arial"/>
        </w:rPr>
        <w:t>We w</w:t>
      </w:r>
      <w:r w:rsidR="00045680">
        <w:rPr>
          <w:rFonts w:ascii="Arial" w:hAnsi="Arial" w:cs="Arial"/>
        </w:rPr>
        <w:t xml:space="preserve">ant to </w:t>
      </w:r>
      <w:r w:rsidRPr="00E55906">
        <w:rPr>
          <w:rFonts w:ascii="Arial" w:hAnsi="Arial" w:cs="Arial"/>
        </w:rPr>
        <w:t>reinforce the importance, as explicitly allowed for in the CCF</w:t>
      </w:r>
      <w:r w:rsidR="009D0040" w:rsidRPr="00E55906">
        <w:rPr>
          <w:rFonts w:ascii="Arial" w:hAnsi="Arial" w:cs="Arial"/>
        </w:rPr>
        <w:t xml:space="preserve">, </w:t>
      </w:r>
      <w:r w:rsidR="00D27422" w:rsidRPr="00E55906">
        <w:rPr>
          <w:rFonts w:ascii="Arial" w:hAnsi="Arial" w:cs="Arial"/>
        </w:rPr>
        <w:t xml:space="preserve"> </w:t>
      </w:r>
      <w:r w:rsidR="007E3BEF">
        <w:rPr>
          <w:rFonts w:ascii="Arial" w:hAnsi="Arial" w:cs="Arial"/>
        </w:rPr>
        <w:t xml:space="preserve">of </w:t>
      </w:r>
      <w:r w:rsidR="00D27422" w:rsidRPr="00E55906">
        <w:rPr>
          <w:rFonts w:ascii="Arial" w:hAnsi="Arial" w:cs="Arial"/>
        </w:rPr>
        <w:t xml:space="preserve">student teachers </w:t>
      </w:r>
      <w:r w:rsidR="00105689">
        <w:rPr>
          <w:rFonts w:ascii="Arial" w:hAnsi="Arial" w:cs="Arial"/>
        </w:rPr>
        <w:t>being</w:t>
      </w:r>
      <w:r w:rsidR="00D27422" w:rsidRPr="00E55906">
        <w:rPr>
          <w:rFonts w:ascii="Arial" w:hAnsi="Arial" w:cs="Arial"/>
        </w:rPr>
        <w:t xml:space="preserve"> able to </w:t>
      </w:r>
      <w:r w:rsidR="003B211A">
        <w:rPr>
          <w:rFonts w:ascii="Arial" w:hAnsi="Arial" w:cs="Arial"/>
        </w:rPr>
        <w:t xml:space="preserve">critically examine </w:t>
      </w:r>
      <w:r w:rsidR="003A3393" w:rsidRPr="00E55906">
        <w:rPr>
          <w:rFonts w:ascii="Arial" w:hAnsi="Arial" w:cs="Arial"/>
        </w:rPr>
        <w:t>the evidence t</w:t>
      </w:r>
      <w:r w:rsidR="00A85CF4" w:rsidRPr="00E55906">
        <w:rPr>
          <w:rFonts w:ascii="Arial" w:hAnsi="Arial" w:cs="Arial"/>
        </w:rPr>
        <w:t>h</w:t>
      </w:r>
      <w:r w:rsidR="003A3393" w:rsidRPr="00E55906">
        <w:rPr>
          <w:rFonts w:ascii="Arial" w:hAnsi="Arial" w:cs="Arial"/>
        </w:rPr>
        <w:t>at underpin</w:t>
      </w:r>
      <w:r w:rsidR="00A85CF4" w:rsidRPr="00E55906">
        <w:rPr>
          <w:rFonts w:ascii="Arial" w:hAnsi="Arial" w:cs="Arial"/>
        </w:rPr>
        <w:t>s</w:t>
      </w:r>
      <w:r w:rsidR="003A3393" w:rsidRPr="00E55906">
        <w:rPr>
          <w:rFonts w:ascii="Arial" w:hAnsi="Arial" w:cs="Arial"/>
        </w:rPr>
        <w:t xml:space="preserve"> the CCF. We </w:t>
      </w:r>
      <w:r w:rsidR="00EF3666">
        <w:rPr>
          <w:rFonts w:ascii="Arial" w:hAnsi="Arial" w:cs="Arial"/>
        </w:rPr>
        <w:t xml:space="preserve">also value DfE’s assertion in the Market Review documentation </w:t>
      </w:r>
      <w:r w:rsidR="000D1A63">
        <w:rPr>
          <w:rFonts w:ascii="Arial" w:hAnsi="Arial" w:cs="Arial"/>
        </w:rPr>
        <w:t xml:space="preserve">that </w:t>
      </w:r>
      <w:r w:rsidR="003A3393" w:rsidRPr="00E55906">
        <w:rPr>
          <w:rFonts w:ascii="Arial" w:hAnsi="Arial" w:cs="Arial"/>
        </w:rPr>
        <w:t xml:space="preserve">there is no research that DfE would either expect to see or not expect to see used in ITE </w:t>
      </w:r>
      <w:r w:rsidR="00A85CF4" w:rsidRPr="00E55906">
        <w:rPr>
          <w:rFonts w:ascii="Arial" w:hAnsi="Arial" w:cs="Arial"/>
        </w:rPr>
        <w:t>programmes, provided</w:t>
      </w:r>
      <w:r w:rsidR="003A3393" w:rsidRPr="00E55906">
        <w:rPr>
          <w:rFonts w:ascii="Arial" w:hAnsi="Arial" w:cs="Arial"/>
        </w:rPr>
        <w:t xml:space="preserve"> that </w:t>
      </w:r>
      <w:r w:rsidR="000D1A63">
        <w:rPr>
          <w:rFonts w:ascii="Arial" w:hAnsi="Arial" w:cs="Arial"/>
        </w:rPr>
        <w:t xml:space="preserve">the Learn </w:t>
      </w:r>
      <w:r w:rsidR="003F31F7">
        <w:rPr>
          <w:rFonts w:ascii="Arial" w:hAnsi="Arial" w:cs="Arial"/>
        </w:rPr>
        <w:t>T</w:t>
      </w:r>
      <w:r w:rsidR="000D1A63">
        <w:rPr>
          <w:rFonts w:ascii="Arial" w:hAnsi="Arial" w:cs="Arial"/>
        </w:rPr>
        <w:t xml:space="preserve">hat and Learn How to statements </w:t>
      </w:r>
      <w:r w:rsidR="00BC660C">
        <w:rPr>
          <w:rFonts w:ascii="Arial" w:hAnsi="Arial" w:cs="Arial"/>
        </w:rPr>
        <w:t xml:space="preserve">are encompassed within ITE providers’ </w:t>
      </w:r>
      <w:r w:rsidR="00101DE8">
        <w:rPr>
          <w:rFonts w:ascii="Arial" w:hAnsi="Arial" w:cs="Arial"/>
        </w:rPr>
        <w:t xml:space="preserve">curricula. ITE providers are more than equipped to </w:t>
      </w:r>
      <w:r w:rsidR="00B73139">
        <w:rPr>
          <w:rFonts w:ascii="Arial" w:hAnsi="Arial" w:cs="Arial"/>
        </w:rPr>
        <w:t xml:space="preserve">make judgements on appropriate research, drawing on their own knowledge and expertise. </w:t>
      </w:r>
      <w:r w:rsidR="003A3393" w:rsidRPr="00E55906">
        <w:rPr>
          <w:rFonts w:ascii="Arial" w:hAnsi="Arial" w:cs="Arial"/>
        </w:rPr>
        <w:t xml:space="preserve"> </w:t>
      </w:r>
    </w:p>
    <w:p w14:paraId="366631D4" w14:textId="77777777" w:rsidR="009D0040" w:rsidRPr="00E55906" w:rsidRDefault="009D0040" w:rsidP="00E83B1A">
      <w:pPr>
        <w:rPr>
          <w:rFonts w:ascii="Arial" w:hAnsi="Arial" w:cs="Arial"/>
        </w:rPr>
      </w:pPr>
    </w:p>
    <w:p w14:paraId="458359C6" w14:textId="1FBBC3C8" w:rsidR="00E304EB" w:rsidRPr="00E55906" w:rsidRDefault="00E80F25" w:rsidP="00E83B1A">
      <w:pPr>
        <w:rPr>
          <w:rFonts w:ascii="Arial" w:hAnsi="Arial" w:cs="Arial"/>
        </w:rPr>
      </w:pPr>
      <w:r w:rsidRPr="00E55906">
        <w:rPr>
          <w:rFonts w:ascii="Arial" w:hAnsi="Arial" w:cs="Arial"/>
        </w:rPr>
        <w:t xml:space="preserve">We welcome the invitation to </w:t>
      </w:r>
      <w:r w:rsidR="00A85CF4" w:rsidRPr="00E55906">
        <w:rPr>
          <w:rFonts w:ascii="Arial" w:hAnsi="Arial" w:cs="Arial"/>
        </w:rPr>
        <w:t>identify new</w:t>
      </w:r>
      <w:r w:rsidRPr="00E55906">
        <w:rPr>
          <w:rFonts w:ascii="Arial" w:hAnsi="Arial" w:cs="Arial"/>
        </w:rPr>
        <w:t xml:space="preserve"> sources of evidence that should inform, underpin and be referenced in both the CCF and the ECF. Our first suggested additio</w:t>
      </w:r>
      <w:r w:rsidR="00EE689C" w:rsidRPr="00E55906">
        <w:rPr>
          <w:rFonts w:ascii="Arial" w:hAnsi="Arial" w:cs="Arial"/>
        </w:rPr>
        <w:t>n</w:t>
      </w:r>
      <w:r w:rsidRPr="00E55906">
        <w:rPr>
          <w:rFonts w:ascii="Arial" w:hAnsi="Arial" w:cs="Arial"/>
        </w:rPr>
        <w:t xml:space="preserve"> is UCET’s Intellectual Base of Teacher Education (IBTE) </w:t>
      </w:r>
      <w:r w:rsidR="0026067F" w:rsidRPr="00E55906">
        <w:rPr>
          <w:rFonts w:ascii="Arial" w:hAnsi="Arial" w:cs="Arial"/>
        </w:rPr>
        <w:t xml:space="preserve">report </w:t>
      </w:r>
      <w:r w:rsidRPr="00E55906">
        <w:rPr>
          <w:rFonts w:ascii="Arial" w:hAnsi="Arial" w:cs="Arial"/>
        </w:rPr>
        <w:t>and the research which it itself cites. A co</w:t>
      </w:r>
      <w:r w:rsidR="00C9607A" w:rsidRPr="00E55906">
        <w:rPr>
          <w:rFonts w:ascii="Arial" w:hAnsi="Arial" w:cs="Arial"/>
        </w:rPr>
        <w:t>p</w:t>
      </w:r>
      <w:r w:rsidRPr="00E55906">
        <w:rPr>
          <w:rFonts w:ascii="Arial" w:hAnsi="Arial" w:cs="Arial"/>
        </w:rPr>
        <w:t xml:space="preserve">y of </w:t>
      </w:r>
      <w:r w:rsidR="0026067F" w:rsidRPr="00E55906">
        <w:rPr>
          <w:rFonts w:ascii="Arial" w:hAnsi="Arial" w:cs="Arial"/>
        </w:rPr>
        <w:t xml:space="preserve">the report can be found </w:t>
      </w:r>
      <w:hyperlink r:id="rId12" w:history="1">
        <w:r w:rsidR="006825E5" w:rsidRPr="00E55906">
          <w:rPr>
            <w:rStyle w:val="Hyperlink"/>
            <w:rFonts w:ascii="Arial" w:hAnsi="Arial" w:cs="Arial"/>
          </w:rPr>
          <w:t>h</w:t>
        </w:r>
        <w:r w:rsidR="00C823D1">
          <w:rPr>
            <w:rStyle w:val="Hyperlink"/>
            <w:rFonts w:ascii="Arial" w:hAnsi="Arial" w:cs="Arial"/>
          </w:rPr>
          <w:t>ere</w:t>
        </w:r>
      </w:hyperlink>
      <w:r w:rsidR="006825E5" w:rsidRPr="00E55906">
        <w:rPr>
          <w:rFonts w:ascii="Arial" w:hAnsi="Arial" w:cs="Arial"/>
        </w:rPr>
        <w:t xml:space="preserve">. </w:t>
      </w:r>
    </w:p>
    <w:p w14:paraId="6C1AC8C0" w14:textId="77777777" w:rsidR="00F264BF" w:rsidRPr="00E55906" w:rsidRDefault="00F264BF" w:rsidP="00E83B1A">
      <w:pPr>
        <w:rPr>
          <w:rFonts w:ascii="Arial" w:hAnsi="Arial" w:cs="Arial"/>
        </w:rPr>
      </w:pPr>
    </w:p>
    <w:p w14:paraId="069F3131" w14:textId="4FEE6181" w:rsidR="00F264BF" w:rsidRPr="00E55906" w:rsidRDefault="00F264BF" w:rsidP="00E83B1A">
      <w:pPr>
        <w:rPr>
          <w:rFonts w:ascii="Arial" w:hAnsi="Arial" w:cs="Arial"/>
        </w:rPr>
      </w:pPr>
      <w:r w:rsidRPr="00E55906">
        <w:rPr>
          <w:rFonts w:ascii="Arial" w:hAnsi="Arial" w:cs="Arial"/>
        </w:rPr>
        <w:lastRenderedPageBreak/>
        <w:t xml:space="preserve">We would caution against merging the CCF and ECF documents into one. </w:t>
      </w:r>
      <w:r w:rsidR="00747686" w:rsidRPr="00E55906">
        <w:rPr>
          <w:rFonts w:ascii="Arial" w:hAnsi="Arial" w:cs="Arial"/>
        </w:rPr>
        <w:t xml:space="preserve">Content that might be appropriate to ECF </w:t>
      </w:r>
      <w:r w:rsidR="00A709C5" w:rsidRPr="00E55906">
        <w:rPr>
          <w:rFonts w:ascii="Arial" w:hAnsi="Arial" w:cs="Arial"/>
        </w:rPr>
        <w:t>delivery</w:t>
      </w:r>
      <w:r w:rsidR="00747686" w:rsidRPr="00E55906">
        <w:rPr>
          <w:rFonts w:ascii="Arial" w:hAnsi="Arial" w:cs="Arial"/>
        </w:rPr>
        <w:t xml:space="preserve"> might not be appropriate for ITE</w:t>
      </w:r>
      <w:r w:rsidR="00F1366A" w:rsidRPr="00E55906">
        <w:rPr>
          <w:rFonts w:ascii="Arial" w:hAnsi="Arial" w:cs="Arial"/>
        </w:rPr>
        <w:t xml:space="preserve">, particularly given the detailed and complex regulatory requirements that </w:t>
      </w:r>
      <w:r w:rsidR="00DB13F2">
        <w:rPr>
          <w:rFonts w:ascii="Arial" w:hAnsi="Arial" w:cs="Arial"/>
        </w:rPr>
        <w:t xml:space="preserve">apply to </w:t>
      </w:r>
      <w:r w:rsidR="00F1366A" w:rsidRPr="00E55906">
        <w:rPr>
          <w:rFonts w:ascii="Arial" w:hAnsi="Arial" w:cs="Arial"/>
        </w:rPr>
        <w:t xml:space="preserve">ITE </w:t>
      </w:r>
      <w:r w:rsidR="00A709C5" w:rsidRPr="00E55906">
        <w:rPr>
          <w:rFonts w:ascii="Arial" w:hAnsi="Arial" w:cs="Arial"/>
        </w:rPr>
        <w:t>programmes</w:t>
      </w:r>
      <w:r w:rsidR="00F1366A" w:rsidRPr="00E55906">
        <w:rPr>
          <w:rFonts w:ascii="Arial" w:hAnsi="Arial" w:cs="Arial"/>
        </w:rPr>
        <w:t xml:space="preserve">. </w:t>
      </w:r>
      <w:r w:rsidR="00E026EA" w:rsidRPr="00E55906">
        <w:rPr>
          <w:rFonts w:ascii="Arial" w:hAnsi="Arial" w:cs="Arial"/>
        </w:rPr>
        <w:t xml:space="preserve">The new ITE Quality Requirements, and updated ITE criteria, will come into effect in September 2024 and a great </w:t>
      </w:r>
      <w:r w:rsidR="00A709C5" w:rsidRPr="00E55906">
        <w:rPr>
          <w:rFonts w:ascii="Arial" w:hAnsi="Arial" w:cs="Arial"/>
        </w:rPr>
        <w:t>deal</w:t>
      </w:r>
      <w:r w:rsidR="00E026EA" w:rsidRPr="00E55906">
        <w:rPr>
          <w:rFonts w:ascii="Arial" w:hAnsi="Arial" w:cs="Arial"/>
        </w:rPr>
        <w:t xml:space="preserve"> of work is </w:t>
      </w:r>
      <w:r w:rsidR="00A227A4">
        <w:rPr>
          <w:rFonts w:ascii="Arial" w:hAnsi="Arial" w:cs="Arial"/>
        </w:rPr>
        <w:t xml:space="preserve">currently being undertaken </w:t>
      </w:r>
      <w:r w:rsidR="00982D11">
        <w:rPr>
          <w:rFonts w:ascii="Arial" w:hAnsi="Arial" w:cs="Arial"/>
        </w:rPr>
        <w:t xml:space="preserve">to ensure that programmes adhere to these </w:t>
      </w:r>
      <w:r w:rsidR="00B74AEF">
        <w:rPr>
          <w:rFonts w:ascii="Arial" w:hAnsi="Arial" w:cs="Arial"/>
        </w:rPr>
        <w:t xml:space="preserve">new requirements. </w:t>
      </w:r>
      <w:r w:rsidR="00E026EA" w:rsidRPr="00E55906">
        <w:rPr>
          <w:rFonts w:ascii="Arial" w:hAnsi="Arial" w:cs="Arial"/>
        </w:rPr>
        <w:t xml:space="preserve">Because </w:t>
      </w:r>
      <w:r w:rsidR="007B672C" w:rsidRPr="00E55906">
        <w:rPr>
          <w:rFonts w:ascii="Arial" w:hAnsi="Arial" w:cs="Arial"/>
        </w:rPr>
        <w:t>o</w:t>
      </w:r>
      <w:r w:rsidR="00E026EA" w:rsidRPr="00E55906">
        <w:rPr>
          <w:rFonts w:ascii="Arial" w:hAnsi="Arial" w:cs="Arial"/>
        </w:rPr>
        <w:t xml:space="preserve">f this we would suggest that changes to the CCF are </w:t>
      </w:r>
      <w:r w:rsidR="00A709C5" w:rsidRPr="00E55906">
        <w:rPr>
          <w:rFonts w:ascii="Arial" w:hAnsi="Arial" w:cs="Arial"/>
        </w:rPr>
        <w:t>only</w:t>
      </w:r>
      <w:r w:rsidR="00E026EA" w:rsidRPr="00E55906">
        <w:rPr>
          <w:rFonts w:ascii="Arial" w:hAnsi="Arial" w:cs="Arial"/>
        </w:rPr>
        <w:t xml:space="preserve"> made where clearly necessary</w:t>
      </w:r>
      <w:r w:rsidR="0020101B">
        <w:rPr>
          <w:rFonts w:ascii="Arial" w:hAnsi="Arial" w:cs="Arial"/>
        </w:rPr>
        <w:t xml:space="preserve"> and</w:t>
      </w:r>
      <w:r w:rsidR="005257F4">
        <w:rPr>
          <w:rFonts w:ascii="Arial" w:hAnsi="Arial" w:cs="Arial"/>
        </w:rPr>
        <w:t xml:space="preserve"> </w:t>
      </w:r>
      <w:r w:rsidR="0020101B">
        <w:rPr>
          <w:rFonts w:ascii="Arial" w:hAnsi="Arial" w:cs="Arial"/>
        </w:rPr>
        <w:t>identified in this document</w:t>
      </w:r>
      <w:r w:rsidR="00E026EA" w:rsidRPr="00E55906">
        <w:rPr>
          <w:rFonts w:ascii="Arial" w:hAnsi="Arial" w:cs="Arial"/>
        </w:rPr>
        <w:t xml:space="preserve">. </w:t>
      </w:r>
    </w:p>
    <w:p w14:paraId="22A29F78" w14:textId="77777777" w:rsidR="00D955A9" w:rsidRDefault="00D955A9" w:rsidP="00344B27">
      <w:pPr>
        <w:spacing w:after="160" w:line="257" w:lineRule="auto"/>
        <w:rPr>
          <w:rFonts w:ascii="Arial" w:eastAsia="Times New Roman" w:hAnsi="Arial" w:cs="Arial"/>
          <w:u w:val="single"/>
        </w:rPr>
      </w:pPr>
    </w:p>
    <w:p w14:paraId="6C1CA52A" w14:textId="44AC576C" w:rsidR="00696745" w:rsidRPr="00E55906" w:rsidRDefault="006D227C" w:rsidP="00344B27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  <w:u w:val="single"/>
        </w:rPr>
        <w:t>Gaps in ECF and CCF provision</w:t>
      </w:r>
    </w:p>
    <w:p w14:paraId="44AD0F15" w14:textId="768E2DE1" w:rsidR="006D227C" w:rsidRPr="00E55906" w:rsidRDefault="006D227C" w:rsidP="00344B27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>There are</w:t>
      </w:r>
      <w:r w:rsidR="005257F4">
        <w:rPr>
          <w:rFonts w:ascii="Arial" w:eastAsia="Times New Roman" w:hAnsi="Arial" w:cs="Arial"/>
        </w:rPr>
        <w:t xml:space="preserve"> some</w:t>
      </w:r>
      <w:r w:rsidRPr="00E55906">
        <w:rPr>
          <w:rFonts w:ascii="Arial" w:eastAsia="Times New Roman" w:hAnsi="Arial" w:cs="Arial"/>
        </w:rPr>
        <w:t xml:space="preserve"> key areas that are not addressed in either the ECF or the CCF </w:t>
      </w:r>
      <w:r w:rsidR="00FE2E66" w:rsidRPr="00E55906">
        <w:rPr>
          <w:rFonts w:ascii="Arial" w:eastAsia="Times New Roman" w:hAnsi="Arial" w:cs="Arial"/>
        </w:rPr>
        <w:t>documentation</w:t>
      </w:r>
      <w:r w:rsidRPr="00E55906">
        <w:rPr>
          <w:rFonts w:ascii="Arial" w:eastAsia="Times New Roman" w:hAnsi="Arial" w:cs="Arial"/>
        </w:rPr>
        <w:t xml:space="preserve"> or in the list of evidence that is appended to them. Although the </w:t>
      </w:r>
      <w:r w:rsidR="00FE2E66" w:rsidRPr="00E55906">
        <w:rPr>
          <w:rFonts w:ascii="Arial" w:eastAsia="Times New Roman" w:hAnsi="Arial" w:cs="Arial"/>
        </w:rPr>
        <w:t>documents</w:t>
      </w:r>
      <w:r w:rsidRPr="00E55906">
        <w:rPr>
          <w:rFonts w:ascii="Arial" w:eastAsia="Times New Roman" w:hAnsi="Arial" w:cs="Arial"/>
        </w:rPr>
        <w:t xml:space="preserve"> a</w:t>
      </w:r>
      <w:r w:rsidR="00823A0D">
        <w:rPr>
          <w:rFonts w:ascii="Arial" w:eastAsia="Times New Roman" w:hAnsi="Arial" w:cs="Arial"/>
        </w:rPr>
        <w:t>r</w:t>
      </w:r>
      <w:r w:rsidRPr="00E55906">
        <w:rPr>
          <w:rFonts w:ascii="Arial" w:eastAsia="Times New Roman" w:hAnsi="Arial" w:cs="Arial"/>
        </w:rPr>
        <w:t xml:space="preserve">e </w:t>
      </w:r>
      <w:r w:rsidR="00FE2E66" w:rsidRPr="00E55906">
        <w:rPr>
          <w:rFonts w:ascii="Arial" w:eastAsia="Times New Roman" w:hAnsi="Arial" w:cs="Arial"/>
        </w:rPr>
        <w:t>intentionally</w:t>
      </w:r>
      <w:r w:rsidRPr="00E55906">
        <w:rPr>
          <w:rFonts w:ascii="Arial" w:eastAsia="Times New Roman" w:hAnsi="Arial" w:cs="Arial"/>
        </w:rPr>
        <w:t xml:space="preserve"> generic and could be </w:t>
      </w:r>
      <w:r w:rsidR="00F67A26">
        <w:rPr>
          <w:rFonts w:ascii="Arial" w:eastAsia="Times New Roman" w:hAnsi="Arial" w:cs="Arial"/>
        </w:rPr>
        <w:t xml:space="preserve">said </w:t>
      </w:r>
      <w:r w:rsidRPr="00E55906">
        <w:rPr>
          <w:rFonts w:ascii="Arial" w:eastAsia="Times New Roman" w:hAnsi="Arial" w:cs="Arial"/>
        </w:rPr>
        <w:t xml:space="preserve">to allow space </w:t>
      </w:r>
      <w:r w:rsidR="002A43CC" w:rsidRPr="00E55906">
        <w:rPr>
          <w:rFonts w:ascii="Arial" w:eastAsia="Times New Roman" w:hAnsi="Arial" w:cs="Arial"/>
        </w:rPr>
        <w:t xml:space="preserve">for </w:t>
      </w:r>
      <w:r w:rsidR="00823A0D">
        <w:rPr>
          <w:rFonts w:ascii="Arial" w:eastAsia="Times New Roman" w:hAnsi="Arial" w:cs="Arial"/>
        </w:rPr>
        <w:t xml:space="preserve">such </w:t>
      </w:r>
      <w:r w:rsidR="002A43CC" w:rsidRPr="00E55906">
        <w:rPr>
          <w:rFonts w:ascii="Arial" w:eastAsia="Times New Roman" w:hAnsi="Arial" w:cs="Arial"/>
        </w:rPr>
        <w:t xml:space="preserve">areas to be covered, in </w:t>
      </w:r>
      <w:r w:rsidR="00FE2E66" w:rsidRPr="00E55906">
        <w:rPr>
          <w:rFonts w:ascii="Arial" w:eastAsia="Times New Roman" w:hAnsi="Arial" w:cs="Arial"/>
        </w:rPr>
        <w:t>practice</w:t>
      </w:r>
      <w:r w:rsidR="002A43CC" w:rsidRPr="00E55906">
        <w:rPr>
          <w:rFonts w:ascii="Arial" w:eastAsia="Times New Roman" w:hAnsi="Arial" w:cs="Arial"/>
        </w:rPr>
        <w:t xml:space="preserve"> (because of time </w:t>
      </w:r>
      <w:r w:rsidR="00FE2E66" w:rsidRPr="00E55906">
        <w:rPr>
          <w:rFonts w:ascii="Arial" w:eastAsia="Times New Roman" w:hAnsi="Arial" w:cs="Arial"/>
        </w:rPr>
        <w:t>constraints</w:t>
      </w:r>
      <w:r w:rsidR="002A43CC" w:rsidRPr="00E55906">
        <w:rPr>
          <w:rFonts w:ascii="Arial" w:eastAsia="Times New Roman" w:hAnsi="Arial" w:cs="Arial"/>
        </w:rPr>
        <w:t xml:space="preserve"> etc) unless they are specifically referenced it is </w:t>
      </w:r>
      <w:r w:rsidR="00C37996">
        <w:rPr>
          <w:rFonts w:ascii="Arial" w:eastAsia="Times New Roman" w:hAnsi="Arial" w:cs="Arial"/>
        </w:rPr>
        <w:t>un</w:t>
      </w:r>
      <w:r w:rsidR="002A43CC" w:rsidRPr="00E55906">
        <w:rPr>
          <w:rFonts w:ascii="Arial" w:eastAsia="Times New Roman" w:hAnsi="Arial" w:cs="Arial"/>
        </w:rPr>
        <w:t xml:space="preserve">likely that </w:t>
      </w:r>
      <w:r w:rsidR="00CA7E1E">
        <w:rPr>
          <w:rFonts w:ascii="Arial" w:eastAsia="Times New Roman" w:hAnsi="Arial" w:cs="Arial"/>
        </w:rPr>
        <w:t xml:space="preserve">they will always be included. </w:t>
      </w:r>
    </w:p>
    <w:p w14:paraId="3E7FFBB2" w14:textId="35696A62" w:rsidR="004C501A" w:rsidRPr="00E55906" w:rsidRDefault="004C501A" w:rsidP="00344B27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>The a</w:t>
      </w:r>
      <w:r w:rsidR="00FE2E66" w:rsidRPr="00E55906">
        <w:rPr>
          <w:rFonts w:ascii="Arial" w:eastAsia="Times New Roman" w:hAnsi="Arial" w:cs="Arial"/>
        </w:rPr>
        <w:t>r</w:t>
      </w:r>
      <w:r w:rsidRPr="00E55906">
        <w:rPr>
          <w:rFonts w:ascii="Arial" w:eastAsia="Times New Roman" w:hAnsi="Arial" w:cs="Arial"/>
        </w:rPr>
        <w:t xml:space="preserve">eas that we have </w:t>
      </w:r>
      <w:r w:rsidR="00FE2E66" w:rsidRPr="00E55906">
        <w:rPr>
          <w:rFonts w:ascii="Arial" w:eastAsia="Times New Roman" w:hAnsi="Arial" w:cs="Arial"/>
        </w:rPr>
        <w:t>identified</w:t>
      </w:r>
      <w:r w:rsidRPr="00E55906">
        <w:rPr>
          <w:rFonts w:ascii="Arial" w:eastAsia="Times New Roman" w:hAnsi="Arial" w:cs="Arial"/>
        </w:rPr>
        <w:t xml:space="preserve"> include:</w:t>
      </w:r>
    </w:p>
    <w:p w14:paraId="218447B1" w14:textId="6FAD8417" w:rsidR="004C501A" w:rsidRPr="00E55906" w:rsidRDefault="004C501A" w:rsidP="004C501A">
      <w:pPr>
        <w:pStyle w:val="ListParagraph"/>
        <w:numPr>
          <w:ilvl w:val="0"/>
          <w:numId w:val="5"/>
        </w:num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 xml:space="preserve">SEND, </w:t>
      </w:r>
      <w:r w:rsidR="000337C3" w:rsidRPr="00E55906">
        <w:rPr>
          <w:rFonts w:ascii="Arial" w:eastAsia="Times New Roman" w:hAnsi="Arial" w:cs="Arial"/>
        </w:rPr>
        <w:t xml:space="preserve">where teachers need to be </w:t>
      </w:r>
      <w:r w:rsidR="00534EF6">
        <w:rPr>
          <w:rFonts w:ascii="Arial" w:eastAsia="Times New Roman" w:hAnsi="Arial" w:cs="Arial"/>
        </w:rPr>
        <w:t xml:space="preserve">deliberately and explicitly </w:t>
      </w:r>
      <w:r w:rsidR="000337C3" w:rsidRPr="00E55906">
        <w:rPr>
          <w:rFonts w:ascii="Arial" w:eastAsia="Times New Roman" w:hAnsi="Arial" w:cs="Arial"/>
        </w:rPr>
        <w:t xml:space="preserve">equipped to meet the needs of </w:t>
      </w:r>
      <w:r w:rsidR="004F256F">
        <w:rPr>
          <w:rFonts w:ascii="Arial" w:eastAsia="Times New Roman" w:hAnsi="Arial" w:cs="Arial"/>
        </w:rPr>
        <w:t xml:space="preserve">all who struggle to </w:t>
      </w:r>
      <w:r w:rsidR="00401150">
        <w:rPr>
          <w:rFonts w:ascii="Arial" w:eastAsia="Times New Roman" w:hAnsi="Arial" w:cs="Arial"/>
        </w:rPr>
        <w:t xml:space="preserve">access the curriculum, but particularly those with </w:t>
      </w:r>
      <w:r w:rsidR="00261B63">
        <w:rPr>
          <w:rFonts w:ascii="Arial" w:eastAsia="Times New Roman" w:hAnsi="Arial" w:cs="Arial"/>
        </w:rPr>
        <w:t xml:space="preserve">special educational needs, in </w:t>
      </w:r>
      <w:r w:rsidR="000337C3" w:rsidRPr="00E55906">
        <w:rPr>
          <w:rFonts w:ascii="Arial" w:eastAsia="Times New Roman" w:hAnsi="Arial" w:cs="Arial"/>
        </w:rPr>
        <w:t xml:space="preserve">both in mainstream and special school settings. </w:t>
      </w:r>
      <w:r w:rsidR="00A7489F" w:rsidRPr="00E55906">
        <w:rPr>
          <w:rFonts w:ascii="Arial" w:eastAsia="Times New Roman" w:hAnsi="Arial" w:cs="Arial"/>
        </w:rPr>
        <w:t xml:space="preserve">Some of </w:t>
      </w:r>
      <w:r w:rsidR="00FE2E66" w:rsidRPr="00E55906">
        <w:rPr>
          <w:rFonts w:ascii="Arial" w:eastAsia="Times New Roman" w:hAnsi="Arial" w:cs="Arial"/>
        </w:rPr>
        <w:t>th</w:t>
      </w:r>
      <w:r w:rsidR="00A7489F" w:rsidRPr="00E55906">
        <w:rPr>
          <w:rFonts w:ascii="Arial" w:eastAsia="Times New Roman" w:hAnsi="Arial" w:cs="Arial"/>
        </w:rPr>
        <w:t xml:space="preserve">e research currently identified </w:t>
      </w:r>
      <w:r w:rsidR="00A34CB4" w:rsidRPr="00E55906">
        <w:rPr>
          <w:rFonts w:ascii="Arial" w:eastAsia="Times New Roman" w:hAnsi="Arial" w:cs="Arial"/>
        </w:rPr>
        <w:t xml:space="preserve">and referenced in the documentation, for example in </w:t>
      </w:r>
      <w:r w:rsidR="00FE2E66" w:rsidRPr="00E55906">
        <w:rPr>
          <w:rFonts w:ascii="Arial" w:eastAsia="Times New Roman" w:hAnsi="Arial" w:cs="Arial"/>
        </w:rPr>
        <w:t>relation</w:t>
      </w:r>
      <w:r w:rsidR="00A34CB4" w:rsidRPr="00E55906">
        <w:rPr>
          <w:rFonts w:ascii="Arial" w:eastAsia="Times New Roman" w:hAnsi="Arial" w:cs="Arial"/>
        </w:rPr>
        <w:t xml:space="preserve"> to </w:t>
      </w:r>
      <w:r w:rsidR="00FE2E66" w:rsidRPr="00E55906">
        <w:rPr>
          <w:rFonts w:ascii="Arial" w:eastAsia="Times New Roman" w:hAnsi="Arial" w:cs="Arial"/>
        </w:rPr>
        <w:t>behaviour</w:t>
      </w:r>
      <w:r w:rsidR="00A34CB4" w:rsidRPr="00E55906">
        <w:rPr>
          <w:rFonts w:ascii="Arial" w:eastAsia="Times New Roman" w:hAnsi="Arial" w:cs="Arial"/>
        </w:rPr>
        <w:t xml:space="preserve"> management, might not be appropriate for </w:t>
      </w:r>
      <w:r w:rsidR="00C77331">
        <w:rPr>
          <w:rFonts w:ascii="Arial" w:eastAsia="Times New Roman" w:hAnsi="Arial" w:cs="Arial"/>
        </w:rPr>
        <w:t xml:space="preserve">some </w:t>
      </w:r>
      <w:r w:rsidR="00A34CB4" w:rsidRPr="00E55906">
        <w:rPr>
          <w:rFonts w:ascii="Arial" w:eastAsia="Times New Roman" w:hAnsi="Arial" w:cs="Arial"/>
        </w:rPr>
        <w:t xml:space="preserve">SEND pupils. </w:t>
      </w:r>
      <w:r w:rsidR="00583405" w:rsidRPr="00E55906">
        <w:rPr>
          <w:rFonts w:ascii="Arial" w:eastAsia="Times New Roman" w:hAnsi="Arial" w:cs="Arial"/>
        </w:rPr>
        <w:t xml:space="preserve"> The research that we would recommend be added and taken into account in this a</w:t>
      </w:r>
      <w:r w:rsidR="00FE2E66" w:rsidRPr="00E55906">
        <w:rPr>
          <w:rFonts w:ascii="Arial" w:eastAsia="Times New Roman" w:hAnsi="Arial" w:cs="Arial"/>
        </w:rPr>
        <w:t>r</w:t>
      </w:r>
      <w:r w:rsidR="00583405" w:rsidRPr="00E55906">
        <w:rPr>
          <w:rFonts w:ascii="Arial" w:eastAsia="Times New Roman" w:hAnsi="Arial" w:cs="Arial"/>
        </w:rPr>
        <w:t>e</w:t>
      </w:r>
      <w:r w:rsidR="00FE2E66" w:rsidRPr="00E55906">
        <w:rPr>
          <w:rFonts w:ascii="Arial" w:eastAsia="Times New Roman" w:hAnsi="Arial" w:cs="Arial"/>
        </w:rPr>
        <w:t>a</w:t>
      </w:r>
      <w:r w:rsidR="00583405" w:rsidRPr="00E55906">
        <w:rPr>
          <w:rFonts w:ascii="Arial" w:eastAsia="Times New Roman" w:hAnsi="Arial" w:cs="Arial"/>
        </w:rPr>
        <w:t xml:space="preserve"> </w:t>
      </w:r>
      <w:r w:rsidR="00D87C72">
        <w:rPr>
          <w:rFonts w:ascii="Arial" w:eastAsia="Times New Roman" w:hAnsi="Arial" w:cs="Arial"/>
        </w:rPr>
        <w:t>should relate to</w:t>
      </w:r>
      <w:r w:rsidR="000802D6">
        <w:rPr>
          <w:rFonts w:ascii="Arial" w:eastAsia="Times New Roman" w:hAnsi="Arial" w:cs="Arial"/>
        </w:rPr>
        <w:t xml:space="preserve"> inclusive teaching </w:t>
      </w:r>
      <w:r w:rsidR="00E22941">
        <w:rPr>
          <w:rFonts w:ascii="Arial" w:eastAsia="Times New Roman" w:hAnsi="Arial" w:cs="Arial"/>
        </w:rPr>
        <w:t xml:space="preserve">and learning and evidence </w:t>
      </w:r>
      <w:r w:rsidR="00736FF8">
        <w:rPr>
          <w:rFonts w:ascii="Arial" w:eastAsia="Times New Roman" w:hAnsi="Arial" w:cs="Arial"/>
        </w:rPr>
        <w:t xml:space="preserve">on adaptive practice that supports the progress of those pupils </w:t>
      </w:r>
      <w:r w:rsidR="00C27BA0">
        <w:rPr>
          <w:rFonts w:ascii="Arial" w:eastAsia="Times New Roman" w:hAnsi="Arial" w:cs="Arial"/>
        </w:rPr>
        <w:t xml:space="preserve">who experience barriers to learning, </w:t>
      </w:r>
      <w:r w:rsidR="00D87C72">
        <w:rPr>
          <w:rFonts w:ascii="Arial" w:eastAsia="Times New Roman" w:hAnsi="Arial" w:cs="Arial"/>
        </w:rPr>
        <w:t xml:space="preserve">for example </w:t>
      </w:r>
      <w:r w:rsidR="008952EA">
        <w:rPr>
          <w:rFonts w:ascii="Arial" w:eastAsia="Times New Roman" w:hAnsi="Arial" w:cs="Arial"/>
        </w:rPr>
        <w:t>trauma informed approaches to inclusion</w:t>
      </w:r>
      <w:r w:rsidR="00393BC1">
        <w:rPr>
          <w:rFonts w:ascii="Arial" w:eastAsia="Times New Roman" w:hAnsi="Arial" w:cs="Arial"/>
        </w:rPr>
        <w:t xml:space="preserve"> and taught skills strategies to better support </w:t>
      </w:r>
      <w:r w:rsidR="00CF0C05">
        <w:rPr>
          <w:rFonts w:ascii="Arial" w:eastAsia="Times New Roman" w:hAnsi="Arial" w:cs="Arial"/>
        </w:rPr>
        <w:t>behaviour</w:t>
      </w:r>
      <w:r w:rsidR="00706468">
        <w:rPr>
          <w:rFonts w:ascii="Arial" w:eastAsia="Times New Roman" w:hAnsi="Arial" w:cs="Arial"/>
        </w:rPr>
        <w:t xml:space="preserve"> and emo</w:t>
      </w:r>
      <w:r w:rsidR="00280D06">
        <w:rPr>
          <w:rFonts w:ascii="Arial" w:eastAsia="Times New Roman" w:hAnsi="Arial" w:cs="Arial"/>
        </w:rPr>
        <w:t xml:space="preserve">tional </w:t>
      </w:r>
      <w:r w:rsidR="00706468">
        <w:rPr>
          <w:rFonts w:ascii="Arial" w:eastAsia="Times New Roman" w:hAnsi="Arial" w:cs="Arial"/>
        </w:rPr>
        <w:t>regulation</w:t>
      </w:r>
      <w:r w:rsidR="00CF0C05">
        <w:rPr>
          <w:rFonts w:ascii="Arial" w:eastAsia="Times New Roman" w:hAnsi="Arial" w:cs="Arial"/>
        </w:rPr>
        <w:t xml:space="preserve">. The </w:t>
      </w:r>
      <w:r w:rsidR="00E676A1">
        <w:rPr>
          <w:rFonts w:ascii="Arial" w:eastAsia="Times New Roman" w:hAnsi="Arial" w:cs="Arial"/>
        </w:rPr>
        <w:t>longer-term</w:t>
      </w:r>
      <w:r w:rsidR="00AE3175">
        <w:rPr>
          <w:rFonts w:ascii="Arial" w:eastAsia="Times New Roman" w:hAnsi="Arial" w:cs="Arial"/>
        </w:rPr>
        <w:t xml:space="preserve"> </w:t>
      </w:r>
      <w:r w:rsidR="006900D3">
        <w:rPr>
          <w:rFonts w:ascii="Arial" w:eastAsia="Times New Roman" w:hAnsi="Arial" w:cs="Arial"/>
        </w:rPr>
        <w:t xml:space="preserve">impact of Covid </w:t>
      </w:r>
      <w:r w:rsidR="00AE3175">
        <w:rPr>
          <w:rFonts w:ascii="Arial" w:eastAsia="Times New Roman" w:hAnsi="Arial" w:cs="Arial"/>
        </w:rPr>
        <w:t>and Covid restrictions</w:t>
      </w:r>
      <w:r w:rsidR="00CF0C05">
        <w:rPr>
          <w:rFonts w:ascii="Arial" w:eastAsia="Times New Roman" w:hAnsi="Arial" w:cs="Arial"/>
        </w:rPr>
        <w:t xml:space="preserve"> </w:t>
      </w:r>
      <w:r w:rsidR="00747394">
        <w:rPr>
          <w:rFonts w:ascii="Arial" w:eastAsia="Times New Roman" w:hAnsi="Arial" w:cs="Arial"/>
        </w:rPr>
        <w:t xml:space="preserve">should also </w:t>
      </w:r>
      <w:r w:rsidR="00CF0C05">
        <w:rPr>
          <w:rFonts w:ascii="Arial" w:eastAsia="Times New Roman" w:hAnsi="Arial" w:cs="Arial"/>
        </w:rPr>
        <w:t>be taken into account</w:t>
      </w:r>
      <w:r w:rsidR="00AE3175">
        <w:rPr>
          <w:rFonts w:ascii="Arial" w:eastAsia="Times New Roman" w:hAnsi="Arial" w:cs="Arial"/>
        </w:rPr>
        <w:t xml:space="preserve">. </w:t>
      </w:r>
    </w:p>
    <w:p w14:paraId="43A098B1" w14:textId="77777777" w:rsidR="0015724F" w:rsidRPr="0015724F" w:rsidRDefault="00AE3175" w:rsidP="00F17DE9">
      <w:pPr>
        <w:pStyle w:val="ListParagraph"/>
        <w:numPr>
          <w:ilvl w:val="0"/>
          <w:numId w:val="5"/>
        </w:numPr>
        <w:shd w:val="clear" w:color="auto" w:fill="FFFFFF"/>
        <w:spacing w:after="160" w:line="257" w:lineRule="auto"/>
        <w:rPr>
          <w:rFonts w:ascii="Arial" w:eastAsia="Times New Roman" w:hAnsi="Arial" w:cs="Arial"/>
          <w:color w:val="000000"/>
        </w:rPr>
      </w:pPr>
      <w:r w:rsidRPr="0015724F">
        <w:rPr>
          <w:rFonts w:ascii="Arial" w:eastAsia="Times New Roman" w:hAnsi="Arial" w:cs="Arial"/>
        </w:rPr>
        <w:t>Su</w:t>
      </w:r>
      <w:r w:rsidR="00B07B3A" w:rsidRPr="0015724F">
        <w:rPr>
          <w:rFonts w:ascii="Arial" w:eastAsia="Times New Roman" w:hAnsi="Arial" w:cs="Arial"/>
        </w:rPr>
        <w:t xml:space="preserve">bject </w:t>
      </w:r>
      <w:r w:rsidR="00FC1A59" w:rsidRPr="0015724F">
        <w:rPr>
          <w:rFonts w:ascii="Arial" w:eastAsia="Times New Roman" w:hAnsi="Arial" w:cs="Arial"/>
        </w:rPr>
        <w:t>and age</w:t>
      </w:r>
      <w:r w:rsidR="00BD7E5F" w:rsidRPr="0015724F">
        <w:rPr>
          <w:rFonts w:ascii="Arial" w:eastAsia="Times New Roman" w:hAnsi="Arial" w:cs="Arial"/>
        </w:rPr>
        <w:t>-</w:t>
      </w:r>
      <w:r w:rsidR="00FC1A59" w:rsidRPr="0015724F">
        <w:rPr>
          <w:rFonts w:ascii="Arial" w:eastAsia="Times New Roman" w:hAnsi="Arial" w:cs="Arial"/>
        </w:rPr>
        <w:t>phase specialisms</w:t>
      </w:r>
      <w:r w:rsidR="00B07B3A" w:rsidRPr="0015724F">
        <w:rPr>
          <w:rFonts w:ascii="Arial" w:eastAsia="Times New Roman" w:hAnsi="Arial" w:cs="Arial"/>
        </w:rPr>
        <w:t xml:space="preserve">. While we agree that </w:t>
      </w:r>
      <w:r w:rsidR="00FC1A59" w:rsidRPr="0015724F">
        <w:rPr>
          <w:rFonts w:ascii="Arial" w:eastAsia="Times New Roman" w:hAnsi="Arial" w:cs="Arial"/>
        </w:rPr>
        <w:t>the main texts of the ECF and CCF documentation should be generic rather than phase or subject specific</w:t>
      </w:r>
      <w:r w:rsidR="005F6889" w:rsidRPr="0015724F">
        <w:rPr>
          <w:rFonts w:ascii="Arial" w:eastAsia="Times New Roman" w:hAnsi="Arial" w:cs="Arial"/>
        </w:rPr>
        <w:t>, reference should be made to appropriate</w:t>
      </w:r>
      <w:r w:rsidR="00206A28" w:rsidRPr="0015724F">
        <w:rPr>
          <w:rFonts w:ascii="Arial" w:eastAsia="Times New Roman" w:hAnsi="Arial" w:cs="Arial"/>
        </w:rPr>
        <w:t xml:space="preserve"> educational </w:t>
      </w:r>
      <w:r w:rsidR="005F6889" w:rsidRPr="0015724F">
        <w:rPr>
          <w:rFonts w:ascii="Arial" w:eastAsia="Times New Roman" w:hAnsi="Arial" w:cs="Arial"/>
        </w:rPr>
        <w:t xml:space="preserve">research in </w:t>
      </w:r>
      <w:r w:rsidR="003975CD" w:rsidRPr="0015724F">
        <w:rPr>
          <w:rFonts w:ascii="Arial" w:eastAsia="Times New Roman" w:hAnsi="Arial" w:cs="Arial"/>
        </w:rPr>
        <w:t>particular</w:t>
      </w:r>
      <w:r w:rsidR="005F6889" w:rsidRPr="0015724F">
        <w:rPr>
          <w:rFonts w:ascii="Arial" w:eastAsia="Times New Roman" w:hAnsi="Arial" w:cs="Arial"/>
        </w:rPr>
        <w:t xml:space="preserve"> subject areas, and to phase specific research </w:t>
      </w:r>
      <w:r w:rsidR="00D76C4B" w:rsidRPr="0015724F">
        <w:rPr>
          <w:rFonts w:ascii="Arial" w:eastAsia="Times New Roman" w:hAnsi="Arial" w:cs="Arial"/>
        </w:rPr>
        <w:t xml:space="preserve">in for example the early years. </w:t>
      </w:r>
      <w:r w:rsidR="001541D5" w:rsidRPr="0015724F">
        <w:rPr>
          <w:rFonts w:ascii="Arial" w:eastAsia="Times New Roman" w:hAnsi="Arial" w:cs="Arial"/>
        </w:rPr>
        <w:t>W</w:t>
      </w:r>
      <w:r w:rsidR="00D76C4B" w:rsidRPr="0015724F">
        <w:rPr>
          <w:rFonts w:ascii="Arial" w:eastAsia="Times New Roman" w:hAnsi="Arial" w:cs="Arial"/>
        </w:rPr>
        <w:t xml:space="preserve">e recommend that DfE </w:t>
      </w:r>
      <w:r w:rsidR="003975CD" w:rsidRPr="0015724F">
        <w:rPr>
          <w:rFonts w:ascii="Arial" w:eastAsia="Times New Roman" w:hAnsi="Arial" w:cs="Arial"/>
        </w:rPr>
        <w:t>consults</w:t>
      </w:r>
      <w:r w:rsidR="00D76C4B" w:rsidRPr="0015724F">
        <w:rPr>
          <w:rFonts w:ascii="Arial" w:eastAsia="Times New Roman" w:hAnsi="Arial" w:cs="Arial"/>
        </w:rPr>
        <w:t xml:space="preserve"> the </w:t>
      </w:r>
      <w:r w:rsidR="004166C4" w:rsidRPr="0015724F">
        <w:rPr>
          <w:rFonts w:ascii="Arial" w:eastAsia="Times New Roman" w:hAnsi="Arial" w:cs="Arial"/>
        </w:rPr>
        <w:t xml:space="preserve">relevant </w:t>
      </w:r>
      <w:r w:rsidR="00D76C4B" w:rsidRPr="0015724F">
        <w:rPr>
          <w:rFonts w:ascii="Arial" w:eastAsia="Times New Roman" w:hAnsi="Arial" w:cs="Arial"/>
        </w:rPr>
        <w:t xml:space="preserve">subject associations </w:t>
      </w:r>
      <w:r w:rsidR="004166C4" w:rsidRPr="0015724F">
        <w:rPr>
          <w:rFonts w:ascii="Arial" w:eastAsia="Times New Roman" w:hAnsi="Arial" w:cs="Arial"/>
        </w:rPr>
        <w:t xml:space="preserve">and </w:t>
      </w:r>
      <w:r w:rsidR="00206A28" w:rsidRPr="0015724F">
        <w:rPr>
          <w:rFonts w:ascii="Arial" w:eastAsia="Times New Roman" w:hAnsi="Arial" w:cs="Arial"/>
        </w:rPr>
        <w:t>phase-spec</w:t>
      </w:r>
      <w:r w:rsidR="00D36289" w:rsidRPr="0015724F">
        <w:rPr>
          <w:rFonts w:ascii="Arial" w:eastAsia="Times New Roman" w:hAnsi="Arial" w:cs="Arial"/>
        </w:rPr>
        <w:t xml:space="preserve">ific </w:t>
      </w:r>
      <w:r w:rsidR="004166C4" w:rsidRPr="0015724F">
        <w:rPr>
          <w:rFonts w:ascii="Arial" w:eastAsia="Times New Roman" w:hAnsi="Arial" w:cs="Arial"/>
        </w:rPr>
        <w:t xml:space="preserve">organisations to identify </w:t>
      </w:r>
      <w:r w:rsidR="00D36289" w:rsidRPr="0015724F">
        <w:rPr>
          <w:rFonts w:ascii="Arial" w:eastAsia="Times New Roman" w:hAnsi="Arial" w:cs="Arial"/>
        </w:rPr>
        <w:t xml:space="preserve">educational </w:t>
      </w:r>
      <w:r w:rsidR="004166C4" w:rsidRPr="0015724F">
        <w:rPr>
          <w:rFonts w:ascii="Arial" w:eastAsia="Times New Roman" w:hAnsi="Arial" w:cs="Arial"/>
        </w:rPr>
        <w:t xml:space="preserve">research they </w:t>
      </w:r>
      <w:r w:rsidR="00C77331" w:rsidRPr="0015724F">
        <w:rPr>
          <w:rFonts w:ascii="Arial" w:eastAsia="Times New Roman" w:hAnsi="Arial" w:cs="Arial"/>
        </w:rPr>
        <w:t xml:space="preserve">think </w:t>
      </w:r>
      <w:r w:rsidR="004166C4" w:rsidRPr="0015724F">
        <w:rPr>
          <w:rFonts w:ascii="Arial" w:eastAsia="Times New Roman" w:hAnsi="Arial" w:cs="Arial"/>
        </w:rPr>
        <w:t>might be included</w:t>
      </w:r>
      <w:r w:rsidR="00BD7E5F" w:rsidRPr="0015724F">
        <w:rPr>
          <w:rFonts w:ascii="Arial" w:eastAsia="Times New Roman" w:hAnsi="Arial" w:cs="Arial"/>
        </w:rPr>
        <w:t>.</w:t>
      </w:r>
    </w:p>
    <w:p w14:paraId="4BC4BB38" w14:textId="0E855E74" w:rsidR="00107080" w:rsidRPr="00A80C09" w:rsidRDefault="00BD7E5F" w:rsidP="00C67CFD">
      <w:pPr>
        <w:pStyle w:val="ListParagraph"/>
        <w:numPr>
          <w:ilvl w:val="0"/>
          <w:numId w:val="5"/>
        </w:numPr>
        <w:shd w:val="clear" w:color="auto" w:fill="FFFFFF"/>
        <w:spacing w:after="160" w:line="257" w:lineRule="auto"/>
        <w:rPr>
          <w:rFonts w:ascii="Arial" w:hAnsi="Arial" w:cs="Arial"/>
          <w:color w:val="000000"/>
        </w:rPr>
      </w:pPr>
      <w:r w:rsidRPr="00A80C09">
        <w:rPr>
          <w:rFonts w:ascii="Arial" w:hAnsi="Arial" w:cs="Arial"/>
        </w:rPr>
        <w:t xml:space="preserve">Equalities issues. </w:t>
      </w:r>
      <w:r w:rsidR="00722DEC" w:rsidRPr="00A80C09">
        <w:rPr>
          <w:rFonts w:ascii="Arial" w:hAnsi="Arial" w:cs="Arial"/>
          <w:color w:val="000000"/>
        </w:rPr>
        <w:t>Omissions of references to race, racism, cultural or linguistic diversity i</w:t>
      </w:r>
      <w:r w:rsidR="00A80C09" w:rsidRPr="00A80C09">
        <w:rPr>
          <w:rFonts w:ascii="Arial" w:hAnsi="Arial" w:cs="Arial"/>
          <w:color w:val="000000"/>
        </w:rPr>
        <w:t xml:space="preserve">s </w:t>
      </w:r>
      <w:r w:rsidR="00722DEC" w:rsidRPr="00A80C09">
        <w:rPr>
          <w:rFonts w:ascii="Arial" w:hAnsi="Arial" w:cs="Arial"/>
          <w:color w:val="000000"/>
        </w:rPr>
        <w:t>an issue as it means that the ITE and EC</w:t>
      </w:r>
      <w:r w:rsidR="002004D9" w:rsidRPr="00A80C09">
        <w:rPr>
          <w:rFonts w:ascii="Arial" w:hAnsi="Arial" w:cs="Arial"/>
          <w:color w:val="000000"/>
        </w:rPr>
        <w:t>F</w:t>
      </w:r>
      <w:r w:rsidR="00722DEC" w:rsidRPr="00A80C09">
        <w:rPr>
          <w:rFonts w:ascii="Arial" w:hAnsi="Arial" w:cs="Arial"/>
          <w:color w:val="000000"/>
        </w:rPr>
        <w:t xml:space="preserve"> curricula </w:t>
      </w:r>
      <w:r w:rsidR="002004D9" w:rsidRPr="00A80C09">
        <w:rPr>
          <w:rFonts w:ascii="Arial" w:hAnsi="Arial" w:cs="Arial"/>
          <w:color w:val="000000"/>
        </w:rPr>
        <w:t xml:space="preserve">may not </w:t>
      </w:r>
      <w:r w:rsidR="00722DEC" w:rsidRPr="00A80C09">
        <w:rPr>
          <w:rFonts w:ascii="Arial" w:hAnsi="Arial" w:cs="Arial"/>
          <w:color w:val="000000"/>
        </w:rPr>
        <w:t xml:space="preserve">meet the needs of </w:t>
      </w:r>
      <w:r w:rsidR="00AF7A7C" w:rsidRPr="00A80C09">
        <w:rPr>
          <w:rFonts w:ascii="Arial" w:hAnsi="Arial" w:cs="Arial"/>
          <w:color w:val="000000"/>
        </w:rPr>
        <w:t xml:space="preserve">early career teachers </w:t>
      </w:r>
      <w:r w:rsidR="00722DEC" w:rsidRPr="00A80C09">
        <w:rPr>
          <w:rFonts w:ascii="Arial" w:hAnsi="Arial" w:cs="Arial"/>
          <w:color w:val="000000"/>
        </w:rPr>
        <w:t xml:space="preserve">who will be teaching within increasingly </w:t>
      </w:r>
      <w:r w:rsidR="00AF7A7C" w:rsidRPr="00A80C09">
        <w:rPr>
          <w:rFonts w:ascii="Arial" w:hAnsi="Arial" w:cs="Arial"/>
          <w:color w:val="000000"/>
        </w:rPr>
        <w:t xml:space="preserve">culturally and </w:t>
      </w:r>
      <w:r w:rsidR="00722DEC" w:rsidRPr="00A80C09">
        <w:rPr>
          <w:rFonts w:ascii="Arial" w:hAnsi="Arial" w:cs="Arial"/>
          <w:color w:val="000000"/>
        </w:rPr>
        <w:t xml:space="preserve">ethnically diverse classrooms. </w:t>
      </w:r>
      <w:r w:rsidR="00A80C09" w:rsidRPr="00A80C09">
        <w:rPr>
          <w:rFonts w:ascii="Arial" w:hAnsi="Arial" w:cs="Arial"/>
          <w:color w:val="000000"/>
        </w:rPr>
        <w:t>T</w:t>
      </w:r>
      <w:r w:rsidR="0015724F" w:rsidRPr="00A80C09">
        <w:rPr>
          <w:rFonts w:ascii="Arial" w:eastAsia="Times New Roman" w:hAnsi="Arial" w:cs="Arial"/>
          <w:color w:val="000000"/>
        </w:rPr>
        <w:t xml:space="preserve">his in turn means they may not be able to meet the needs of the pupils. </w:t>
      </w:r>
      <w:r w:rsidR="00A80C09" w:rsidRPr="00A80C09">
        <w:rPr>
          <w:rFonts w:ascii="Arial" w:eastAsia="Times New Roman" w:hAnsi="Arial" w:cs="Arial"/>
          <w:color w:val="000000"/>
        </w:rPr>
        <w:t xml:space="preserve"> </w:t>
      </w:r>
      <w:r w:rsidR="0059321F" w:rsidRPr="00A80C09">
        <w:rPr>
          <w:rFonts w:ascii="Arial" w:hAnsi="Arial" w:cs="Arial"/>
          <w:color w:val="000000"/>
        </w:rPr>
        <w:t xml:space="preserve">We would suggest </w:t>
      </w:r>
      <w:r w:rsidR="00110028" w:rsidRPr="00A80C09">
        <w:rPr>
          <w:rFonts w:ascii="Arial" w:hAnsi="Arial" w:cs="Arial"/>
          <w:color w:val="000000"/>
        </w:rPr>
        <w:t xml:space="preserve">that </w:t>
      </w:r>
      <w:r w:rsidR="00CA1FD8">
        <w:rPr>
          <w:rFonts w:ascii="Arial" w:hAnsi="Arial" w:cs="Arial"/>
          <w:color w:val="000000"/>
        </w:rPr>
        <w:t xml:space="preserve">relevant groups and organisations be asked to identify evidence that should be referenced in CCF and ECF documentation, ands specific reference  made to </w:t>
      </w:r>
      <w:r w:rsidR="00C45F48">
        <w:rPr>
          <w:rFonts w:ascii="Arial" w:hAnsi="Arial" w:cs="Arial"/>
          <w:color w:val="000000"/>
        </w:rPr>
        <w:t>equalities</w:t>
      </w:r>
      <w:r w:rsidR="00CA1FD8">
        <w:rPr>
          <w:rFonts w:ascii="Arial" w:hAnsi="Arial" w:cs="Arial"/>
          <w:color w:val="000000"/>
        </w:rPr>
        <w:t xml:space="preserve"> issues in the bodies of both texts. </w:t>
      </w:r>
      <w:r w:rsidR="00C45F48">
        <w:rPr>
          <w:rFonts w:ascii="Arial" w:hAnsi="Arial" w:cs="Arial"/>
          <w:color w:val="000000"/>
        </w:rPr>
        <w:t>R</w:t>
      </w:r>
      <w:r w:rsidR="00137860" w:rsidRPr="00A80C09">
        <w:rPr>
          <w:rFonts w:ascii="Arial" w:hAnsi="Arial" w:cs="Arial"/>
          <w:color w:val="000000"/>
        </w:rPr>
        <w:t xml:space="preserve">eference </w:t>
      </w:r>
      <w:r w:rsidR="00C45F48">
        <w:rPr>
          <w:rFonts w:ascii="Arial" w:hAnsi="Arial" w:cs="Arial"/>
          <w:color w:val="000000"/>
        </w:rPr>
        <w:t xml:space="preserve">should also be made </w:t>
      </w:r>
      <w:r w:rsidR="00110028" w:rsidRPr="00A80C09">
        <w:rPr>
          <w:rFonts w:ascii="Arial" w:hAnsi="Arial" w:cs="Arial"/>
          <w:color w:val="000000"/>
        </w:rPr>
        <w:t xml:space="preserve">to the </w:t>
      </w:r>
      <w:hyperlink r:id="rId13" w:history="1">
        <w:r w:rsidR="00046E0E" w:rsidRPr="00A80C09">
          <w:rPr>
            <w:rStyle w:val="Hyperlink"/>
            <w:rFonts w:ascii="Arial" w:hAnsi="Arial" w:cs="Arial"/>
          </w:rPr>
          <w:t>anti-racism-framework for ITE.</w:t>
        </w:r>
      </w:hyperlink>
      <w:r w:rsidR="00BA502A" w:rsidRPr="00A80C09">
        <w:rPr>
          <w:rFonts w:ascii="Arial" w:hAnsi="Arial" w:cs="Arial"/>
        </w:rPr>
        <w:br/>
      </w:r>
    </w:p>
    <w:p w14:paraId="6888BB10" w14:textId="3C6F1C73" w:rsidR="00F2189D" w:rsidRPr="00E55906" w:rsidRDefault="00F2189D" w:rsidP="00F2189D">
      <w:pPr>
        <w:pStyle w:val="xxmsonormal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 w:rsidRPr="00E55906">
        <w:rPr>
          <w:rFonts w:ascii="Arial" w:hAnsi="Arial" w:cs="Arial"/>
        </w:rPr>
        <w:t xml:space="preserve">The climate </w:t>
      </w:r>
      <w:r w:rsidR="00046E0E">
        <w:rPr>
          <w:rFonts w:ascii="Arial" w:hAnsi="Arial" w:cs="Arial"/>
        </w:rPr>
        <w:t xml:space="preserve">and ecological </w:t>
      </w:r>
      <w:r w:rsidRPr="00E55906">
        <w:rPr>
          <w:rFonts w:ascii="Arial" w:hAnsi="Arial" w:cs="Arial"/>
        </w:rPr>
        <w:t>emergency</w:t>
      </w:r>
      <w:r w:rsidR="00046E0E">
        <w:rPr>
          <w:rFonts w:ascii="Arial" w:hAnsi="Arial" w:cs="Arial"/>
        </w:rPr>
        <w:t>. Young people are increasingly aware that their teachers are ill</w:t>
      </w:r>
      <w:r w:rsidR="00D813E3">
        <w:rPr>
          <w:rFonts w:ascii="Arial" w:hAnsi="Arial" w:cs="Arial"/>
        </w:rPr>
        <w:t>-</w:t>
      </w:r>
      <w:r w:rsidR="00046E0E">
        <w:rPr>
          <w:rFonts w:ascii="Arial" w:hAnsi="Arial" w:cs="Arial"/>
        </w:rPr>
        <w:t>prepared to address th</w:t>
      </w:r>
      <w:r w:rsidR="00D813E3">
        <w:rPr>
          <w:rFonts w:ascii="Arial" w:hAnsi="Arial" w:cs="Arial"/>
        </w:rPr>
        <w:t>is</w:t>
      </w:r>
      <w:r w:rsidR="00BA502A">
        <w:rPr>
          <w:rFonts w:ascii="Arial" w:hAnsi="Arial" w:cs="Arial"/>
        </w:rPr>
        <w:t>,</w:t>
      </w:r>
      <w:r w:rsidR="00D813E3">
        <w:rPr>
          <w:rFonts w:ascii="Arial" w:hAnsi="Arial" w:cs="Arial"/>
        </w:rPr>
        <w:t xml:space="preserve"> as are teachers themselves according to</w:t>
      </w:r>
      <w:r w:rsidR="00BA502A">
        <w:rPr>
          <w:rFonts w:ascii="Arial" w:hAnsi="Arial" w:cs="Arial"/>
        </w:rPr>
        <w:t xml:space="preserve"> recent</w:t>
      </w:r>
      <w:r w:rsidR="00D813E3">
        <w:rPr>
          <w:rFonts w:ascii="Arial" w:hAnsi="Arial" w:cs="Arial"/>
        </w:rPr>
        <w:t xml:space="preserve"> </w:t>
      </w:r>
      <w:hyperlink r:id="rId14" w:history="1">
        <w:r w:rsidR="00D813E3" w:rsidRPr="00126C03">
          <w:rPr>
            <w:rStyle w:val="Hyperlink"/>
            <w:rFonts w:ascii="Arial" w:hAnsi="Arial" w:cs="Arial"/>
          </w:rPr>
          <w:t>research</w:t>
        </w:r>
      </w:hyperlink>
      <w:r w:rsidR="00046E0E">
        <w:rPr>
          <w:rFonts w:ascii="Arial" w:hAnsi="Arial" w:cs="Arial"/>
        </w:rPr>
        <w:t xml:space="preserve">. </w:t>
      </w:r>
      <w:r w:rsidR="00BA502A">
        <w:rPr>
          <w:rFonts w:ascii="Arial" w:hAnsi="Arial" w:cs="Arial"/>
        </w:rPr>
        <w:t>This is not simply a ‘</w:t>
      </w:r>
      <w:r w:rsidR="00BA502A" w:rsidRPr="00A3210B">
        <w:rPr>
          <w:rFonts w:ascii="Arial" w:hAnsi="Arial" w:cs="Arial"/>
        </w:rPr>
        <w:t>worthy social issue</w:t>
      </w:r>
      <w:r w:rsidR="00BA502A">
        <w:rPr>
          <w:rFonts w:ascii="Arial" w:hAnsi="Arial" w:cs="Arial"/>
        </w:rPr>
        <w:t xml:space="preserve">’ but the context in which all education </w:t>
      </w:r>
      <w:r w:rsidR="00BA502A">
        <w:rPr>
          <w:rFonts w:ascii="Arial" w:hAnsi="Arial" w:cs="Arial"/>
        </w:rPr>
        <w:lastRenderedPageBreak/>
        <w:t xml:space="preserve">is taking place. </w:t>
      </w:r>
      <w:r w:rsidR="00046E0E">
        <w:rPr>
          <w:rFonts w:ascii="Arial" w:hAnsi="Arial" w:cs="Arial"/>
        </w:rPr>
        <w:t xml:space="preserve">The DfE’s own </w:t>
      </w:r>
      <w:hyperlink r:id="rId15" w:history="1">
        <w:r w:rsidR="00046E0E" w:rsidRPr="00046E0E">
          <w:rPr>
            <w:rStyle w:val="Hyperlink"/>
            <w:rFonts w:ascii="Arial" w:hAnsi="Arial" w:cs="Arial"/>
          </w:rPr>
          <w:t>sustainability</w:t>
        </w:r>
        <w:r w:rsidR="00046E0E">
          <w:rPr>
            <w:rStyle w:val="Hyperlink"/>
            <w:rFonts w:ascii="Arial" w:hAnsi="Arial" w:cs="Arial"/>
          </w:rPr>
          <w:t xml:space="preserve"> </w:t>
        </w:r>
        <w:r w:rsidR="00046E0E" w:rsidRPr="00046E0E">
          <w:rPr>
            <w:rStyle w:val="Hyperlink"/>
            <w:rFonts w:ascii="Arial" w:hAnsi="Arial" w:cs="Arial"/>
          </w:rPr>
          <w:t>and</w:t>
        </w:r>
        <w:r w:rsidR="00046E0E">
          <w:rPr>
            <w:rStyle w:val="Hyperlink"/>
            <w:rFonts w:ascii="Arial" w:hAnsi="Arial" w:cs="Arial"/>
          </w:rPr>
          <w:t xml:space="preserve"> </w:t>
        </w:r>
        <w:r w:rsidR="00046E0E" w:rsidRPr="00046E0E">
          <w:rPr>
            <w:rStyle w:val="Hyperlink"/>
            <w:rFonts w:ascii="Arial" w:hAnsi="Arial" w:cs="Arial"/>
          </w:rPr>
          <w:t>climate</w:t>
        </w:r>
        <w:r w:rsidR="00046E0E">
          <w:rPr>
            <w:rStyle w:val="Hyperlink"/>
            <w:rFonts w:ascii="Arial" w:hAnsi="Arial" w:cs="Arial"/>
          </w:rPr>
          <w:t xml:space="preserve"> </w:t>
        </w:r>
        <w:r w:rsidR="00046E0E" w:rsidRPr="00046E0E">
          <w:rPr>
            <w:rStyle w:val="Hyperlink"/>
            <w:rFonts w:ascii="Arial" w:hAnsi="Arial" w:cs="Arial"/>
          </w:rPr>
          <w:t>change</w:t>
        </w:r>
        <w:r w:rsidR="00046E0E">
          <w:rPr>
            <w:rStyle w:val="Hyperlink"/>
            <w:rFonts w:ascii="Arial" w:hAnsi="Arial" w:cs="Arial"/>
          </w:rPr>
          <w:t xml:space="preserve"> </w:t>
        </w:r>
        <w:r w:rsidR="00046E0E" w:rsidRPr="00046E0E">
          <w:rPr>
            <w:rStyle w:val="Hyperlink"/>
            <w:rFonts w:ascii="Arial" w:hAnsi="Arial" w:cs="Arial"/>
          </w:rPr>
          <w:t>strategy</w:t>
        </w:r>
      </w:hyperlink>
      <w:r w:rsidR="00046E0E">
        <w:rPr>
          <w:rFonts w:ascii="Arial" w:hAnsi="Arial" w:cs="Arial"/>
        </w:rPr>
        <w:t xml:space="preserve"> highlights a commitment to teacher training in this area yet </w:t>
      </w:r>
      <w:r w:rsidR="00BA502A">
        <w:rPr>
          <w:rFonts w:ascii="Arial" w:hAnsi="Arial" w:cs="Arial"/>
        </w:rPr>
        <w:t>it</w:t>
      </w:r>
      <w:r w:rsidR="00D813E3">
        <w:rPr>
          <w:rFonts w:ascii="Arial" w:hAnsi="Arial" w:cs="Arial"/>
        </w:rPr>
        <w:t xml:space="preserve"> is not mentioned in the</w:t>
      </w:r>
      <w:r w:rsidR="00046E0E">
        <w:rPr>
          <w:rFonts w:ascii="Arial" w:hAnsi="Arial" w:cs="Arial"/>
        </w:rPr>
        <w:t xml:space="preserve"> CCF </w:t>
      </w:r>
      <w:r w:rsidR="00D813E3">
        <w:rPr>
          <w:rFonts w:ascii="Arial" w:hAnsi="Arial" w:cs="Arial"/>
        </w:rPr>
        <w:t xml:space="preserve">or </w:t>
      </w:r>
      <w:r w:rsidR="00046E0E">
        <w:rPr>
          <w:rFonts w:ascii="Arial" w:hAnsi="Arial" w:cs="Arial"/>
        </w:rPr>
        <w:t>ECF</w:t>
      </w:r>
      <w:r w:rsidR="00BA502A">
        <w:rPr>
          <w:rFonts w:ascii="Arial" w:hAnsi="Arial" w:cs="Arial"/>
        </w:rPr>
        <w:t>.</w:t>
      </w:r>
    </w:p>
    <w:p w14:paraId="0CC13BE2" w14:textId="77777777" w:rsidR="00107080" w:rsidRPr="00E55906" w:rsidRDefault="00107080" w:rsidP="00107080">
      <w:pPr>
        <w:pStyle w:val="xxmsonormal"/>
        <w:shd w:val="clear" w:color="auto" w:fill="FFFFFF"/>
        <w:ind w:left="1440"/>
        <w:rPr>
          <w:rFonts w:ascii="Arial" w:hAnsi="Arial" w:cs="Arial"/>
          <w:color w:val="000000"/>
        </w:rPr>
      </w:pPr>
    </w:p>
    <w:p w14:paraId="3DF3C9A8" w14:textId="77777777" w:rsidR="00DF6A1B" w:rsidRDefault="00DF6A1B" w:rsidP="00107080">
      <w:pPr>
        <w:pStyle w:val="xxmsonormal"/>
        <w:shd w:val="clear" w:color="auto" w:fill="FFFFFF"/>
        <w:rPr>
          <w:rFonts w:ascii="Arial" w:hAnsi="Arial" w:cs="Arial"/>
          <w:color w:val="000000"/>
          <w:u w:val="single"/>
        </w:rPr>
      </w:pPr>
    </w:p>
    <w:p w14:paraId="51A928FD" w14:textId="6E1886AF" w:rsidR="00107080" w:rsidRPr="00E55906" w:rsidRDefault="002371F1" w:rsidP="00107080">
      <w:pPr>
        <w:pStyle w:val="xxmsonormal"/>
        <w:shd w:val="clear" w:color="auto" w:fill="FFFFFF"/>
        <w:rPr>
          <w:rFonts w:ascii="Arial" w:hAnsi="Arial" w:cs="Arial"/>
          <w:color w:val="000000"/>
          <w:u w:val="single"/>
        </w:rPr>
      </w:pPr>
      <w:r w:rsidRPr="00E55906">
        <w:rPr>
          <w:rFonts w:ascii="Arial" w:hAnsi="Arial" w:cs="Arial"/>
          <w:color w:val="000000"/>
          <w:u w:val="single"/>
        </w:rPr>
        <w:t>UCET ‘Golden Thread or Gilded Cage’ paper</w:t>
      </w:r>
    </w:p>
    <w:p w14:paraId="19D7C7C4" w14:textId="77777777" w:rsidR="002371F1" w:rsidRPr="00E55906" w:rsidRDefault="002371F1" w:rsidP="00107080">
      <w:pPr>
        <w:pStyle w:val="xxmsonormal"/>
        <w:shd w:val="clear" w:color="auto" w:fill="FFFFFF"/>
        <w:rPr>
          <w:rFonts w:ascii="Arial" w:hAnsi="Arial" w:cs="Arial"/>
          <w:color w:val="000000"/>
          <w:u w:val="single"/>
        </w:rPr>
      </w:pPr>
    </w:p>
    <w:p w14:paraId="10546989" w14:textId="09773951" w:rsidR="00013E69" w:rsidRPr="00E55906" w:rsidRDefault="00013E69" w:rsidP="00344B27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 xml:space="preserve">In November 2022 UCET published </w:t>
      </w:r>
      <w:r w:rsidR="00557521" w:rsidRPr="00E55906">
        <w:rPr>
          <w:rFonts w:ascii="Arial" w:eastAsia="Times New Roman" w:hAnsi="Arial" w:cs="Arial"/>
        </w:rPr>
        <w:t xml:space="preserve">a paper on the ECF called: </w:t>
      </w:r>
      <w:r w:rsidR="00557521" w:rsidRPr="00E55906">
        <w:rPr>
          <w:rFonts w:ascii="Arial" w:eastAsia="Times New Roman" w:hAnsi="Arial" w:cs="Arial"/>
          <w:i/>
          <w:iCs/>
        </w:rPr>
        <w:t xml:space="preserve">‘Golden Thread or </w:t>
      </w:r>
      <w:r w:rsidR="00364E68" w:rsidRPr="00E55906">
        <w:rPr>
          <w:rFonts w:ascii="Arial" w:eastAsia="Times New Roman" w:hAnsi="Arial" w:cs="Arial"/>
          <w:i/>
          <w:iCs/>
        </w:rPr>
        <w:t>Gilded</w:t>
      </w:r>
      <w:r w:rsidR="00557521" w:rsidRPr="00E55906">
        <w:rPr>
          <w:rFonts w:ascii="Arial" w:eastAsia="Times New Roman" w:hAnsi="Arial" w:cs="Arial"/>
          <w:i/>
          <w:iCs/>
        </w:rPr>
        <w:t xml:space="preserve"> Cage, </w:t>
      </w:r>
      <w:r w:rsidR="00557521" w:rsidRPr="00E55906">
        <w:rPr>
          <w:rFonts w:ascii="Arial" w:eastAsia="Times New Roman" w:hAnsi="Arial" w:cs="Arial"/>
        </w:rPr>
        <w:t xml:space="preserve">which we were happy to discuss with DfE colleagues </w:t>
      </w:r>
      <w:r w:rsidR="004F11B5" w:rsidRPr="00E55906">
        <w:rPr>
          <w:rFonts w:ascii="Arial" w:eastAsia="Times New Roman" w:hAnsi="Arial" w:cs="Arial"/>
        </w:rPr>
        <w:t>earlier</w:t>
      </w:r>
      <w:r w:rsidR="00557521" w:rsidRPr="00E55906">
        <w:rPr>
          <w:rFonts w:ascii="Arial" w:eastAsia="Times New Roman" w:hAnsi="Arial" w:cs="Arial"/>
        </w:rPr>
        <w:t xml:space="preserve"> this year in the context of the ECF refresh. </w:t>
      </w:r>
      <w:r w:rsidR="00E667E3" w:rsidRPr="00E55906">
        <w:rPr>
          <w:rFonts w:ascii="Arial" w:eastAsia="Times New Roman" w:hAnsi="Arial" w:cs="Arial"/>
        </w:rPr>
        <w:t xml:space="preserve">A copy of the full </w:t>
      </w:r>
      <w:r w:rsidR="004F11B5" w:rsidRPr="00E55906">
        <w:rPr>
          <w:rFonts w:ascii="Arial" w:eastAsia="Times New Roman" w:hAnsi="Arial" w:cs="Arial"/>
        </w:rPr>
        <w:t>document</w:t>
      </w:r>
      <w:r w:rsidR="00E667E3" w:rsidRPr="00E55906">
        <w:rPr>
          <w:rFonts w:ascii="Arial" w:eastAsia="Times New Roman" w:hAnsi="Arial" w:cs="Arial"/>
        </w:rPr>
        <w:t xml:space="preserve"> can be found </w:t>
      </w:r>
      <w:hyperlink r:id="rId16" w:history="1">
        <w:r w:rsidR="00046E0E">
          <w:rPr>
            <w:rStyle w:val="Hyperlink"/>
            <w:rFonts w:ascii="Arial" w:eastAsia="Times New Roman" w:hAnsi="Arial" w:cs="Arial"/>
          </w:rPr>
          <w:t>here</w:t>
        </w:r>
      </w:hyperlink>
      <w:r w:rsidR="00E667E3" w:rsidRPr="00E55906">
        <w:rPr>
          <w:rFonts w:ascii="Arial" w:eastAsia="Times New Roman" w:hAnsi="Arial" w:cs="Arial"/>
        </w:rPr>
        <w:t>.</w:t>
      </w:r>
      <w:r w:rsidR="004F11B5" w:rsidRPr="00E55906">
        <w:rPr>
          <w:rFonts w:ascii="Arial" w:eastAsia="Times New Roman" w:hAnsi="Arial" w:cs="Arial"/>
        </w:rPr>
        <w:t xml:space="preserve"> While the paper focusses on the ECF, some if its conclusions are also relevant to the CCF and to the inter-relationship between the two. </w:t>
      </w:r>
    </w:p>
    <w:p w14:paraId="75A5E703" w14:textId="589D76A8" w:rsidR="00344B27" w:rsidRPr="00E55906" w:rsidRDefault="005F306F" w:rsidP="00A709D5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>The paper identifie</w:t>
      </w:r>
      <w:r w:rsidR="00C77331">
        <w:rPr>
          <w:rFonts w:ascii="Arial" w:eastAsia="Times New Roman" w:hAnsi="Arial" w:cs="Arial"/>
        </w:rPr>
        <w:t>s</w:t>
      </w:r>
      <w:r w:rsidRPr="00E55906">
        <w:rPr>
          <w:rFonts w:ascii="Arial" w:eastAsia="Times New Roman" w:hAnsi="Arial" w:cs="Arial"/>
        </w:rPr>
        <w:t xml:space="preserve"> a numb</w:t>
      </w:r>
      <w:r w:rsidR="00CD08AA" w:rsidRPr="00E55906">
        <w:rPr>
          <w:rFonts w:ascii="Arial" w:eastAsia="Times New Roman" w:hAnsi="Arial" w:cs="Arial"/>
        </w:rPr>
        <w:t>e</w:t>
      </w:r>
      <w:r w:rsidRPr="00E55906">
        <w:rPr>
          <w:rFonts w:ascii="Arial" w:eastAsia="Times New Roman" w:hAnsi="Arial" w:cs="Arial"/>
        </w:rPr>
        <w:t xml:space="preserve">r of </w:t>
      </w:r>
      <w:r w:rsidR="00EB0266">
        <w:rPr>
          <w:rFonts w:ascii="Arial" w:eastAsia="Times New Roman" w:hAnsi="Arial" w:cs="Arial"/>
        </w:rPr>
        <w:t xml:space="preserve">principles </w:t>
      </w:r>
      <w:r w:rsidR="003A571C">
        <w:rPr>
          <w:rFonts w:ascii="Arial" w:eastAsia="Times New Roman" w:hAnsi="Arial" w:cs="Arial"/>
        </w:rPr>
        <w:t xml:space="preserve">which the ECF attempts to address and that we consider </w:t>
      </w:r>
      <w:r w:rsidR="00711DF9">
        <w:rPr>
          <w:rFonts w:ascii="Arial" w:eastAsia="Times New Roman" w:hAnsi="Arial" w:cs="Arial"/>
        </w:rPr>
        <w:t xml:space="preserve">critically important. </w:t>
      </w:r>
      <w:r w:rsidRPr="00E55906">
        <w:rPr>
          <w:rFonts w:ascii="Arial" w:eastAsia="Times New Roman" w:hAnsi="Arial" w:cs="Arial"/>
        </w:rPr>
        <w:t xml:space="preserve">These include: </w:t>
      </w:r>
      <w:r w:rsidR="007C53C3" w:rsidRPr="00E55906">
        <w:rPr>
          <w:rFonts w:ascii="Arial" w:eastAsia="Times New Roman" w:hAnsi="Arial" w:cs="Arial"/>
        </w:rPr>
        <w:t>t</w:t>
      </w:r>
      <w:r w:rsidR="00CD08AA" w:rsidRPr="00E55906">
        <w:rPr>
          <w:rFonts w:ascii="Arial" w:eastAsia="Times New Roman" w:hAnsi="Arial" w:cs="Arial"/>
        </w:rPr>
        <w:t>he p</w:t>
      </w:r>
      <w:r w:rsidR="00344B27" w:rsidRPr="00E55906">
        <w:rPr>
          <w:rFonts w:ascii="Arial" w:eastAsia="Times New Roman" w:hAnsi="Arial" w:cs="Arial"/>
        </w:rPr>
        <w:t>rovision of a coherent programme of professional development over an extended period</w:t>
      </w:r>
      <w:r w:rsidR="00675A1F" w:rsidRPr="00E55906">
        <w:rPr>
          <w:rFonts w:ascii="Arial" w:eastAsia="Times New Roman" w:hAnsi="Arial" w:cs="Arial"/>
        </w:rPr>
        <w:t>; a r</w:t>
      </w:r>
      <w:r w:rsidR="00344B27" w:rsidRPr="00E55906">
        <w:rPr>
          <w:rFonts w:ascii="Arial" w:eastAsia="Times New Roman" w:hAnsi="Arial" w:cs="Arial"/>
        </w:rPr>
        <w:t>ecognition of the importance of mentoring and coaching in professional development</w:t>
      </w:r>
      <w:r w:rsidR="00675A1F" w:rsidRPr="00E55906">
        <w:rPr>
          <w:rFonts w:ascii="Arial" w:eastAsia="Times New Roman" w:hAnsi="Arial" w:cs="Arial"/>
        </w:rPr>
        <w:t xml:space="preserve">; an </w:t>
      </w:r>
      <w:r w:rsidR="00344B27" w:rsidRPr="00E55906">
        <w:rPr>
          <w:rFonts w:ascii="Arial" w:eastAsia="Times New Roman" w:hAnsi="Arial" w:cs="Arial"/>
        </w:rPr>
        <w:t>emphasis on wellbeing</w:t>
      </w:r>
      <w:r w:rsidR="007C53C3" w:rsidRPr="00E55906">
        <w:rPr>
          <w:rFonts w:ascii="Arial" w:eastAsia="Times New Roman" w:hAnsi="Arial" w:cs="Arial"/>
        </w:rPr>
        <w:t>,</w:t>
      </w:r>
      <w:r w:rsidR="00344B27" w:rsidRPr="00E55906">
        <w:rPr>
          <w:rFonts w:ascii="Arial" w:eastAsia="Times New Roman" w:hAnsi="Arial" w:cs="Arial"/>
        </w:rPr>
        <w:t xml:space="preserve"> particularly in relation to introducing strategies to manage workload</w:t>
      </w:r>
      <w:r w:rsidR="00675A1F" w:rsidRPr="00E55906">
        <w:rPr>
          <w:rFonts w:ascii="Arial" w:eastAsia="Times New Roman" w:hAnsi="Arial" w:cs="Arial"/>
        </w:rPr>
        <w:t>; d</w:t>
      </w:r>
      <w:r w:rsidR="00344B27" w:rsidRPr="00E55906">
        <w:rPr>
          <w:rFonts w:ascii="Arial" w:eastAsia="Times New Roman" w:hAnsi="Arial" w:cs="Arial"/>
        </w:rPr>
        <w:t xml:space="preserve">ifferent providers developing their own programmes </w:t>
      </w:r>
      <w:r w:rsidR="00C17F54" w:rsidRPr="00E55906">
        <w:rPr>
          <w:rFonts w:ascii="Arial" w:eastAsia="Times New Roman" w:hAnsi="Arial" w:cs="Arial"/>
        </w:rPr>
        <w:t xml:space="preserve">and the potential this allows </w:t>
      </w:r>
      <w:r w:rsidR="00344B27" w:rsidRPr="00E55906">
        <w:rPr>
          <w:rFonts w:ascii="Arial" w:eastAsia="Times New Roman" w:hAnsi="Arial" w:cs="Arial"/>
        </w:rPr>
        <w:t>to provide comparative learning opportunities across the sector</w:t>
      </w:r>
      <w:r w:rsidR="00A709D5" w:rsidRPr="00E55906">
        <w:rPr>
          <w:rFonts w:ascii="Arial" w:eastAsia="Times New Roman" w:hAnsi="Arial" w:cs="Arial"/>
        </w:rPr>
        <w:t>; and the identification of</w:t>
      </w:r>
      <w:r w:rsidR="00344B27" w:rsidRPr="00E55906">
        <w:rPr>
          <w:rFonts w:ascii="Arial" w:eastAsia="Times New Roman" w:hAnsi="Arial" w:cs="Arial"/>
        </w:rPr>
        <w:t xml:space="preserve"> a range of different pathways that help to map out opportunities for alternative career stages.</w:t>
      </w:r>
    </w:p>
    <w:p w14:paraId="17C06DF9" w14:textId="7164B8DB" w:rsidR="00344B27" w:rsidRPr="00E55906" w:rsidRDefault="00A709D5" w:rsidP="00953456">
      <w:pPr>
        <w:spacing w:after="160" w:line="259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 xml:space="preserve">We </w:t>
      </w:r>
      <w:r w:rsidR="00E676A1">
        <w:rPr>
          <w:rFonts w:ascii="Arial" w:eastAsia="Times New Roman" w:hAnsi="Arial" w:cs="Arial"/>
        </w:rPr>
        <w:t xml:space="preserve">would also like to make </w:t>
      </w:r>
      <w:r w:rsidRPr="00E55906">
        <w:rPr>
          <w:rFonts w:ascii="Arial" w:eastAsia="Times New Roman" w:hAnsi="Arial" w:cs="Arial"/>
        </w:rPr>
        <w:t>number of</w:t>
      </w:r>
      <w:r w:rsidR="00D27CF4">
        <w:rPr>
          <w:rFonts w:ascii="Arial" w:eastAsia="Times New Roman" w:hAnsi="Arial" w:cs="Arial"/>
        </w:rPr>
        <w:t xml:space="preserve"> suggestions </w:t>
      </w:r>
      <w:r w:rsidRPr="00E55906">
        <w:rPr>
          <w:rFonts w:ascii="Arial" w:eastAsia="Times New Roman" w:hAnsi="Arial" w:cs="Arial"/>
        </w:rPr>
        <w:t xml:space="preserve">relating to content, some of which have been referenced earlier in this evidence. These include: </w:t>
      </w:r>
      <w:r w:rsidR="00CB544F" w:rsidRPr="00E55906">
        <w:rPr>
          <w:rFonts w:ascii="Arial" w:eastAsia="Times New Roman" w:hAnsi="Arial" w:cs="Arial"/>
        </w:rPr>
        <w:t>repetition</w:t>
      </w:r>
      <w:r w:rsidR="00EA58E1" w:rsidRPr="00E55906">
        <w:rPr>
          <w:rFonts w:ascii="Arial" w:eastAsia="Times New Roman" w:hAnsi="Arial" w:cs="Arial"/>
        </w:rPr>
        <w:t xml:space="preserve"> between the CCF, E</w:t>
      </w:r>
      <w:r w:rsidR="00B45314" w:rsidRPr="00E55906">
        <w:rPr>
          <w:rFonts w:ascii="Arial" w:eastAsia="Times New Roman" w:hAnsi="Arial" w:cs="Arial"/>
        </w:rPr>
        <w:t>C</w:t>
      </w:r>
      <w:r w:rsidR="00EA58E1" w:rsidRPr="00E55906">
        <w:rPr>
          <w:rFonts w:ascii="Arial" w:eastAsia="Times New Roman" w:hAnsi="Arial" w:cs="Arial"/>
        </w:rPr>
        <w:t xml:space="preserve">F and NPQs; </w:t>
      </w:r>
      <w:r w:rsidR="00CB544F" w:rsidRPr="00E55906">
        <w:rPr>
          <w:rFonts w:ascii="Arial" w:eastAsia="Times New Roman" w:hAnsi="Arial" w:cs="Arial"/>
        </w:rPr>
        <w:t>a</w:t>
      </w:r>
      <w:r w:rsidR="00344B27" w:rsidRPr="00E55906">
        <w:rPr>
          <w:rFonts w:ascii="Arial" w:eastAsia="Times New Roman" w:hAnsi="Arial" w:cs="Arial"/>
        </w:rPr>
        <w:t xml:space="preserve"> lack of progression from CCF to ECF through to NPQs; </w:t>
      </w:r>
      <w:r w:rsidR="00586483" w:rsidRPr="00E55906">
        <w:rPr>
          <w:rFonts w:ascii="Arial" w:eastAsia="Times New Roman" w:hAnsi="Arial" w:cs="Arial"/>
        </w:rPr>
        <w:t xml:space="preserve">a </w:t>
      </w:r>
      <w:r w:rsidR="00344B27" w:rsidRPr="00E55906">
        <w:rPr>
          <w:rFonts w:ascii="Arial" w:eastAsia="Times New Roman" w:hAnsi="Arial" w:cs="Arial"/>
        </w:rPr>
        <w:t xml:space="preserve">limited research base </w:t>
      </w:r>
      <w:r w:rsidR="00586483" w:rsidRPr="00E55906">
        <w:rPr>
          <w:rFonts w:ascii="Arial" w:eastAsia="Times New Roman" w:hAnsi="Arial" w:cs="Arial"/>
        </w:rPr>
        <w:t xml:space="preserve">and the absence of any </w:t>
      </w:r>
      <w:r w:rsidR="00953456" w:rsidRPr="00E55906">
        <w:rPr>
          <w:rFonts w:ascii="Arial" w:eastAsia="Times New Roman" w:hAnsi="Arial" w:cs="Arial"/>
        </w:rPr>
        <w:t xml:space="preserve">alternative </w:t>
      </w:r>
      <w:r w:rsidR="00344B27" w:rsidRPr="00E55906">
        <w:rPr>
          <w:rFonts w:ascii="Arial" w:eastAsia="Times New Roman" w:hAnsi="Arial" w:cs="Arial"/>
        </w:rPr>
        <w:t>views that would serve to deepen teachers’ professional understanding</w:t>
      </w:r>
      <w:r w:rsidR="00953456" w:rsidRPr="00E55906">
        <w:rPr>
          <w:rFonts w:ascii="Arial" w:eastAsia="Times New Roman" w:hAnsi="Arial" w:cs="Arial"/>
        </w:rPr>
        <w:t xml:space="preserve">; </w:t>
      </w:r>
      <w:r w:rsidR="00344B27" w:rsidRPr="00E55906">
        <w:rPr>
          <w:rFonts w:ascii="Arial" w:eastAsia="Times New Roman" w:hAnsi="Arial" w:cs="Arial"/>
        </w:rPr>
        <w:t>a limited range of case studies</w:t>
      </w:r>
      <w:r w:rsidR="00953456" w:rsidRPr="00E55906">
        <w:rPr>
          <w:rFonts w:ascii="Arial" w:eastAsia="Times New Roman" w:hAnsi="Arial" w:cs="Arial"/>
        </w:rPr>
        <w:t xml:space="preserve">; </w:t>
      </w:r>
      <w:r w:rsidR="002F247C" w:rsidRPr="00E55906">
        <w:rPr>
          <w:rFonts w:ascii="Arial" w:eastAsia="Times New Roman" w:hAnsi="Arial" w:cs="Arial"/>
        </w:rPr>
        <w:t>t</w:t>
      </w:r>
      <w:r w:rsidR="00344B27" w:rsidRPr="00E55906">
        <w:rPr>
          <w:rFonts w:ascii="Arial" w:eastAsia="Times New Roman" w:hAnsi="Arial" w:cs="Arial"/>
        </w:rPr>
        <w:t>he place of Special Educational Needs and disability (SEND), particularly the ‘behaviourist’ approach taken to behaviour management which is counterproductive with many children</w:t>
      </w:r>
      <w:r w:rsidR="00953456" w:rsidRPr="00E55906">
        <w:rPr>
          <w:rFonts w:ascii="Arial" w:eastAsia="Times New Roman" w:hAnsi="Arial" w:cs="Arial"/>
        </w:rPr>
        <w:t xml:space="preserve">; </w:t>
      </w:r>
      <w:r w:rsidR="00364E68" w:rsidRPr="00E55906">
        <w:rPr>
          <w:rFonts w:ascii="Arial" w:eastAsia="Times New Roman" w:hAnsi="Arial" w:cs="Arial"/>
        </w:rPr>
        <w:t>and t</w:t>
      </w:r>
      <w:r w:rsidR="00344B27" w:rsidRPr="00E55906">
        <w:rPr>
          <w:rFonts w:ascii="Arial" w:eastAsia="Times New Roman" w:hAnsi="Arial" w:cs="Arial"/>
        </w:rPr>
        <w:t>he absence of any reference to the climate crisis and ecological emergency which represent the context within which our economy is developing.</w:t>
      </w:r>
    </w:p>
    <w:p w14:paraId="7CE7CD12" w14:textId="1B7F2929" w:rsidR="00344B27" w:rsidRPr="00E55906" w:rsidRDefault="00364E68" w:rsidP="002A6DF0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 xml:space="preserve">In terms of ECF delivery, the report found that: </w:t>
      </w:r>
      <w:r w:rsidR="007835BB" w:rsidRPr="00E55906">
        <w:rPr>
          <w:rFonts w:ascii="Arial" w:eastAsia="Times New Roman" w:hAnsi="Arial" w:cs="Arial"/>
        </w:rPr>
        <w:t>mentor workload</w:t>
      </w:r>
      <w:r w:rsidR="004C39E5" w:rsidRPr="00E55906">
        <w:rPr>
          <w:rFonts w:ascii="Arial" w:eastAsia="Times New Roman" w:hAnsi="Arial" w:cs="Arial"/>
        </w:rPr>
        <w:t xml:space="preserve"> was excessive</w:t>
      </w:r>
      <w:r w:rsidR="007835BB" w:rsidRPr="00E55906">
        <w:rPr>
          <w:rFonts w:ascii="Arial" w:eastAsia="Times New Roman" w:hAnsi="Arial" w:cs="Arial"/>
        </w:rPr>
        <w:t xml:space="preserve">; </w:t>
      </w:r>
      <w:r w:rsidR="00E30F39" w:rsidRPr="00E55906">
        <w:rPr>
          <w:rFonts w:ascii="Arial" w:eastAsia="Times New Roman" w:hAnsi="Arial" w:cs="Arial"/>
        </w:rPr>
        <w:t xml:space="preserve">increased </w:t>
      </w:r>
      <w:r w:rsidR="004C39E5" w:rsidRPr="00E55906">
        <w:rPr>
          <w:rFonts w:ascii="Arial" w:eastAsia="Times New Roman" w:hAnsi="Arial" w:cs="Arial"/>
        </w:rPr>
        <w:t xml:space="preserve">work and cost </w:t>
      </w:r>
      <w:r w:rsidR="00E30F39" w:rsidRPr="00E55906">
        <w:rPr>
          <w:rFonts w:ascii="Arial" w:eastAsia="Times New Roman" w:hAnsi="Arial" w:cs="Arial"/>
        </w:rPr>
        <w:t xml:space="preserve">pressures </w:t>
      </w:r>
      <w:r w:rsidR="00780F4A">
        <w:rPr>
          <w:rFonts w:ascii="Arial" w:eastAsia="Times New Roman" w:hAnsi="Arial" w:cs="Arial"/>
        </w:rPr>
        <w:t xml:space="preserve">were </w:t>
      </w:r>
      <w:r w:rsidR="005A02B4" w:rsidRPr="00E55906">
        <w:rPr>
          <w:rFonts w:ascii="Arial" w:eastAsia="Times New Roman" w:hAnsi="Arial" w:cs="Arial"/>
        </w:rPr>
        <w:t>be</w:t>
      </w:r>
      <w:r w:rsidR="00F5746D" w:rsidRPr="00E55906">
        <w:rPr>
          <w:rFonts w:ascii="Arial" w:eastAsia="Times New Roman" w:hAnsi="Arial" w:cs="Arial"/>
        </w:rPr>
        <w:t>ing</w:t>
      </w:r>
      <w:r w:rsidR="005A02B4" w:rsidRPr="00E55906">
        <w:rPr>
          <w:rFonts w:ascii="Arial" w:eastAsia="Times New Roman" w:hAnsi="Arial" w:cs="Arial"/>
        </w:rPr>
        <w:t xml:space="preserve"> placed on schools</w:t>
      </w:r>
      <w:r w:rsidR="00F52C97">
        <w:rPr>
          <w:rFonts w:ascii="Arial" w:eastAsia="Times New Roman" w:hAnsi="Arial" w:cs="Arial"/>
        </w:rPr>
        <w:t>,</w:t>
      </w:r>
      <w:r w:rsidR="005A02B4" w:rsidRPr="00E55906">
        <w:rPr>
          <w:rFonts w:ascii="Arial" w:eastAsia="Times New Roman" w:hAnsi="Arial" w:cs="Arial"/>
        </w:rPr>
        <w:t xml:space="preserve"> leading to </w:t>
      </w:r>
      <w:r w:rsidR="00E30F39" w:rsidRPr="00E55906">
        <w:rPr>
          <w:rFonts w:ascii="Arial" w:eastAsia="Times New Roman" w:hAnsi="Arial" w:cs="Arial"/>
        </w:rPr>
        <w:t xml:space="preserve">some </w:t>
      </w:r>
      <w:r w:rsidR="00344B27" w:rsidRPr="00E55906">
        <w:rPr>
          <w:rFonts w:ascii="Arial" w:eastAsia="Times New Roman" w:hAnsi="Arial" w:cs="Arial"/>
        </w:rPr>
        <w:t>avoid</w:t>
      </w:r>
      <w:r w:rsidR="008A70DE" w:rsidRPr="00E55906">
        <w:rPr>
          <w:rFonts w:ascii="Arial" w:eastAsia="Times New Roman" w:hAnsi="Arial" w:cs="Arial"/>
        </w:rPr>
        <w:t>ing</w:t>
      </w:r>
      <w:r w:rsidR="00344B27" w:rsidRPr="00E55906">
        <w:rPr>
          <w:rFonts w:ascii="Arial" w:eastAsia="Times New Roman" w:hAnsi="Arial" w:cs="Arial"/>
        </w:rPr>
        <w:t xml:space="preserve"> recruiting newly qualified teachers; </w:t>
      </w:r>
      <w:r w:rsidR="008A70DE" w:rsidRPr="00E55906">
        <w:rPr>
          <w:rFonts w:ascii="Arial" w:eastAsia="Times New Roman" w:hAnsi="Arial" w:cs="Arial"/>
        </w:rPr>
        <w:t>t</w:t>
      </w:r>
      <w:r w:rsidR="00344B27" w:rsidRPr="00E55906">
        <w:rPr>
          <w:rFonts w:ascii="Arial" w:eastAsia="Times New Roman" w:hAnsi="Arial" w:cs="Arial"/>
        </w:rPr>
        <w:t>he</w:t>
      </w:r>
      <w:r w:rsidR="00F52C97">
        <w:rPr>
          <w:rFonts w:ascii="Arial" w:eastAsia="Times New Roman" w:hAnsi="Arial" w:cs="Arial"/>
        </w:rPr>
        <w:t xml:space="preserve">re was an incorrect </w:t>
      </w:r>
      <w:r w:rsidR="00344B27" w:rsidRPr="00E55906">
        <w:rPr>
          <w:rFonts w:ascii="Arial" w:eastAsia="Times New Roman" w:hAnsi="Arial" w:cs="Arial"/>
        </w:rPr>
        <w:t>assum</w:t>
      </w:r>
      <w:r w:rsidR="008A70DE" w:rsidRPr="00E55906">
        <w:rPr>
          <w:rFonts w:ascii="Arial" w:eastAsia="Times New Roman" w:hAnsi="Arial" w:cs="Arial"/>
        </w:rPr>
        <w:t xml:space="preserve">ption of </w:t>
      </w:r>
      <w:r w:rsidR="00344B27" w:rsidRPr="00E55906">
        <w:rPr>
          <w:rFonts w:ascii="Arial" w:eastAsia="Times New Roman" w:hAnsi="Arial" w:cs="Arial"/>
        </w:rPr>
        <w:t xml:space="preserve">a common starting point </w:t>
      </w:r>
      <w:r w:rsidR="008A70DE" w:rsidRPr="00E55906">
        <w:rPr>
          <w:rFonts w:ascii="Arial" w:eastAsia="Times New Roman" w:hAnsi="Arial" w:cs="Arial"/>
        </w:rPr>
        <w:t>for all new teachers</w:t>
      </w:r>
      <w:r w:rsidR="005A02B4" w:rsidRPr="00E55906">
        <w:rPr>
          <w:rFonts w:ascii="Arial" w:eastAsia="Times New Roman" w:hAnsi="Arial" w:cs="Arial"/>
        </w:rPr>
        <w:t xml:space="preserve">; </w:t>
      </w:r>
      <w:r w:rsidR="00CE15B5" w:rsidRPr="00E55906">
        <w:rPr>
          <w:rFonts w:ascii="Arial" w:eastAsia="Times New Roman" w:hAnsi="Arial" w:cs="Arial"/>
        </w:rPr>
        <w:t xml:space="preserve">inflexibility over </w:t>
      </w:r>
      <w:r w:rsidR="00344B27" w:rsidRPr="00E55906">
        <w:rPr>
          <w:rFonts w:ascii="Arial" w:eastAsia="Times New Roman" w:hAnsi="Arial" w:cs="Arial"/>
        </w:rPr>
        <w:t>sequencing</w:t>
      </w:r>
      <w:r w:rsidR="00F5746D" w:rsidRPr="00E55906">
        <w:rPr>
          <w:rFonts w:ascii="Arial" w:eastAsia="Times New Roman" w:hAnsi="Arial" w:cs="Arial"/>
        </w:rPr>
        <w:t xml:space="preserve">; a </w:t>
      </w:r>
      <w:r w:rsidR="00344B27" w:rsidRPr="00E55906">
        <w:rPr>
          <w:rFonts w:ascii="Arial" w:eastAsia="Times New Roman" w:hAnsi="Arial" w:cs="Arial"/>
        </w:rPr>
        <w:t xml:space="preserve">misalignment between Ofsted requirements, the Teacher Standards and the ECF and NPQ frameworks; </w:t>
      </w:r>
      <w:r w:rsidR="002A6DF0" w:rsidRPr="00E55906">
        <w:rPr>
          <w:rFonts w:ascii="Arial" w:eastAsia="Times New Roman" w:hAnsi="Arial" w:cs="Arial"/>
        </w:rPr>
        <w:t xml:space="preserve">overly prescriptive </w:t>
      </w:r>
      <w:r w:rsidR="00344B27" w:rsidRPr="00E55906">
        <w:rPr>
          <w:rFonts w:ascii="Arial" w:eastAsia="Times New Roman" w:hAnsi="Arial" w:cs="Arial"/>
        </w:rPr>
        <w:t xml:space="preserve">facilitator training; </w:t>
      </w:r>
      <w:r w:rsidR="002A6DF0" w:rsidRPr="00E55906">
        <w:rPr>
          <w:rFonts w:ascii="Arial" w:eastAsia="Times New Roman" w:hAnsi="Arial" w:cs="Arial"/>
        </w:rPr>
        <w:t xml:space="preserve">and </w:t>
      </w:r>
      <w:r w:rsidR="00D41FA0" w:rsidRPr="00E55906">
        <w:rPr>
          <w:rFonts w:ascii="Arial" w:eastAsia="Times New Roman" w:hAnsi="Arial" w:cs="Arial"/>
        </w:rPr>
        <w:t xml:space="preserve">a failure to recognise the </w:t>
      </w:r>
      <w:r w:rsidR="00344B27" w:rsidRPr="00E55906">
        <w:rPr>
          <w:rFonts w:ascii="Arial" w:eastAsia="Times New Roman" w:hAnsi="Arial" w:cs="Arial"/>
        </w:rPr>
        <w:t>role o</w:t>
      </w:r>
      <w:r w:rsidR="00D41FA0" w:rsidRPr="00E55906">
        <w:rPr>
          <w:rFonts w:ascii="Arial" w:eastAsia="Times New Roman" w:hAnsi="Arial" w:cs="Arial"/>
        </w:rPr>
        <w:t xml:space="preserve">f </w:t>
      </w:r>
      <w:r w:rsidR="00344B27" w:rsidRPr="00E55906">
        <w:rPr>
          <w:rFonts w:ascii="Arial" w:eastAsia="Times New Roman" w:hAnsi="Arial" w:cs="Arial"/>
        </w:rPr>
        <w:t>induction tutor</w:t>
      </w:r>
      <w:r w:rsidR="00D41FA0" w:rsidRPr="00E55906">
        <w:rPr>
          <w:rFonts w:ascii="Arial" w:eastAsia="Times New Roman" w:hAnsi="Arial" w:cs="Arial"/>
        </w:rPr>
        <w:t>s</w:t>
      </w:r>
      <w:r w:rsidR="00344B27" w:rsidRPr="00E55906">
        <w:rPr>
          <w:rFonts w:ascii="Arial" w:eastAsia="Times New Roman" w:hAnsi="Arial" w:cs="Arial"/>
        </w:rPr>
        <w:t xml:space="preserve"> within schools</w:t>
      </w:r>
      <w:r w:rsidR="00AA77A0" w:rsidRPr="00E55906">
        <w:rPr>
          <w:rFonts w:ascii="Arial" w:eastAsia="Times New Roman" w:hAnsi="Arial" w:cs="Arial"/>
        </w:rPr>
        <w:t>.</w:t>
      </w:r>
    </w:p>
    <w:p w14:paraId="590FF23C" w14:textId="200F1088" w:rsidR="00B2440D" w:rsidRPr="00E55906" w:rsidRDefault="00B2440D" w:rsidP="002A6DF0">
      <w:pPr>
        <w:spacing w:after="160" w:line="257" w:lineRule="auto"/>
        <w:rPr>
          <w:rFonts w:ascii="Arial" w:eastAsia="Times New Roman" w:hAnsi="Arial" w:cs="Arial"/>
        </w:rPr>
      </w:pPr>
      <w:r w:rsidRPr="00E55906">
        <w:rPr>
          <w:rFonts w:ascii="Arial" w:eastAsia="Times New Roman" w:hAnsi="Arial" w:cs="Arial"/>
        </w:rPr>
        <w:t>Attention should be given during the review to, when delivering the ECF, taking greater account o</w:t>
      </w:r>
      <w:r w:rsidR="00950C36">
        <w:rPr>
          <w:rFonts w:ascii="Arial" w:eastAsia="Times New Roman" w:hAnsi="Arial" w:cs="Arial"/>
        </w:rPr>
        <w:t>f</w:t>
      </w:r>
      <w:r w:rsidRPr="00E55906">
        <w:rPr>
          <w:rFonts w:ascii="Arial" w:eastAsia="Times New Roman" w:hAnsi="Arial" w:cs="Arial"/>
        </w:rPr>
        <w:t xml:space="preserve"> the starting point of each new teacher so that programme</w:t>
      </w:r>
      <w:r w:rsidR="00950C36">
        <w:rPr>
          <w:rFonts w:ascii="Arial" w:eastAsia="Times New Roman" w:hAnsi="Arial" w:cs="Arial"/>
        </w:rPr>
        <w:t>s</w:t>
      </w:r>
      <w:r w:rsidRPr="00E55906">
        <w:rPr>
          <w:rFonts w:ascii="Arial" w:eastAsia="Times New Roman" w:hAnsi="Arial" w:cs="Arial"/>
        </w:rPr>
        <w:t xml:space="preserve"> can address the particular areas f</w:t>
      </w:r>
      <w:r w:rsidR="00950C36">
        <w:rPr>
          <w:rFonts w:ascii="Arial" w:eastAsia="Times New Roman" w:hAnsi="Arial" w:cs="Arial"/>
        </w:rPr>
        <w:t>or</w:t>
      </w:r>
      <w:r w:rsidRPr="00E55906">
        <w:rPr>
          <w:rFonts w:ascii="Arial" w:eastAsia="Times New Roman" w:hAnsi="Arial" w:cs="Arial"/>
        </w:rPr>
        <w:t xml:space="preserve"> further development </w:t>
      </w:r>
      <w:r w:rsidR="008F08A7">
        <w:rPr>
          <w:rFonts w:ascii="Arial" w:eastAsia="Times New Roman" w:hAnsi="Arial" w:cs="Arial"/>
        </w:rPr>
        <w:t xml:space="preserve">that will have been </w:t>
      </w:r>
      <w:r w:rsidR="0089192C" w:rsidRPr="00E55906">
        <w:rPr>
          <w:rFonts w:ascii="Arial" w:eastAsia="Times New Roman" w:hAnsi="Arial" w:cs="Arial"/>
        </w:rPr>
        <w:t xml:space="preserve">identified on completion of their ITE. A role for ITE providers in the delivery of the ECF would facilitate this. </w:t>
      </w:r>
      <w:r w:rsidR="00B97F72" w:rsidRPr="00E55906">
        <w:rPr>
          <w:rFonts w:ascii="Arial" w:eastAsia="Times New Roman" w:hAnsi="Arial" w:cs="Arial"/>
        </w:rPr>
        <w:t xml:space="preserve">A way </w:t>
      </w:r>
      <w:r w:rsidR="00C46CB5">
        <w:rPr>
          <w:rFonts w:ascii="Arial" w:eastAsia="Times New Roman" w:hAnsi="Arial" w:cs="Arial"/>
        </w:rPr>
        <w:t xml:space="preserve">to </w:t>
      </w:r>
      <w:r w:rsidR="008F08A7">
        <w:rPr>
          <w:rFonts w:ascii="Arial" w:eastAsia="Times New Roman" w:hAnsi="Arial" w:cs="Arial"/>
        </w:rPr>
        <w:t xml:space="preserve">reduce </w:t>
      </w:r>
      <w:r w:rsidR="00B97F72" w:rsidRPr="00E55906">
        <w:rPr>
          <w:rFonts w:ascii="Arial" w:eastAsia="Times New Roman" w:hAnsi="Arial" w:cs="Arial"/>
        </w:rPr>
        <w:t xml:space="preserve">pressures </w:t>
      </w:r>
      <w:r w:rsidR="00C46CB5">
        <w:rPr>
          <w:rFonts w:ascii="Arial" w:eastAsia="Times New Roman" w:hAnsi="Arial" w:cs="Arial"/>
        </w:rPr>
        <w:t xml:space="preserve">and constraints </w:t>
      </w:r>
      <w:r w:rsidR="00B97F72" w:rsidRPr="00E55906">
        <w:rPr>
          <w:rFonts w:ascii="Arial" w:eastAsia="Times New Roman" w:hAnsi="Arial" w:cs="Arial"/>
        </w:rPr>
        <w:t xml:space="preserve">on schools </w:t>
      </w:r>
      <w:r w:rsidR="00E55906" w:rsidRPr="00E55906">
        <w:rPr>
          <w:rFonts w:ascii="Arial" w:eastAsia="Times New Roman" w:hAnsi="Arial" w:cs="Arial"/>
        </w:rPr>
        <w:t>by synergising training for ITE and CCF mentors sh</w:t>
      </w:r>
      <w:r w:rsidR="008F08A7">
        <w:rPr>
          <w:rFonts w:ascii="Arial" w:eastAsia="Times New Roman" w:hAnsi="Arial" w:cs="Arial"/>
        </w:rPr>
        <w:t>o</w:t>
      </w:r>
      <w:r w:rsidR="00E55906" w:rsidRPr="00E55906">
        <w:rPr>
          <w:rFonts w:ascii="Arial" w:eastAsia="Times New Roman" w:hAnsi="Arial" w:cs="Arial"/>
        </w:rPr>
        <w:t>u</w:t>
      </w:r>
      <w:r w:rsidR="008F08A7">
        <w:rPr>
          <w:rFonts w:ascii="Arial" w:eastAsia="Times New Roman" w:hAnsi="Arial" w:cs="Arial"/>
        </w:rPr>
        <w:t>l</w:t>
      </w:r>
      <w:r w:rsidR="00E55906" w:rsidRPr="00E55906">
        <w:rPr>
          <w:rFonts w:ascii="Arial" w:eastAsia="Times New Roman" w:hAnsi="Arial" w:cs="Arial"/>
        </w:rPr>
        <w:t xml:space="preserve">d be identified as a matter of urgency. </w:t>
      </w:r>
      <w:r w:rsidR="00CE3B5D">
        <w:rPr>
          <w:rFonts w:ascii="Arial" w:eastAsia="Times New Roman" w:hAnsi="Arial" w:cs="Arial"/>
        </w:rPr>
        <w:t xml:space="preserve">Schools should also be given the flexibility </w:t>
      </w:r>
      <w:r w:rsidR="00172215">
        <w:rPr>
          <w:rFonts w:ascii="Arial" w:eastAsia="Times New Roman" w:hAnsi="Arial" w:cs="Arial"/>
        </w:rPr>
        <w:t xml:space="preserve">to adjust how they work with and support ECTs in the light of their own particular contexts. </w:t>
      </w:r>
    </w:p>
    <w:p w14:paraId="63B3169C" w14:textId="1D262412" w:rsidR="00344B27" w:rsidRPr="00E55906" w:rsidRDefault="00AA77A0" w:rsidP="00344B27">
      <w:pPr>
        <w:spacing w:after="160" w:line="257" w:lineRule="auto"/>
        <w:rPr>
          <w:rFonts w:ascii="Arial" w:eastAsia="Times New Roman" w:hAnsi="Arial" w:cs="Arial"/>
          <w:bCs/>
        </w:rPr>
      </w:pPr>
      <w:r w:rsidRPr="00E55906">
        <w:rPr>
          <w:rFonts w:ascii="Arial" w:eastAsia="Times New Roman" w:hAnsi="Arial" w:cs="Arial"/>
          <w:bCs/>
        </w:rPr>
        <w:t xml:space="preserve">We commend the ‘Gilded </w:t>
      </w:r>
      <w:r w:rsidR="00AA0BCE">
        <w:rPr>
          <w:rFonts w:ascii="Arial" w:eastAsia="Times New Roman" w:hAnsi="Arial" w:cs="Arial"/>
          <w:bCs/>
        </w:rPr>
        <w:t>C</w:t>
      </w:r>
      <w:r w:rsidRPr="00E55906">
        <w:rPr>
          <w:rFonts w:ascii="Arial" w:eastAsia="Times New Roman" w:hAnsi="Arial" w:cs="Arial"/>
          <w:bCs/>
        </w:rPr>
        <w:t xml:space="preserve">age’ report to </w:t>
      </w:r>
      <w:r w:rsidR="00D07C50" w:rsidRPr="00E55906">
        <w:rPr>
          <w:rFonts w:ascii="Arial" w:eastAsia="Times New Roman" w:hAnsi="Arial" w:cs="Arial"/>
          <w:bCs/>
        </w:rPr>
        <w:t>DfE and to those reviewing the EF and the CCF.</w:t>
      </w:r>
    </w:p>
    <w:p w14:paraId="5B36F15E" w14:textId="77777777" w:rsidR="00D07C50" w:rsidRPr="00E55906" w:rsidRDefault="00D07C50" w:rsidP="00344B27">
      <w:pPr>
        <w:spacing w:after="160" w:line="257" w:lineRule="auto"/>
        <w:rPr>
          <w:rFonts w:ascii="Arial" w:eastAsia="Times New Roman" w:hAnsi="Arial" w:cs="Arial"/>
          <w:bCs/>
        </w:rPr>
      </w:pPr>
    </w:p>
    <w:p w14:paraId="72998FA7" w14:textId="311B8741" w:rsidR="00D07C50" w:rsidRPr="00E55906" w:rsidRDefault="00D07C50" w:rsidP="00344B27">
      <w:pPr>
        <w:spacing w:after="160" w:line="257" w:lineRule="auto"/>
        <w:rPr>
          <w:rFonts w:ascii="Arial" w:eastAsia="Times New Roman" w:hAnsi="Arial" w:cs="Arial"/>
          <w:bCs/>
        </w:rPr>
      </w:pPr>
      <w:r w:rsidRPr="00E55906">
        <w:rPr>
          <w:rFonts w:ascii="Arial" w:eastAsia="Times New Roman" w:hAnsi="Arial" w:cs="Arial"/>
          <w:bCs/>
        </w:rPr>
        <w:t>JNR</w:t>
      </w:r>
    </w:p>
    <w:p w14:paraId="675B49EE" w14:textId="1CB8B1A3" w:rsidR="00D07C50" w:rsidRPr="00E55906" w:rsidRDefault="00D07C50" w:rsidP="00344B27">
      <w:pPr>
        <w:spacing w:after="160" w:line="257" w:lineRule="auto"/>
        <w:rPr>
          <w:rFonts w:ascii="Arial" w:eastAsia="Times New Roman" w:hAnsi="Arial" w:cs="Arial"/>
          <w:bCs/>
        </w:rPr>
      </w:pPr>
      <w:r w:rsidRPr="00E55906">
        <w:rPr>
          <w:rFonts w:ascii="Arial" w:eastAsia="Times New Roman" w:hAnsi="Arial" w:cs="Arial"/>
          <w:bCs/>
        </w:rPr>
        <w:lastRenderedPageBreak/>
        <w:t>April 2023</w:t>
      </w:r>
    </w:p>
    <w:p w14:paraId="739FE326" w14:textId="77777777" w:rsidR="00AA77A0" w:rsidRPr="00E55906" w:rsidRDefault="00AA77A0" w:rsidP="00344B27">
      <w:pPr>
        <w:spacing w:after="160" w:line="257" w:lineRule="auto"/>
        <w:rPr>
          <w:rFonts w:ascii="Arial" w:eastAsia="Times New Roman" w:hAnsi="Arial" w:cs="Arial"/>
          <w:bCs/>
        </w:rPr>
      </w:pPr>
    </w:p>
    <w:sectPr w:rsidR="00AA77A0" w:rsidRPr="00E559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01A3" w14:textId="77777777" w:rsidR="00D55C18" w:rsidRDefault="00D55C18" w:rsidP="001032DA">
      <w:r>
        <w:separator/>
      </w:r>
    </w:p>
  </w:endnote>
  <w:endnote w:type="continuationSeparator" w:id="0">
    <w:p w14:paraId="23CD9170" w14:textId="77777777" w:rsidR="00D55C18" w:rsidRDefault="00D55C18" w:rsidP="001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6BE8" w14:textId="77777777" w:rsidR="001032DA" w:rsidRDefault="00103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17DC" w14:textId="77777777" w:rsidR="001032DA" w:rsidRDefault="00103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352A" w14:textId="77777777" w:rsidR="001032DA" w:rsidRDefault="00103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0D9B" w14:textId="77777777" w:rsidR="00D55C18" w:rsidRDefault="00D55C18" w:rsidP="001032DA">
      <w:r>
        <w:separator/>
      </w:r>
    </w:p>
  </w:footnote>
  <w:footnote w:type="continuationSeparator" w:id="0">
    <w:p w14:paraId="6ED48553" w14:textId="77777777" w:rsidR="00D55C18" w:rsidRDefault="00D55C18" w:rsidP="0010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ADCC" w14:textId="77777777" w:rsidR="001032DA" w:rsidRDefault="00103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45FD" w14:textId="77777777" w:rsidR="001032DA" w:rsidRDefault="00103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EFB1" w14:textId="77777777" w:rsidR="001032DA" w:rsidRDefault="00103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839"/>
    <w:multiLevelType w:val="hybridMultilevel"/>
    <w:tmpl w:val="AC72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35A"/>
    <w:multiLevelType w:val="hybridMultilevel"/>
    <w:tmpl w:val="76983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1CA"/>
    <w:multiLevelType w:val="hybridMultilevel"/>
    <w:tmpl w:val="FFFFFFFF"/>
    <w:lvl w:ilvl="0" w:tplc="8E3AE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E81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8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21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4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8C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0F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C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1193"/>
    <w:multiLevelType w:val="hybridMultilevel"/>
    <w:tmpl w:val="FFFFFFFF"/>
    <w:lvl w:ilvl="0" w:tplc="A88466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68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455466">
    <w:abstractNumId w:val="2"/>
  </w:num>
  <w:num w:numId="3" w16cid:durableId="1004556608">
    <w:abstractNumId w:val="3"/>
  </w:num>
  <w:num w:numId="4" w16cid:durableId="1790853350">
    <w:abstractNumId w:val="1"/>
  </w:num>
  <w:num w:numId="5" w16cid:durableId="90741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67C548"/>
    <w:rsid w:val="00012236"/>
    <w:rsid w:val="00013E69"/>
    <w:rsid w:val="000337C3"/>
    <w:rsid w:val="00045680"/>
    <w:rsid w:val="00046E0E"/>
    <w:rsid w:val="00050A49"/>
    <w:rsid w:val="000802D6"/>
    <w:rsid w:val="000B2621"/>
    <w:rsid w:val="000D1A63"/>
    <w:rsid w:val="000E1710"/>
    <w:rsid w:val="000E3484"/>
    <w:rsid w:val="000F6B60"/>
    <w:rsid w:val="00101DE8"/>
    <w:rsid w:val="001032DA"/>
    <w:rsid w:val="00105689"/>
    <w:rsid w:val="00107080"/>
    <w:rsid w:val="00110028"/>
    <w:rsid w:val="0013087C"/>
    <w:rsid w:val="00137860"/>
    <w:rsid w:val="001412A9"/>
    <w:rsid w:val="001541D5"/>
    <w:rsid w:val="0015724F"/>
    <w:rsid w:val="00172215"/>
    <w:rsid w:val="001912D8"/>
    <w:rsid w:val="00195288"/>
    <w:rsid w:val="002004D9"/>
    <w:rsid w:val="0020101B"/>
    <w:rsid w:val="00206A28"/>
    <w:rsid w:val="002338BE"/>
    <w:rsid w:val="002371F1"/>
    <w:rsid w:val="0026067F"/>
    <w:rsid w:val="00261B63"/>
    <w:rsid w:val="00262EA8"/>
    <w:rsid w:val="00280D06"/>
    <w:rsid w:val="002A01DD"/>
    <w:rsid w:val="002A43CC"/>
    <w:rsid w:val="002A6DF0"/>
    <w:rsid w:val="002B4799"/>
    <w:rsid w:val="002F0F7C"/>
    <w:rsid w:val="002F247C"/>
    <w:rsid w:val="002F2BD6"/>
    <w:rsid w:val="00314499"/>
    <w:rsid w:val="00336E75"/>
    <w:rsid w:val="00344B27"/>
    <w:rsid w:val="00345A10"/>
    <w:rsid w:val="00351F92"/>
    <w:rsid w:val="00364E68"/>
    <w:rsid w:val="003655AC"/>
    <w:rsid w:val="00373696"/>
    <w:rsid w:val="00387FE7"/>
    <w:rsid w:val="00393BC1"/>
    <w:rsid w:val="003975CD"/>
    <w:rsid w:val="003A3393"/>
    <w:rsid w:val="003A571C"/>
    <w:rsid w:val="003B0088"/>
    <w:rsid w:val="003B211A"/>
    <w:rsid w:val="003C2E96"/>
    <w:rsid w:val="003D0621"/>
    <w:rsid w:val="003F31F7"/>
    <w:rsid w:val="00401150"/>
    <w:rsid w:val="004134BE"/>
    <w:rsid w:val="004166C4"/>
    <w:rsid w:val="004255A2"/>
    <w:rsid w:val="004368DB"/>
    <w:rsid w:val="00444B54"/>
    <w:rsid w:val="00454813"/>
    <w:rsid w:val="004738F3"/>
    <w:rsid w:val="004822A5"/>
    <w:rsid w:val="004931EA"/>
    <w:rsid w:val="004A2654"/>
    <w:rsid w:val="004C39E5"/>
    <w:rsid w:val="004C501A"/>
    <w:rsid w:val="004F11B5"/>
    <w:rsid w:val="004F256F"/>
    <w:rsid w:val="004F4C4A"/>
    <w:rsid w:val="005257F4"/>
    <w:rsid w:val="0053242F"/>
    <w:rsid w:val="00534EF6"/>
    <w:rsid w:val="00557521"/>
    <w:rsid w:val="005610BF"/>
    <w:rsid w:val="005620FF"/>
    <w:rsid w:val="00583405"/>
    <w:rsid w:val="00586483"/>
    <w:rsid w:val="0059321F"/>
    <w:rsid w:val="005A02B4"/>
    <w:rsid w:val="005A4F7D"/>
    <w:rsid w:val="005C55CB"/>
    <w:rsid w:val="005F306F"/>
    <w:rsid w:val="005F6889"/>
    <w:rsid w:val="00616D6F"/>
    <w:rsid w:val="006346E5"/>
    <w:rsid w:val="006511B5"/>
    <w:rsid w:val="00655AD2"/>
    <w:rsid w:val="00675A1F"/>
    <w:rsid w:val="006825E5"/>
    <w:rsid w:val="00684583"/>
    <w:rsid w:val="006900D3"/>
    <w:rsid w:val="00696745"/>
    <w:rsid w:val="006D102D"/>
    <w:rsid w:val="006D227C"/>
    <w:rsid w:val="00706468"/>
    <w:rsid w:val="00711DF9"/>
    <w:rsid w:val="00722DEC"/>
    <w:rsid w:val="0073452A"/>
    <w:rsid w:val="00736FF8"/>
    <w:rsid w:val="00743954"/>
    <w:rsid w:val="0074711C"/>
    <w:rsid w:val="00747394"/>
    <w:rsid w:val="00747686"/>
    <w:rsid w:val="007674C2"/>
    <w:rsid w:val="00780F4A"/>
    <w:rsid w:val="007835BB"/>
    <w:rsid w:val="007953BF"/>
    <w:rsid w:val="007A3BBE"/>
    <w:rsid w:val="007A61D1"/>
    <w:rsid w:val="007B672C"/>
    <w:rsid w:val="007C05AE"/>
    <w:rsid w:val="007C0F34"/>
    <w:rsid w:val="007C53C3"/>
    <w:rsid w:val="007D0B36"/>
    <w:rsid w:val="007E3BEF"/>
    <w:rsid w:val="00817D80"/>
    <w:rsid w:val="00820E41"/>
    <w:rsid w:val="00823A0D"/>
    <w:rsid w:val="0089192C"/>
    <w:rsid w:val="008952EA"/>
    <w:rsid w:val="008A70DE"/>
    <w:rsid w:val="008D7808"/>
    <w:rsid w:val="008F08A7"/>
    <w:rsid w:val="00921BCB"/>
    <w:rsid w:val="00922DCE"/>
    <w:rsid w:val="00950C36"/>
    <w:rsid w:val="00953456"/>
    <w:rsid w:val="00970350"/>
    <w:rsid w:val="00982D11"/>
    <w:rsid w:val="009976EF"/>
    <w:rsid w:val="009D0040"/>
    <w:rsid w:val="009D7270"/>
    <w:rsid w:val="009E7DC5"/>
    <w:rsid w:val="009F6125"/>
    <w:rsid w:val="009F7EC5"/>
    <w:rsid w:val="00A016F1"/>
    <w:rsid w:val="00A227A4"/>
    <w:rsid w:val="00A34CB4"/>
    <w:rsid w:val="00A40EDA"/>
    <w:rsid w:val="00A709C5"/>
    <w:rsid w:val="00A709D5"/>
    <w:rsid w:val="00A7489F"/>
    <w:rsid w:val="00A80C09"/>
    <w:rsid w:val="00A85CF4"/>
    <w:rsid w:val="00A92998"/>
    <w:rsid w:val="00AA0BCE"/>
    <w:rsid w:val="00AA77A0"/>
    <w:rsid w:val="00AA7808"/>
    <w:rsid w:val="00AB535E"/>
    <w:rsid w:val="00AB6ED4"/>
    <w:rsid w:val="00AE3175"/>
    <w:rsid w:val="00AF7A7C"/>
    <w:rsid w:val="00AF7B10"/>
    <w:rsid w:val="00B07B3A"/>
    <w:rsid w:val="00B14EE9"/>
    <w:rsid w:val="00B2440D"/>
    <w:rsid w:val="00B45314"/>
    <w:rsid w:val="00B73139"/>
    <w:rsid w:val="00B74AEF"/>
    <w:rsid w:val="00B967E6"/>
    <w:rsid w:val="00B97EEC"/>
    <w:rsid w:val="00B97F72"/>
    <w:rsid w:val="00BA502A"/>
    <w:rsid w:val="00BA5115"/>
    <w:rsid w:val="00BA63C8"/>
    <w:rsid w:val="00BC660C"/>
    <w:rsid w:val="00BD105A"/>
    <w:rsid w:val="00BD7E5F"/>
    <w:rsid w:val="00BE6CDF"/>
    <w:rsid w:val="00BF6CEB"/>
    <w:rsid w:val="00C15209"/>
    <w:rsid w:val="00C17F54"/>
    <w:rsid w:val="00C22701"/>
    <w:rsid w:val="00C23D91"/>
    <w:rsid w:val="00C2645F"/>
    <w:rsid w:val="00C27BA0"/>
    <w:rsid w:val="00C31742"/>
    <w:rsid w:val="00C37996"/>
    <w:rsid w:val="00C45F48"/>
    <w:rsid w:val="00C46CB5"/>
    <w:rsid w:val="00C77331"/>
    <w:rsid w:val="00C823D1"/>
    <w:rsid w:val="00C9607A"/>
    <w:rsid w:val="00CA1806"/>
    <w:rsid w:val="00CA1FD8"/>
    <w:rsid w:val="00CA7E1E"/>
    <w:rsid w:val="00CB15BC"/>
    <w:rsid w:val="00CB544F"/>
    <w:rsid w:val="00CD08AA"/>
    <w:rsid w:val="00CE15B5"/>
    <w:rsid w:val="00CE3B5D"/>
    <w:rsid w:val="00CF0C05"/>
    <w:rsid w:val="00D07C50"/>
    <w:rsid w:val="00D22626"/>
    <w:rsid w:val="00D2407D"/>
    <w:rsid w:val="00D27422"/>
    <w:rsid w:val="00D27CF4"/>
    <w:rsid w:val="00D36289"/>
    <w:rsid w:val="00D41FA0"/>
    <w:rsid w:val="00D52222"/>
    <w:rsid w:val="00D55C18"/>
    <w:rsid w:val="00D74233"/>
    <w:rsid w:val="00D76C4B"/>
    <w:rsid w:val="00D813E3"/>
    <w:rsid w:val="00D87C72"/>
    <w:rsid w:val="00D955A9"/>
    <w:rsid w:val="00DB13F2"/>
    <w:rsid w:val="00DB4C5F"/>
    <w:rsid w:val="00DB6055"/>
    <w:rsid w:val="00DF5FC4"/>
    <w:rsid w:val="00DF6A1B"/>
    <w:rsid w:val="00E026EA"/>
    <w:rsid w:val="00E21373"/>
    <w:rsid w:val="00E22941"/>
    <w:rsid w:val="00E304EB"/>
    <w:rsid w:val="00E30F39"/>
    <w:rsid w:val="00E31163"/>
    <w:rsid w:val="00E55906"/>
    <w:rsid w:val="00E667E3"/>
    <w:rsid w:val="00E676A1"/>
    <w:rsid w:val="00E80F25"/>
    <w:rsid w:val="00E83296"/>
    <w:rsid w:val="00E83B1A"/>
    <w:rsid w:val="00E9449A"/>
    <w:rsid w:val="00EA58E1"/>
    <w:rsid w:val="00EB0266"/>
    <w:rsid w:val="00EC7959"/>
    <w:rsid w:val="00EE31CE"/>
    <w:rsid w:val="00EE689C"/>
    <w:rsid w:val="00EF3666"/>
    <w:rsid w:val="00EF7632"/>
    <w:rsid w:val="00F1366A"/>
    <w:rsid w:val="00F1521E"/>
    <w:rsid w:val="00F21414"/>
    <w:rsid w:val="00F2189D"/>
    <w:rsid w:val="00F264BF"/>
    <w:rsid w:val="00F47123"/>
    <w:rsid w:val="00F50A42"/>
    <w:rsid w:val="00F52C97"/>
    <w:rsid w:val="00F5746D"/>
    <w:rsid w:val="00F67A26"/>
    <w:rsid w:val="00FA0FFC"/>
    <w:rsid w:val="00FB18AE"/>
    <w:rsid w:val="00FC1A59"/>
    <w:rsid w:val="00FD688E"/>
    <w:rsid w:val="00FE2E66"/>
    <w:rsid w:val="00FF196B"/>
    <w:rsid w:val="2767C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C548"/>
  <w15:chartTrackingRefBased/>
  <w15:docId w15:val="{28824477-D8C9-491C-A5B1-4189B30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E5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B1A"/>
    <w:pPr>
      <w:ind w:left="720"/>
    </w:pPr>
    <w:rPr>
      <w:lang w:eastAsia="en-GB"/>
    </w:rPr>
  </w:style>
  <w:style w:type="paragraph" w:customStyle="1" w:styleId="xxmsonormal">
    <w:name w:val="x_xmsonormal"/>
    <w:basedOn w:val="Normal"/>
    <w:rsid w:val="00722DEC"/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DA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DA"/>
    <w:rPr>
      <w:rFonts w:ascii="Calibri" w:hAnsi="Calibri" w:cs="Calibri"/>
      <w:lang w:val="en-GB"/>
    </w:rPr>
  </w:style>
  <w:style w:type="paragraph" w:styleId="Revision">
    <w:name w:val="Revision"/>
    <w:hidden/>
    <w:uiPriority w:val="99"/>
    <w:semiHidden/>
    <w:rsid w:val="002B4799"/>
    <w:pPr>
      <w:spacing w:after="0" w:line="240" w:lineRule="auto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l.ac.uk/social-science/research/anti-racism-framework%20for%20ITE.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1675/ibte-position-statement-updated-february-20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et.ac.uk/14587/golden-thread-or-gilded-cage-an-analysis-of-department-for-education-support-for-the-continuing-professional-development-of-teache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ustainability-and-climate-change-strateg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achthefuture.uk/researc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FC562-D351-4242-8E03-4B6B07379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FCAB4-EF4D-4555-8EC4-A226E5FCB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51A47-C923-4736-98A0-84903C89E981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9199F2C3-BE9B-49D2-8D8C-71795ED85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dcterms:created xsi:type="dcterms:W3CDTF">2023-04-20T13:13:00Z</dcterms:created>
  <dcterms:modified xsi:type="dcterms:W3CDTF">2023-04-20T13:13:00Z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