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80ED" w14:textId="77777777" w:rsidR="00EB7BF4" w:rsidRDefault="005A2BC7" w:rsidP="005A2BC7">
      <w:pPr>
        <w:spacing w:line="276" w:lineRule="auto"/>
        <w:jc w:val="right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C2EE34" wp14:editId="3D393AE0">
                <wp:extent cx="304800" cy="304800"/>
                <wp:effectExtent l="0" t="0" r="0" b="0"/>
                <wp:docPr id="1" name="AutoShape 3" descr="Independent Review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7E96DC" id="AutoShape 3" o:spid="_x0000_s1026" alt="Independent Review of Educ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947220" wp14:editId="74EB0BCA">
            <wp:extent cx="2714625" cy="581025"/>
            <wp:effectExtent l="0" t="0" r="9525" b="9525"/>
            <wp:docPr id="6" name="Picture 6" descr="cid:image005.jpg@01D7C73C.EF677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5.jpg@01D7C73C.EF6779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09EC" w14:textId="77777777" w:rsidR="00045452" w:rsidRDefault="00045452" w:rsidP="00CB2276">
      <w:pPr>
        <w:tabs>
          <w:tab w:val="left" w:pos="7513"/>
        </w:tabs>
        <w:ind w:left="5812"/>
        <w:rPr>
          <w:rFonts w:cs="Arial"/>
          <w:sz w:val="20"/>
          <w:szCs w:val="20"/>
        </w:rPr>
      </w:pPr>
    </w:p>
    <w:p w14:paraId="2AFC6619" w14:textId="77777777" w:rsidR="00CB2276" w:rsidRDefault="00CB2276" w:rsidP="00CB2276">
      <w:pPr>
        <w:tabs>
          <w:tab w:val="left" w:pos="7513"/>
        </w:tabs>
        <w:ind w:left="58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Rathgael House</w:t>
      </w:r>
    </w:p>
    <w:p w14:paraId="2FE58BE0" w14:textId="77777777" w:rsidR="00CB2276" w:rsidRDefault="00CB2276" w:rsidP="00CB2276">
      <w:pPr>
        <w:tabs>
          <w:tab w:val="left" w:pos="7513"/>
        </w:tabs>
        <w:ind w:left="58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43 Balloo Road</w:t>
      </w:r>
    </w:p>
    <w:p w14:paraId="1433CC19" w14:textId="77777777" w:rsidR="00CB2276" w:rsidRDefault="00CB2276" w:rsidP="00CB2276">
      <w:pPr>
        <w:tabs>
          <w:tab w:val="left" w:pos="7513"/>
        </w:tabs>
        <w:ind w:left="58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Rathgill</w:t>
      </w:r>
    </w:p>
    <w:p w14:paraId="222985A5" w14:textId="77777777" w:rsidR="00CB2276" w:rsidRDefault="00CB2276" w:rsidP="00CB2276">
      <w:pPr>
        <w:tabs>
          <w:tab w:val="left" w:pos="7513"/>
        </w:tabs>
        <w:ind w:left="58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BANGOR</w:t>
      </w:r>
    </w:p>
    <w:p w14:paraId="2DF8C503" w14:textId="77777777" w:rsidR="00CB2276" w:rsidRDefault="00CB2276" w:rsidP="00CB2276">
      <w:pPr>
        <w:tabs>
          <w:tab w:val="left" w:pos="7513"/>
        </w:tabs>
        <w:ind w:left="581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BT19 7PR</w:t>
      </w:r>
    </w:p>
    <w:p w14:paraId="3BAAD52A" w14:textId="77777777" w:rsidR="00CB2276" w:rsidRDefault="00CB2276" w:rsidP="00CB2276">
      <w:pPr>
        <w:tabs>
          <w:tab w:val="left" w:pos="7513"/>
        </w:tabs>
        <w:ind w:left="5812"/>
        <w:rPr>
          <w:rFonts w:cs="Arial"/>
          <w:sz w:val="20"/>
          <w:szCs w:val="20"/>
        </w:rPr>
      </w:pPr>
    </w:p>
    <w:p w14:paraId="23C07444" w14:textId="77777777" w:rsidR="00EB7BF4" w:rsidRDefault="00CB2276" w:rsidP="00CB2276">
      <w:pPr>
        <w:spacing w:line="276" w:lineRule="auto"/>
        <w:ind w:left="5812" w:right="-194"/>
        <w:rPr>
          <w:rFonts w:ascii="Arial" w:hAnsi="Arial" w:cs="Arial"/>
        </w:rPr>
      </w:pPr>
      <w:r>
        <w:rPr>
          <w:rFonts w:cs="Arial"/>
          <w:sz w:val="20"/>
          <w:szCs w:val="20"/>
        </w:rPr>
        <w:t>Email:</w:t>
      </w:r>
      <w:r>
        <w:rPr>
          <w:rFonts w:cs="Arial"/>
          <w:sz w:val="20"/>
          <w:szCs w:val="20"/>
        </w:rPr>
        <w:br/>
      </w:r>
      <w:r>
        <w:rPr>
          <w:rStyle w:val="Hyperlink"/>
          <w:rFonts w:cs="Arial"/>
          <w:sz w:val="20"/>
          <w:szCs w:val="20"/>
        </w:rPr>
        <w:t>independentreview@education-ni.gov.uk</w:t>
      </w:r>
    </w:p>
    <w:p w14:paraId="29391D89" w14:textId="77777777" w:rsidR="00CB2276" w:rsidRDefault="00CB2276" w:rsidP="00BB4B9F">
      <w:pPr>
        <w:spacing w:line="276" w:lineRule="auto"/>
        <w:jc w:val="right"/>
        <w:rPr>
          <w:rFonts w:ascii="Arial" w:hAnsi="Arial" w:cs="Arial"/>
        </w:rPr>
      </w:pPr>
    </w:p>
    <w:p w14:paraId="0F2ED987" w14:textId="77777777" w:rsidR="005A2BC7" w:rsidRDefault="0099019D" w:rsidP="00BB4B9F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11 Octo</w:t>
      </w:r>
      <w:r w:rsidR="005A2BC7" w:rsidRPr="000F1085">
        <w:rPr>
          <w:rFonts w:ascii="Arial" w:hAnsi="Arial" w:cs="Arial"/>
        </w:rPr>
        <w:t>ber 2022</w:t>
      </w:r>
    </w:p>
    <w:p w14:paraId="135BD1D5" w14:textId="77777777" w:rsidR="00045452" w:rsidRDefault="00045452" w:rsidP="00EB7BF4">
      <w:pPr>
        <w:spacing w:line="276" w:lineRule="auto"/>
        <w:jc w:val="both"/>
        <w:rPr>
          <w:rFonts w:ascii="Arial" w:hAnsi="Arial" w:cs="Arial"/>
          <w:b/>
        </w:rPr>
      </w:pPr>
    </w:p>
    <w:p w14:paraId="448D9E49" w14:textId="77777777" w:rsidR="00EB7BF4" w:rsidRPr="00BB4B9F" w:rsidRDefault="00EB7BF4" w:rsidP="00EB7BF4">
      <w:pPr>
        <w:spacing w:line="276" w:lineRule="auto"/>
        <w:jc w:val="both"/>
        <w:rPr>
          <w:rFonts w:ascii="Arial" w:hAnsi="Arial" w:cs="Arial"/>
          <w:b/>
        </w:rPr>
      </w:pPr>
      <w:r w:rsidRPr="005A2BC7">
        <w:rPr>
          <w:rFonts w:ascii="Arial" w:hAnsi="Arial" w:cs="Arial"/>
          <w:b/>
        </w:rPr>
        <w:t>Independent Review of Education</w:t>
      </w:r>
      <w:r w:rsidR="005A2BC7">
        <w:rPr>
          <w:rFonts w:ascii="Arial" w:hAnsi="Arial" w:cs="Arial"/>
          <w:b/>
        </w:rPr>
        <w:t xml:space="preserve"> – </w:t>
      </w:r>
      <w:r w:rsidR="0099019D">
        <w:rPr>
          <w:rFonts w:ascii="Arial" w:hAnsi="Arial" w:cs="Arial"/>
          <w:b/>
        </w:rPr>
        <w:t>Publication of Interim Report</w:t>
      </w:r>
    </w:p>
    <w:p w14:paraId="07FE426C" w14:textId="77777777" w:rsidR="00450589" w:rsidRPr="00EB7BF4" w:rsidRDefault="00450589" w:rsidP="00EB7BF4">
      <w:pPr>
        <w:spacing w:line="276" w:lineRule="auto"/>
        <w:jc w:val="both"/>
        <w:rPr>
          <w:rFonts w:ascii="Arial" w:hAnsi="Arial" w:cs="Arial"/>
        </w:rPr>
      </w:pPr>
    </w:p>
    <w:p w14:paraId="4046CBED" w14:textId="77777777" w:rsidR="00320C9D" w:rsidRPr="004301C2" w:rsidRDefault="00045452" w:rsidP="004301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20C9D">
        <w:rPr>
          <w:rFonts w:ascii="Arial" w:hAnsi="Arial" w:cs="Arial"/>
        </w:rPr>
        <w:t xml:space="preserve"> write to give you advance notice that we intend to </w:t>
      </w:r>
      <w:r w:rsidR="004301C2" w:rsidRPr="004301C2">
        <w:rPr>
          <w:rFonts w:ascii="Arial" w:hAnsi="Arial" w:cs="Arial"/>
        </w:rPr>
        <w:t xml:space="preserve">publish </w:t>
      </w:r>
      <w:r w:rsidR="00320C9D">
        <w:rPr>
          <w:rFonts w:ascii="Arial" w:hAnsi="Arial" w:cs="Arial"/>
        </w:rPr>
        <w:t>our</w:t>
      </w:r>
      <w:r w:rsidR="004301C2" w:rsidRPr="004301C2">
        <w:rPr>
          <w:rFonts w:ascii="Arial" w:hAnsi="Arial" w:cs="Arial"/>
        </w:rPr>
        <w:t xml:space="preserve"> interim report</w:t>
      </w:r>
      <w:r w:rsidR="00320C9D">
        <w:rPr>
          <w:rFonts w:ascii="Arial" w:hAnsi="Arial" w:cs="Arial"/>
        </w:rPr>
        <w:t xml:space="preserve"> tomorrow morning</w:t>
      </w:r>
      <w:r w:rsidR="004301C2" w:rsidRPr="004301C2">
        <w:rPr>
          <w:rFonts w:ascii="Arial" w:hAnsi="Arial" w:cs="Arial"/>
        </w:rPr>
        <w:t>.</w:t>
      </w:r>
      <w:r w:rsidR="00320C9D">
        <w:rPr>
          <w:rFonts w:ascii="Arial" w:hAnsi="Arial" w:cs="Arial"/>
        </w:rPr>
        <w:t xml:space="preserve"> The report will be available at </w:t>
      </w:r>
      <w:hyperlink r:id="rId8" w:history="1">
        <w:r w:rsidR="00320C9D" w:rsidRPr="00113E31">
          <w:rPr>
            <w:rStyle w:val="Hyperlink"/>
            <w:rFonts w:ascii="Arial" w:hAnsi="Arial" w:cs="Arial"/>
          </w:rPr>
          <w:t>https://www.independentreviewofeducation.org.uk/key-documents/excellent-education-all-interim-report-independent-review</w:t>
        </w:r>
      </w:hyperlink>
      <w:r w:rsidR="00320C9D">
        <w:rPr>
          <w:rFonts w:ascii="Arial" w:hAnsi="Arial" w:cs="Arial"/>
          <w:color w:val="FF0000"/>
        </w:rPr>
        <w:t>.</w:t>
      </w:r>
    </w:p>
    <w:p w14:paraId="770A20C1" w14:textId="77777777" w:rsidR="004301C2" w:rsidRPr="004301C2" w:rsidRDefault="004301C2" w:rsidP="004301C2">
      <w:pPr>
        <w:spacing w:line="276" w:lineRule="auto"/>
        <w:jc w:val="both"/>
        <w:rPr>
          <w:rFonts w:ascii="Arial" w:hAnsi="Arial" w:cs="Arial"/>
        </w:rPr>
      </w:pPr>
    </w:p>
    <w:p w14:paraId="5A978E43" w14:textId="77777777" w:rsidR="004301C2" w:rsidRPr="00045452" w:rsidRDefault="004301C2" w:rsidP="004301C2">
      <w:pPr>
        <w:spacing w:line="276" w:lineRule="auto"/>
        <w:jc w:val="both"/>
        <w:rPr>
          <w:rFonts w:ascii="Arial" w:eastAsia="Times New Roman" w:hAnsi="Arial" w:cs="Arial"/>
          <w:bCs/>
        </w:rPr>
      </w:pPr>
      <w:r w:rsidRPr="004301C2">
        <w:rPr>
          <w:rFonts w:ascii="Arial" w:hAnsi="Arial" w:cs="Arial"/>
        </w:rPr>
        <w:t xml:space="preserve">The </w:t>
      </w:r>
      <w:r w:rsidR="00701788">
        <w:rPr>
          <w:rFonts w:ascii="Arial" w:hAnsi="Arial" w:cs="Arial"/>
        </w:rPr>
        <w:t>report</w:t>
      </w:r>
      <w:r w:rsidRPr="004301C2">
        <w:rPr>
          <w:rFonts w:ascii="Arial" w:hAnsi="Arial" w:cs="Arial"/>
        </w:rPr>
        <w:t xml:space="preserve"> </w:t>
      </w:r>
      <w:r w:rsidR="00045452">
        <w:rPr>
          <w:rFonts w:ascii="Arial" w:hAnsi="Arial" w:cs="Arial"/>
        </w:rPr>
        <w:t xml:space="preserve">is intended to be a brief update on our work to date.  </w:t>
      </w:r>
      <w:r w:rsidR="00045452">
        <w:rPr>
          <w:rFonts w:ascii="Arial" w:eastAsia="Times New Roman" w:hAnsi="Arial" w:cs="Arial"/>
          <w:bCs/>
        </w:rPr>
        <w:t>As well as explaining our approach to the Review, the report outlines key principles for excellence in education and se</w:t>
      </w:r>
      <w:r w:rsidR="00045452" w:rsidRPr="00A1119D">
        <w:rPr>
          <w:rFonts w:ascii="Arial" w:eastAsia="Times New Roman" w:hAnsi="Arial" w:cs="Arial"/>
          <w:bCs/>
        </w:rPr>
        <w:t xml:space="preserve">ts out </w:t>
      </w:r>
      <w:r w:rsidR="00045452">
        <w:rPr>
          <w:rFonts w:ascii="Arial" w:eastAsia="Times New Roman" w:hAnsi="Arial" w:cs="Arial"/>
          <w:bCs/>
        </w:rPr>
        <w:t>th</w:t>
      </w:r>
      <w:r w:rsidR="00045452" w:rsidRPr="00A1119D">
        <w:rPr>
          <w:rFonts w:ascii="Arial" w:eastAsia="Times New Roman" w:hAnsi="Arial" w:cs="Arial"/>
          <w:bCs/>
        </w:rPr>
        <w:t>e key themes identified for further exploration and analysis.</w:t>
      </w:r>
      <w:r w:rsidR="00045452">
        <w:rPr>
          <w:rFonts w:ascii="Arial" w:eastAsia="Times New Roman" w:hAnsi="Arial" w:cs="Arial"/>
          <w:bCs/>
        </w:rPr>
        <w:t xml:space="preserve">  </w:t>
      </w:r>
      <w:r w:rsidR="00045452" w:rsidRPr="00AA29D7">
        <w:rPr>
          <w:rFonts w:ascii="Arial" w:eastAsia="Times New Roman" w:hAnsi="Arial" w:cs="Arial"/>
          <w:bCs/>
        </w:rPr>
        <w:t>It does not, at this stage, offer solutions or recommendations.</w:t>
      </w:r>
      <w:r w:rsidR="00045452">
        <w:rPr>
          <w:rFonts w:ascii="Arial" w:eastAsia="Times New Roman" w:hAnsi="Arial" w:cs="Arial"/>
          <w:bCs/>
        </w:rPr>
        <w:t xml:space="preserve">  The major issues identified </w:t>
      </w:r>
      <w:r w:rsidRPr="004301C2">
        <w:rPr>
          <w:rFonts w:ascii="Arial" w:hAnsi="Arial" w:cs="Arial"/>
        </w:rPr>
        <w:t>will be</w:t>
      </w:r>
      <w:r w:rsidR="00701788">
        <w:rPr>
          <w:rFonts w:ascii="Arial" w:hAnsi="Arial" w:cs="Arial"/>
        </w:rPr>
        <w:t xml:space="preserve"> considered in more depth in our</w:t>
      </w:r>
      <w:r w:rsidRPr="004301C2">
        <w:rPr>
          <w:rFonts w:ascii="Arial" w:hAnsi="Arial" w:cs="Arial"/>
        </w:rPr>
        <w:t xml:space="preserve"> final report. </w:t>
      </w:r>
    </w:p>
    <w:p w14:paraId="03398DD0" w14:textId="77777777" w:rsidR="004301C2" w:rsidRPr="004301C2" w:rsidRDefault="004301C2" w:rsidP="004301C2">
      <w:pPr>
        <w:spacing w:line="276" w:lineRule="auto"/>
        <w:jc w:val="both"/>
        <w:rPr>
          <w:rFonts w:ascii="Arial" w:hAnsi="Arial" w:cs="Arial"/>
        </w:rPr>
      </w:pPr>
    </w:p>
    <w:p w14:paraId="52022680" w14:textId="77777777" w:rsidR="00BB4B9F" w:rsidRDefault="00045452" w:rsidP="004301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301C2" w:rsidRPr="004301C2">
        <w:rPr>
          <w:rFonts w:ascii="Arial" w:hAnsi="Arial" w:cs="Arial"/>
        </w:rPr>
        <w:t xml:space="preserve"> final report is expected </w:t>
      </w:r>
      <w:r>
        <w:rPr>
          <w:rFonts w:ascii="Arial" w:hAnsi="Arial" w:cs="Arial"/>
        </w:rPr>
        <w:t xml:space="preserve">to </w:t>
      </w:r>
      <w:r w:rsidR="004301C2" w:rsidRPr="004301C2">
        <w:rPr>
          <w:rFonts w:ascii="Arial" w:hAnsi="Arial" w:cs="Arial"/>
        </w:rPr>
        <w:t xml:space="preserve">a timescale of some 20-plus years into the future. </w:t>
      </w:r>
      <w:r>
        <w:rPr>
          <w:rFonts w:ascii="Arial" w:hAnsi="Arial" w:cs="Arial"/>
        </w:rPr>
        <w:t xml:space="preserve"> We hope it will </w:t>
      </w:r>
      <w:r w:rsidR="004301C2" w:rsidRPr="004301C2">
        <w:rPr>
          <w:rFonts w:ascii="Arial" w:hAnsi="Arial" w:cs="Arial"/>
        </w:rPr>
        <w:t>not only offer recommendations to deal with immediate problems but also to set a</w:t>
      </w:r>
      <w:r>
        <w:rPr>
          <w:rFonts w:ascii="Arial" w:hAnsi="Arial" w:cs="Arial"/>
        </w:rPr>
        <w:t>n ambitious</w:t>
      </w:r>
      <w:r w:rsidR="004301C2" w:rsidRPr="004301C2">
        <w:rPr>
          <w:rFonts w:ascii="Arial" w:hAnsi="Arial" w:cs="Arial"/>
        </w:rPr>
        <w:t xml:space="preserve"> direction of travel for the longer term.  </w:t>
      </w:r>
      <w:r w:rsidR="0003275C">
        <w:t>-</w:t>
      </w:r>
    </w:p>
    <w:p w14:paraId="378BD059" w14:textId="77777777" w:rsidR="00045452" w:rsidRDefault="00045452" w:rsidP="004301C2">
      <w:pPr>
        <w:spacing w:line="276" w:lineRule="auto"/>
        <w:jc w:val="both"/>
        <w:rPr>
          <w:rFonts w:ascii="Arial" w:hAnsi="Arial" w:cs="Arial"/>
        </w:rPr>
      </w:pPr>
    </w:p>
    <w:p w14:paraId="09C4BAA1" w14:textId="77777777" w:rsidR="00045452" w:rsidRDefault="00045452" w:rsidP="004301C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been delighted with the level of engagement thus far and hope that this will continue in coming months as we seek to </w:t>
      </w:r>
      <w:r w:rsidR="00E55C80">
        <w:rPr>
          <w:rFonts w:ascii="Arial" w:hAnsi="Arial" w:cs="Arial"/>
        </w:rPr>
        <w:t>consider options and test ideas.</w:t>
      </w:r>
    </w:p>
    <w:p w14:paraId="5B38733A" w14:textId="77777777" w:rsidR="004301C2" w:rsidRDefault="004301C2" w:rsidP="00EB7BF4">
      <w:pPr>
        <w:spacing w:line="276" w:lineRule="auto"/>
        <w:jc w:val="both"/>
        <w:rPr>
          <w:rFonts w:ascii="Arial" w:hAnsi="Arial" w:cs="Arial"/>
        </w:rPr>
      </w:pPr>
    </w:p>
    <w:p w14:paraId="1FA94F84" w14:textId="77777777" w:rsidR="00BB4B9F" w:rsidRPr="00EB7BF4" w:rsidRDefault="00BB4B9F" w:rsidP="00EB7BF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14:paraId="3D5C2D75" w14:textId="77777777" w:rsidR="00450589" w:rsidRDefault="00450589" w:rsidP="00EB7BF4">
      <w:pPr>
        <w:spacing w:line="276" w:lineRule="auto"/>
        <w:jc w:val="both"/>
        <w:rPr>
          <w:rFonts w:ascii="Arial" w:hAnsi="Arial" w:cs="Arial"/>
        </w:rPr>
      </w:pPr>
    </w:p>
    <w:p w14:paraId="1448A551" w14:textId="77777777" w:rsidR="00BB4B9F" w:rsidRDefault="00BB4B9F" w:rsidP="00EB7BF4">
      <w:pPr>
        <w:spacing w:line="276" w:lineRule="auto"/>
        <w:jc w:val="both"/>
        <w:rPr>
          <w:rFonts w:ascii="Arial" w:hAnsi="Arial" w:cs="Arial"/>
        </w:rPr>
      </w:pPr>
    </w:p>
    <w:p w14:paraId="41FAD6AA" w14:textId="77777777" w:rsidR="002B3645" w:rsidRDefault="002B3645" w:rsidP="00EB7BF4">
      <w:pPr>
        <w:spacing w:line="276" w:lineRule="auto"/>
        <w:jc w:val="both"/>
        <w:rPr>
          <w:rFonts w:ascii="Arial" w:hAnsi="Arial" w:cs="Arial"/>
        </w:rPr>
      </w:pPr>
    </w:p>
    <w:p w14:paraId="4F0A011D" w14:textId="77777777" w:rsidR="002B3645" w:rsidRDefault="002B3645" w:rsidP="00EB7BF4">
      <w:pPr>
        <w:spacing w:line="276" w:lineRule="auto"/>
        <w:jc w:val="both"/>
        <w:rPr>
          <w:rFonts w:ascii="Arial" w:hAnsi="Arial" w:cs="Arial"/>
        </w:rPr>
      </w:pPr>
    </w:p>
    <w:p w14:paraId="4DD988B4" w14:textId="77777777" w:rsidR="005A2BC7" w:rsidRPr="00BB4B9F" w:rsidRDefault="005A2BC7" w:rsidP="00EB7BF4">
      <w:pPr>
        <w:spacing w:line="276" w:lineRule="auto"/>
        <w:jc w:val="both"/>
        <w:rPr>
          <w:rFonts w:ascii="Arial" w:hAnsi="Arial" w:cs="Arial"/>
          <w:b/>
        </w:rPr>
      </w:pPr>
      <w:r w:rsidRPr="00BB4B9F">
        <w:rPr>
          <w:rFonts w:ascii="Arial" w:hAnsi="Arial" w:cs="Arial"/>
          <w:b/>
        </w:rPr>
        <w:t>Dr Keir Bloomer</w:t>
      </w:r>
    </w:p>
    <w:p w14:paraId="2D5E530F" w14:textId="77777777" w:rsidR="00BB4B9F" w:rsidRPr="00BB4B9F" w:rsidRDefault="005A2BC7" w:rsidP="00EB7BF4">
      <w:pPr>
        <w:spacing w:line="276" w:lineRule="auto"/>
        <w:jc w:val="both"/>
        <w:rPr>
          <w:rFonts w:ascii="Arial" w:hAnsi="Arial" w:cs="Arial"/>
          <w:b/>
        </w:rPr>
      </w:pPr>
      <w:r w:rsidRPr="00BB4B9F">
        <w:rPr>
          <w:rFonts w:ascii="Arial" w:hAnsi="Arial" w:cs="Arial"/>
          <w:b/>
        </w:rPr>
        <w:t xml:space="preserve">Chairperson </w:t>
      </w:r>
    </w:p>
    <w:p w14:paraId="16A52EFC" w14:textId="77777777" w:rsidR="00BB4B9F" w:rsidRDefault="00BB4B9F" w:rsidP="00EB7BF4">
      <w:pPr>
        <w:spacing w:line="276" w:lineRule="auto"/>
        <w:jc w:val="both"/>
        <w:rPr>
          <w:rFonts w:ascii="Arial" w:hAnsi="Arial" w:cs="Arial"/>
          <w:b/>
        </w:rPr>
      </w:pPr>
    </w:p>
    <w:p w14:paraId="5A08266D" w14:textId="77777777" w:rsidR="002B3645" w:rsidRDefault="002B3645" w:rsidP="00EB7BF4">
      <w:pPr>
        <w:spacing w:line="276" w:lineRule="auto"/>
        <w:jc w:val="both"/>
        <w:rPr>
          <w:rFonts w:ascii="Arial" w:hAnsi="Arial" w:cs="Arial"/>
        </w:rPr>
      </w:pPr>
    </w:p>
    <w:p w14:paraId="05B71C3C" w14:textId="77777777" w:rsidR="005A2BC7" w:rsidRPr="00BB4B9F" w:rsidRDefault="00045452" w:rsidP="00EB7BF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Cc:</w:t>
      </w:r>
      <w:r w:rsidR="005A2BC7" w:rsidRPr="00BB4B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Independent </w:t>
      </w:r>
      <w:r w:rsidR="005A2BC7" w:rsidRPr="00BB4B9F">
        <w:rPr>
          <w:rFonts w:ascii="Arial" w:hAnsi="Arial" w:cs="Arial"/>
          <w:b/>
        </w:rPr>
        <w:t>Review Secretariat</w:t>
      </w:r>
    </w:p>
    <w:sectPr w:rsidR="005A2BC7" w:rsidRPr="00BB4B9F" w:rsidSect="00BB4B9F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2F8"/>
    <w:rsid w:val="0001080B"/>
    <w:rsid w:val="0003275C"/>
    <w:rsid w:val="00045452"/>
    <w:rsid w:val="000F1085"/>
    <w:rsid w:val="001B1C2A"/>
    <w:rsid w:val="00267DDC"/>
    <w:rsid w:val="002B3645"/>
    <w:rsid w:val="00320C9D"/>
    <w:rsid w:val="004301C2"/>
    <w:rsid w:val="00450589"/>
    <w:rsid w:val="004677E9"/>
    <w:rsid w:val="004702F8"/>
    <w:rsid w:val="00532CCF"/>
    <w:rsid w:val="005A2BC7"/>
    <w:rsid w:val="00662F5D"/>
    <w:rsid w:val="006D52D2"/>
    <w:rsid w:val="00701788"/>
    <w:rsid w:val="0099019D"/>
    <w:rsid w:val="009929CC"/>
    <w:rsid w:val="00AF5E27"/>
    <w:rsid w:val="00BB4B9F"/>
    <w:rsid w:val="00C57AFF"/>
    <w:rsid w:val="00C65DB8"/>
    <w:rsid w:val="00CB2276"/>
    <w:rsid w:val="00D21BD9"/>
    <w:rsid w:val="00D84F3C"/>
    <w:rsid w:val="00E55C80"/>
    <w:rsid w:val="00E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D47BD"/>
  <w15:chartTrackingRefBased/>
  <w15:docId w15:val="{1E428429-0BB4-964F-B7BF-5B6C268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reviewofeducation.org.uk/key-documents/excellent-education-all-interim-report-independent-review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EA92AC-DF29-4374-AB45-222816B6C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4C78A-16E4-443C-98C0-CFD6A7E32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6F2F9-130B-4C3E-B1D7-0E20FC56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 Fincher</cp:lastModifiedBy>
  <cp:revision>2</cp:revision>
  <cp:lastPrinted>2022-09-07T13:55:00Z</cp:lastPrinted>
  <dcterms:created xsi:type="dcterms:W3CDTF">2022-12-09T10:09:00Z</dcterms:created>
  <dcterms:modified xsi:type="dcterms:W3CDTF">2022-12-09T10:09:00Z</dcterms:modified>
</cp:coreProperties>
</file>