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8422" w14:textId="77777777" w:rsidR="004D22CE" w:rsidRDefault="004E2FB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1299FDF9" wp14:editId="38B0EC7C">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7C676" w14:textId="77777777" w:rsidR="0050585C" w:rsidRDefault="00F6662E" w:rsidP="00CB45A4">
                            <w:pPr>
                              <w:jc w:val="right"/>
                              <w:rPr>
                                <w:sz w:val="12"/>
                              </w:rPr>
                            </w:pPr>
                            <w:r>
                              <w:rPr>
                                <w:noProof/>
                                <w:sz w:val="12"/>
                                <w:lang w:eastAsia="en-GB"/>
                              </w:rPr>
                              <w:drawing>
                                <wp:inline distT="0" distB="0" distL="0" distR="0" wp14:anchorId="55D2EF43" wp14:editId="1831AE7D">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3EC5823F"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3A227B83" w14:textId="77777777" w:rsidR="00AB568E" w:rsidRPr="00AB568E" w:rsidRDefault="00AB568E" w:rsidP="00AB568E">
                            <w:pPr>
                              <w:ind w:left="5760" w:firstLine="720"/>
                              <w:jc w:val="right"/>
                              <w:rPr>
                                <w:rFonts w:ascii="Arial" w:hAnsi="Arial"/>
                                <w:color w:val="1F497D" w:themeColor="text2"/>
                                <w:sz w:val="6"/>
                                <w:szCs w:val="6"/>
                              </w:rPr>
                            </w:pPr>
                          </w:p>
                          <w:p w14:paraId="57E91526"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23DD345D" w14:textId="77777777" w:rsidR="007F7A39" w:rsidRPr="007F7A39" w:rsidRDefault="007F7A39" w:rsidP="00AB568E">
                            <w:pPr>
                              <w:jc w:val="right"/>
                              <w:rPr>
                                <w:rFonts w:ascii="Arial" w:hAnsi="Arial" w:cs="Arial"/>
                                <w:i/>
                                <w:color w:val="002060"/>
                                <w:sz w:val="6"/>
                                <w:szCs w:val="6"/>
                              </w:rPr>
                            </w:pPr>
                          </w:p>
                          <w:p w14:paraId="782E9A4A"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2EE2062A"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301347B6"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9FDF9"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" filled="f" stroked="f">
                <v:textbox>
                  <w:txbxContent>
                    <w:p w14:paraId="6837C676" w14:textId="77777777" w:rsidR="0050585C" w:rsidRDefault="00F6662E" w:rsidP="00CB45A4">
                      <w:pPr>
                        <w:jc w:val="right"/>
                        <w:rPr>
                          <w:sz w:val="12"/>
                        </w:rPr>
                      </w:pPr>
                      <w:r>
                        <w:rPr>
                          <w:noProof/>
                          <w:sz w:val="12"/>
                          <w:lang w:eastAsia="en-GB"/>
                        </w:rPr>
                        <w:drawing>
                          <wp:inline distT="0" distB="0" distL="0" distR="0" wp14:anchorId="55D2EF43" wp14:editId="1831AE7D">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3EC5823F"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3A227B83" w14:textId="77777777" w:rsidR="00AB568E" w:rsidRPr="00AB568E" w:rsidRDefault="00AB568E" w:rsidP="00AB568E">
                      <w:pPr>
                        <w:ind w:left="5760" w:firstLine="720"/>
                        <w:jc w:val="right"/>
                        <w:rPr>
                          <w:rFonts w:ascii="Arial" w:hAnsi="Arial"/>
                          <w:color w:val="1F497D" w:themeColor="text2"/>
                          <w:sz w:val="6"/>
                          <w:szCs w:val="6"/>
                        </w:rPr>
                      </w:pPr>
                    </w:p>
                    <w:p w14:paraId="57E91526"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23DD345D" w14:textId="77777777" w:rsidR="007F7A39" w:rsidRPr="007F7A39" w:rsidRDefault="007F7A39" w:rsidP="00AB568E">
                      <w:pPr>
                        <w:jc w:val="right"/>
                        <w:rPr>
                          <w:rFonts w:ascii="Arial" w:hAnsi="Arial" w:cs="Arial"/>
                          <w:i/>
                          <w:color w:val="002060"/>
                          <w:sz w:val="6"/>
                          <w:szCs w:val="6"/>
                        </w:rPr>
                      </w:pPr>
                    </w:p>
                    <w:p w14:paraId="782E9A4A"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2EE2062A"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301347B6" w14:textId="77777777" w:rsidR="0050585C" w:rsidRDefault="0050585C"/>
                  </w:txbxContent>
                </v:textbox>
                <w10:wrap anchory="page"/>
              </v:shape>
            </w:pict>
          </mc:Fallback>
        </mc:AlternateContent>
      </w:r>
    </w:p>
    <w:p w14:paraId="2B540D88" w14:textId="77777777" w:rsidR="004D22CE" w:rsidRDefault="004E2FB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766D1F45" wp14:editId="53558C2E">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2611F"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D1F45"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" stroked="f">
                <v:textbox>
                  <w:txbxContent>
                    <w:p w14:paraId="5C32611F"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5297D393" w14:textId="77777777" w:rsidR="004D22CE" w:rsidRPr="00C01760" w:rsidRDefault="004D22CE" w:rsidP="00F325CB">
      <w:pPr>
        <w:jc w:val="both"/>
        <w:rPr>
          <w:rFonts w:ascii="Arial" w:hAnsi="Arial" w:cs="Arial"/>
          <w:sz w:val="22"/>
          <w:szCs w:val="22"/>
        </w:rPr>
      </w:pPr>
    </w:p>
    <w:p w14:paraId="259C9EF2" w14:textId="77777777" w:rsidR="004D22CE" w:rsidRPr="00C01760" w:rsidRDefault="004D22CE" w:rsidP="00F325CB">
      <w:pPr>
        <w:jc w:val="both"/>
        <w:rPr>
          <w:rFonts w:ascii="Arial" w:hAnsi="Arial" w:cs="Arial"/>
          <w:sz w:val="22"/>
          <w:szCs w:val="22"/>
        </w:rPr>
      </w:pPr>
    </w:p>
    <w:p w14:paraId="048A7D03" w14:textId="77777777" w:rsidR="004D22CE" w:rsidRPr="00C01760" w:rsidRDefault="004D22CE" w:rsidP="00F325CB">
      <w:pPr>
        <w:jc w:val="both"/>
        <w:rPr>
          <w:rFonts w:ascii="Arial" w:hAnsi="Arial" w:cs="Arial"/>
          <w:sz w:val="22"/>
          <w:szCs w:val="22"/>
        </w:rPr>
      </w:pPr>
    </w:p>
    <w:p w14:paraId="4FEAA06C" w14:textId="77777777" w:rsidR="004D22CE" w:rsidRPr="00C01760" w:rsidRDefault="004D22CE" w:rsidP="00F325CB">
      <w:pPr>
        <w:jc w:val="both"/>
        <w:rPr>
          <w:rFonts w:ascii="Arial" w:hAnsi="Arial" w:cs="Arial"/>
          <w:sz w:val="22"/>
          <w:szCs w:val="22"/>
        </w:rPr>
      </w:pPr>
    </w:p>
    <w:p w14:paraId="7719423F" w14:textId="77777777" w:rsidR="004D22CE" w:rsidRPr="00C01760" w:rsidRDefault="004D22CE" w:rsidP="00F325CB">
      <w:pPr>
        <w:jc w:val="both"/>
        <w:rPr>
          <w:rFonts w:ascii="Arial" w:hAnsi="Arial" w:cs="Arial"/>
          <w:sz w:val="22"/>
          <w:szCs w:val="22"/>
        </w:rPr>
      </w:pPr>
    </w:p>
    <w:p w14:paraId="1F0F641F" w14:textId="77777777" w:rsidR="00B6401E" w:rsidRPr="00C01760" w:rsidRDefault="00B6401E" w:rsidP="00B6401E">
      <w:pPr>
        <w:jc w:val="center"/>
        <w:rPr>
          <w:rFonts w:ascii="Arial" w:hAnsi="Arial" w:cs="Arial"/>
          <w:b/>
          <w:sz w:val="22"/>
          <w:szCs w:val="22"/>
        </w:rPr>
      </w:pPr>
    </w:p>
    <w:p w14:paraId="2C80CF35" w14:textId="77777777" w:rsidR="00F41BF4" w:rsidRPr="00C01760" w:rsidRDefault="00F41BF4" w:rsidP="00B6401E">
      <w:pPr>
        <w:jc w:val="center"/>
        <w:rPr>
          <w:rFonts w:ascii="Arial" w:hAnsi="Arial" w:cs="Arial"/>
          <w:b/>
          <w:sz w:val="22"/>
          <w:szCs w:val="22"/>
        </w:rPr>
      </w:pPr>
    </w:p>
    <w:p w14:paraId="6499E4D7" w14:textId="77777777" w:rsidR="00F41BF4" w:rsidRPr="00C01760" w:rsidRDefault="00F41BF4" w:rsidP="00B6401E">
      <w:pPr>
        <w:jc w:val="center"/>
        <w:rPr>
          <w:rFonts w:ascii="Arial" w:hAnsi="Arial" w:cs="Arial"/>
          <w:b/>
          <w:sz w:val="22"/>
          <w:szCs w:val="22"/>
        </w:rPr>
      </w:pPr>
    </w:p>
    <w:p w14:paraId="7EECFBF8" w14:textId="77777777" w:rsidR="00542495" w:rsidRPr="00C01760" w:rsidRDefault="00542495" w:rsidP="00B6401E">
      <w:pPr>
        <w:jc w:val="center"/>
        <w:rPr>
          <w:rFonts w:ascii="Arial" w:hAnsi="Arial" w:cs="Arial"/>
          <w:b/>
          <w:sz w:val="22"/>
          <w:szCs w:val="22"/>
        </w:rPr>
      </w:pPr>
    </w:p>
    <w:p w14:paraId="648B6090" w14:textId="77777777" w:rsidR="00542495" w:rsidRPr="00C01760" w:rsidRDefault="00542495" w:rsidP="00B6401E">
      <w:pPr>
        <w:jc w:val="center"/>
        <w:rPr>
          <w:rFonts w:ascii="Arial" w:hAnsi="Arial" w:cs="Arial"/>
          <w:b/>
          <w:sz w:val="22"/>
          <w:szCs w:val="22"/>
        </w:rPr>
      </w:pPr>
    </w:p>
    <w:p w14:paraId="3977648A" w14:textId="10A5B61A" w:rsidR="004C33CD" w:rsidRPr="00FC77B4" w:rsidRDefault="003F461A" w:rsidP="001618EE">
      <w:pPr>
        <w:rPr>
          <w:rFonts w:ascii="Arial" w:hAnsi="Arial" w:cs="Arial"/>
          <w:sz w:val="20"/>
          <w:szCs w:val="20"/>
        </w:rPr>
      </w:pPr>
      <w:r w:rsidRPr="00FC77B4">
        <w:rPr>
          <w:rFonts w:ascii="Arial" w:hAnsi="Arial" w:cs="Arial"/>
          <w:sz w:val="20"/>
          <w:szCs w:val="20"/>
        </w:rPr>
        <w:t xml:space="preserve">12 October </w:t>
      </w:r>
      <w:r w:rsidR="00C01760" w:rsidRPr="00FC77B4">
        <w:rPr>
          <w:rFonts w:ascii="Arial" w:hAnsi="Arial" w:cs="Arial"/>
          <w:sz w:val="20"/>
          <w:szCs w:val="20"/>
        </w:rPr>
        <w:t>2022</w:t>
      </w:r>
    </w:p>
    <w:p w14:paraId="3458CA4A" w14:textId="77777777" w:rsidR="004C33CD" w:rsidRPr="00FC77B4" w:rsidRDefault="004C33CD" w:rsidP="001618EE">
      <w:pPr>
        <w:rPr>
          <w:rFonts w:ascii="Arial" w:hAnsi="Arial" w:cs="Arial"/>
          <w:sz w:val="20"/>
          <w:szCs w:val="20"/>
        </w:rPr>
      </w:pPr>
    </w:p>
    <w:p w14:paraId="4D554FA6" w14:textId="1C4C5464" w:rsidR="004C33CD" w:rsidRPr="00FC77B4" w:rsidRDefault="00C01760" w:rsidP="001618EE">
      <w:pPr>
        <w:jc w:val="both"/>
        <w:rPr>
          <w:rFonts w:ascii="Arial" w:hAnsi="Arial" w:cs="Arial"/>
          <w:sz w:val="20"/>
          <w:szCs w:val="20"/>
        </w:rPr>
      </w:pPr>
      <w:r w:rsidRPr="00FC77B4">
        <w:rPr>
          <w:rFonts w:ascii="Arial" w:hAnsi="Arial" w:cs="Arial"/>
          <w:sz w:val="20"/>
          <w:szCs w:val="20"/>
        </w:rPr>
        <w:t>Rt.</w:t>
      </w:r>
      <w:r w:rsidR="00974951" w:rsidRPr="00FC77B4">
        <w:rPr>
          <w:rFonts w:ascii="Arial" w:hAnsi="Arial" w:cs="Arial"/>
          <w:sz w:val="20"/>
          <w:szCs w:val="20"/>
        </w:rPr>
        <w:t xml:space="preserve"> Hon Kit Malthouse </w:t>
      </w:r>
      <w:r w:rsidRPr="00FC77B4">
        <w:rPr>
          <w:rFonts w:ascii="Arial" w:hAnsi="Arial" w:cs="Arial"/>
          <w:sz w:val="20"/>
          <w:szCs w:val="20"/>
        </w:rPr>
        <w:t>MP</w:t>
      </w:r>
    </w:p>
    <w:p w14:paraId="5CDD7A2E" w14:textId="77777777" w:rsidR="004C33CD" w:rsidRPr="00FC77B4" w:rsidRDefault="00C01760" w:rsidP="001618EE">
      <w:pPr>
        <w:jc w:val="both"/>
        <w:rPr>
          <w:rFonts w:ascii="Arial" w:hAnsi="Arial" w:cs="Arial"/>
          <w:sz w:val="20"/>
          <w:szCs w:val="20"/>
        </w:rPr>
      </w:pPr>
      <w:r w:rsidRPr="00FC77B4">
        <w:rPr>
          <w:rFonts w:ascii="Arial" w:hAnsi="Arial" w:cs="Arial"/>
          <w:sz w:val="20"/>
          <w:szCs w:val="20"/>
        </w:rPr>
        <w:t>Secretary of State for Education</w:t>
      </w:r>
    </w:p>
    <w:p w14:paraId="37A51F9D" w14:textId="77777777" w:rsidR="004C33CD" w:rsidRPr="00FC77B4" w:rsidRDefault="004C33CD" w:rsidP="001618EE">
      <w:pPr>
        <w:jc w:val="both"/>
        <w:rPr>
          <w:rFonts w:ascii="Arial" w:hAnsi="Arial" w:cs="Arial"/>
          <w:sz w:val="20"/>
          <w:szCs w:val="20"/>
        </w:rPr>
      </w:pPr>
      <w:r w:rsidRPr="00FC77B4">
        <w:rPr>
          <w:rFonts w:ascii="Arial" w:hAnsi="Arial" w:cs="Arial"/>
          <w:sz w:val="20"/>
          <w:szCs w:val="20"/>
        </w:rPr>
        <w:t>Sanctuary Buildings</w:t>
      </w:r>
    </w:p>
    <w:p w14:paraId="54BA88E6" w14:textId="77777777" w:rsidR="004C33CD" w:rsidRPr="00FC77B4" w:rsidRDefault="004C33CD" w:rsidP="001618EE">
      <w:pPr>
        <w:jc w:val="both"/>
        <w:rPr>
          <w:rFonts w:ascii="Arial" w:hAnsi="Arial" w:cs="Arial"/>
          <w:sz w:val="20"/>
          <w:szCs w:val="20"/>
        </w:rPr>
      </w:pPr>
      <w:r w:rsidRPr="00FC77B4">
        <w:rPr>
          <w:rFonts w:ascii="Arial" w:hAnsi="Arial" w:cs="Arial"/>
          <w:sz w:val="20"/>
          <w:szCs w:val="20"/>
        </w:rPr>
        <w:t>Great Smith Street</w:t>
      </w:r>
    </w:p>
    <w:p w14:paraId="1322C89B" w14:textId="77777777" w:rsidR="004C33CD" w:rsidRPr="00FC77B4" w:rsidRDefault="004C33CD" w:rsidP="001618EE">
      <w:pPr>
        <w:jc w:val="both"/>
        <w:rPr>
          <w:rFonts w:ascii="Arial" w:hAnsi="Arial" w:cs="Arial"/>
          <w:sz w:val="20"/>
          <w:szCs w:val="20"/>
        </w:rPr>
      </w:pPr>
      <w:r w:rsidRPr="00FC77B4">
        <w:rPr>
          <w:rFonts w:ascii="Arial" w:hAnsi="Arial" w:cs="Arial"/>
          <w:sz w:val="20"/>
          <w:szCs w:val="20"/>
        </w:rPr>
        <w:t>London SW1P 3BT</w:t>
      </w:r>
    </w:p>
    <w:p w14:paraId="3876AF1C" w14:textId="77777777" w:rsidR="004C33CD" w:rsidRPr="00FC77B4" w:rsidRDefault="004C33CD" w:rsidP="001618EE">
      <w:pPr>
        <w:jc w:val="both"/>
        <w:rPr>
          <w:rFonts w:ascii="Arial" w:hAnsi="Arial" w:cs="Arial"/>
          <w:sz w:val="20"/>
          <w:szCs w:val="20"/>
        </w:rPr>
      </w:pPr>
    </w:p>
    <w:p w14:paraId="3C28A5FB" w14:textId="77777777" w:rsidR="004C33CD" w:rsidRPr="00FC77B4" w:rsidRDefault="004C33CD" w:rsidP="001618EE">
      <w:pPr>
        <w:rPr>
          <w:rFonts w:ascii="Arial" w:hAnsi="Arial" w:cs="Arial"/>
          <w:sz w:val="20"/>
          <w:szCs w:val="20"/>
        </w:rPr>
      </w:pPr>
    </w:p>
    <w:p w14:paraId="50F0150F" w14:textId="77777777" w:rsidR="004C33CD" w:rsidRPr="00FC77B4" w:rsidRDefault="004C33CD" w:rsidP="001618EE">
      <w:pPr>
        <w:rPr>
          <w:rFonts w:ascii="Arial" w:hAnsi="Arial" w:cs="Arial"/>
          <w:sz w:val="20"/>
          <w:szCs w:val="20"/>
        </w:rPr>
      </w:pPr>
    </w:p>
    <w:p w14:paraId="0CE4D45B" w14:textId="5DB0035E" w:rsidR="003F461A" w:rsidRPr="00FC77B4" w:rsidRDefault="003F461A" w:rsidP="001618EE">
      <w:pPr>
        <w:rPr>
          <w:rFonts w:ascii="Arial" w:eastAsia="Calibri" w:hAnsi="Arial" w:cs="Arial"/>
          <w:sz w:val="20"/>
          <w:szCs w:val="20"/>
          <w:lang w:eastAsia="en-GB"/>
        </w:rPr>
      </w:pPr>
      <w:r w:rsidRPr="00FC77B4">
        <w:rPr>
          <w:rFonts w:ascii="Arial" w:eastAsia="Calibri" w:hAnsi="Arial" w:cs="Arial"/>
          <w:sz w:val="20"/>
          <w:szCs w:val="20"/>
        </w:rPr>
        <w:t>Dear Secretary of State,</w:t>
      </w:r>
    </w:p>
    <w:p w14:paraId="41B36BC5" w14:textId="77777777" w:rsidR="003F461A" w:rsidRPr="003F461A" w:rsidRDefault="003F461A" w:rsidP="001618EE">
      <w:pPr>
        <w:rPr>
          <w:rFonts w:ascii="Arial" w:eastAsia="Calibri" w:hAnsi="Arial" w:cs="Arial"/>
          <w:sz w:val="20"/>
          <w:szCs w:val="20"/>
          <w:lang w:eastAsia="en-GB"/>
        </w:rPr>
      </w:pPr>
      <w:r w:rsidRPr="003F461A">
        <w:rPr>
          <w:rFonts w:ascii="Arial" w:eastAsia="Calibri" w:hAnsi="Arial" w:cs="Arial"/>
          <w:sz w:val="20"/>
          <w:szCs w:val="20"/>
        </w:rPr>
        <w:t> </w:t>
      </w:r>
    </w:p>
    <w:p w14:paraId="1B3A2DB3" w14:textId="77777777" w:rsidR="003F461A" w:rsidRPr="003F461A" w:rsidRDefault="003F461A" w:rsidP="001618EE">
      <w:pPr>
        <w:rPr>
          <w:rFonts w:ascii="Arial" w:eastAsia="Calibri" w:hAnsi="Arial" w:cs="Arial"/>
          <w:sz w:val="20"/>
          <w:szCs w:val="20"/>
          <w:lang w:eastAsia="en-GB"/>
        </w:rPr>
      </w:pPr>
      <w:r w:rsidRPr="003F461A">
        <w:rPr>
          <w:rFonts w:ascii="Arial" w:eastAsia="Calibri" w:hAnsi="Arial" w:cs="Arial"/>
          <w:sz w:val="20"/>
          <w:szCs w:val="20"/>
        </w:rPr>
        <w:t xml:space="preserve">I am writing to you to request reassurance and clarification about aspects of the appeals process against the outcome of ITE Market Review accreditation decisions. As the current 20 October deadline for the submission of appeals is imminent, the matter is pressing. These issues have already been raised with your officials, alongside some more detailed questions. </w:t>
      </w:r>
    </w:p>
    <w:p w14:paraId="21F7EA4B" w14:textId="77777777" w:rsidR="003F461A" w:rsidRPr="003F461A" w:rsidRDefault="003F461A" w:rsidP="001618EE">
      <w:pPr>
        <w:rPr>
          <w:rFonts w:ascii="Arial" w:eastAsia="Calibri" w:hAnsi="Arial" w:cs="Arial"/>
          <w:sz w:val="20"/>
          <w:szCs w:val="20"/>
          <w:lang w:eastAsia="en-GB"/>
        </w:rPr>
      </w:pPr>
      <w:r w:rsidRPr="003F461A">
        <w:rPr>
          <w:rFonts w:ascii="Arial" w:eastAsia="Calibri" w:hAnsi="Arial" w:cs="Arial"/>
          <w:sz w:val="20"/>
          <w:szCs w:val="20"/>
        </w:rPr>
        <w:t> </w:t>
      </w:r>
    </w:p>
    <w:p w14:paraId="3EE416EA" w14:textId="20B40C3D" w:rsidR="003F461A" w:rsidRPr="003F461A" w:rsidRDefault="003F461A" w:rsidP="001618EE">
      <w:pPr>
        <w:rPr>
          <w:rFonts w:ascii="Arial" w:eastAsia="Calibri" w:hAnsi="Arial" w:cs="Arial"/>
          <w:sz w:val="20"/>
          <w:szCs w:val="20"/>
          <w:lang w:eastAsia="en-GB"/>
        </w:rPr>
      </w:pPr>
      <w:r w:rsidRPr="003F461A">
        <w:rPr>
          <w:rFonts w:ascii="Arial" w:eastAsia="Calibri" w:hAnsi="Arial" w:cs="Arial"/>
          <w:sz w:val="20"/>
          <w:szCs w:val="20"/>
        </w:rPr>
        <w:t>We would</w:t>
      </w:r>
      <w:r w:rsidR="001618EE" w:rsidRPr="00FC77B4">
        <w:rPr>
          <w:rFonts w:ascii="Arial" w:eastAsia="Calibri" w:hAnsi="Arial" w:cs="Arial"/>
          <w:sz w:val="20"/>
          <w:szCs w:val="20"/>
        </w:rPr>
        <w:t xml:space="preserve"> </w:t>
      </w:r>
      <w:r w:rsidRPr="003F461A">
        <w:rPr>
          <w:rFonts w:ascii="Arial" w:eastAsia="Calibri" w:hAnsi="Arial" w:cs="Arial"/>
          <w:sz w:val="20"/>
          <w:szCs w:val="20"/>
        </w:rPr>
        <w:t xml:space="preserve">like to request that the 500-word limit for appeals be increased for all providers, and that the ‘extenuating circumstances’ section that allows providers to make contextual points that extend beyond the narrow remit of the formal appeals process are excluded from the word count. We would also like to request that providers </w:t>
      </w:r>
      <w:r w:rsidR="00F46DE4">
        <w:rPr>
          <w:rFonts w:ascii="Arial" w:eastAsia="Calibri" w:hAnsi="Arial" w:cs="Arial"/>
          <w:sz w:val="20"/>
          <w:szCs w:val="20"/>
        </w:rPr>
        <w:t>who</w:t>
      </w:r>
      <w:r w:rsidRPr="003F461A">
        <w:rPr>
          <w:rFonts w:ascii="Arial" w:eastAsia="Calibri" w:hAnsi="Arial" w:cs="Arial"/>
          <w:sz w:val="20"/>
          <w:szCs w:val="20"/>
        </w:rPr>
        <w:t xml:space="preserve"> are appealing against decisions in relation to more than one question are allowed additional words, on the obvious grounds that they have more things to appeal against. We would suggest a word limit of 1,000 (excluding extenuating circumstances) and a further 250 words for each additional question. The deadline for submitting appeals should be extended. Any providers </w:t>
      </w:r>
      <w:r w:rsidR="004B5929">
        <w:rPr>
          <w:rFonts w:ascii="Arial" w:eastAsia="Calibri" w:hAnsi="Arial" w:cs="Arial"/>
          <w:sz w:val="20"/>
          <w:szCs w:val="20"/>
        </w:rPr>
        <w:t>who</w:t>
      </w:r>
      <w:r w:rsidRPr="003F461A">
        <w:rPr>
          <w:rFonts w:ascii="Arial" w:eastAsia="Calibri" w:hAnsi="Arial" w:cs="Arial"/>
          <w:sz w:val="20"/>
          <w:szCs w:val="20"/>
        </w:rPr>
        <w:t xml:space="preserve"> have already appealed </w:t>
      </w:r>
      <w:r w:rsidR="00747F0F" w:rsidRPr="00FC77B4">
        <w:rPr>
          <w:rFonts w:ascii="Arial" w:eastAsia="Calibri" w:hAnsi="Arial" w:cs="Arial"/>
          <w:sz w:val="20"/>
          <w:szCs w:val="20"/>
        </w:rPr>
        <w:t xml:space="preserve">at the time this change is made </w:t>
      </w:r>
      <w:r w:rsidRPr="003F461A">
        <w:rPr>
          <w:rFonts w:ascii="Arial" w:eastAsia="Calibri" w:hAnsi="Arial" w:cs="Arial"/>
          <w:sz w:val="20"/>
          <w:szCs w:val="20"/>
        </w:rPr>
        <w:t xml:space="preserve">should be given the opportunity to resubmit. </w:t>
      </w:r>
    </w:p>
    <w:p w14:paraId="4F4FD66A" w14:textId="77777777" w:rsidR="003F461A" w:rsidRPr="003F461A" w:rsidRDefault="003F461A" w:rsidP="001618EE">
      <w:pPr>
        <w:rPr>
          <w:rFonts w:ascii="Arial" w:eastAsia="Calibri" w:hAnsi="Arial" w:cs="Arial"/>
          <w:sz w:val="20"/>
          <w:szCs w:val="20"/>
          <w:lang w:eastAsia="en-GB"/>
        </w:rPr>
      </w:pPr>
      <w:r w:rsidRPr="003F461A">
        <w:rPr>
          <w:rFonts w:ascii="Arial" w:eastAsia="Calibri" w:hAnsi="Arial" w:cs="Arial"/>
          <w:sz w:val="20"/>
          <w:szCs w:val="20"/>
        </w:rPr>
        <w:t> </w:t>
      </w:r>
    </w:p>
    <w:p w14:paraId="44E17E51" w14:textId="6043EAD4" w:rsidR="003F461A" w:rsidRPr="003F461A" w:rsidRDefault="003F461A" w:rsidP="001618EE">
      <w:pPr>
        <w:rPr>
          <w:rFonts w:ascii="Arial" w:eastAsia="Calibri" w:hAnsi="Arial" w:cs="Arial"/>
          <w:sz w:val="20"/>
          <w:szCs w:val="20"/>
          <w:lang w:eastAsia="en-GB"/>
        </w:rPr>
      </w:pPr>
      <w:r w:rsidRPr="003F461A">
        <w:rPr>
          <w:rFonts w:ascii="Arial" w:eastAsia="Calibri" w:hAnsi="Arial" w:cs="Arial"/>
          <w:sz w:val="20"/>
          <w:szCs w:val="20"/>
        </w:rPr>
        <w:t xml:space="preserve">An analysis of feedback received from Market Review assessors has led to a number of recurring points being raised. These include: providers being marked down for failure to provide information not actually requested; providers failing for not providing information despite it clearly being included, and indeed signposted; inconsistencies in feedback provided during rounds 1 and 2, with round 1 feedback indicating that the Quality Requirements had been met in particular areas, only for them to be raised as issues in round 2;  </w:t>
      </w:r>
      <w:r w:rsidR="002F7490">
        <w:rPr>
          <w:rFonts w:ascii="Arial" w:eastAsia="Calibri" w:hAnsi="Arial" w:cs="Arial"/>
          <w:sz w:val="20"/>
          <w:szCs w:val="20"/>
        </w:rPr>
        <w:t xml:space="preserve">and </w:t>
      </w:r>
      <w:r w:rsidRPr="003F461A">
        <w:rPr>
          <w:rFonts w:ascii="Arial" w:eastAsia="Calibri" w:hAnsi="Arial" w:cs="Arial"/>
          <w:sz w:val="20"/>
          <w:szCs w:val="20"/>
        </w:rPr>
        <w:t xml:space="preserve">the use of feedback that because of its subjective nature means that there is no evidence offered as to why judgements have been reached. </w:t>
      </w:r>
    </w:p>
    <w:p w14:paraId="19B7D327" w14:textId="77777777" w:rsidR="003F461A" w:rsidRPr="003F461A" w:rsidRDefault="003F461A" w:rsidP="001618EE">
      <w:pPr>
        <w:rPr>
          <w:rFonts w:ascii="Arial" w:eastAsia="Calibri" w:hAnsi="Arial" w:cs="Arial"/>
          <w:sz w:val="20"/>
          <w:szCs w:val="20"/>
          <w:lang w:eastAsia="en-GB"/>
        </w:rPr>
      </w:pPr>
      <w:r w:rsidRPr="003F461A">
        <w:rPr>
          <w:rFonts w:ascii="Arial" w:eastAsia="Calibri" w:hAnsi="Arial" w:cs="Arial"/>
          <w:sz w:val="20"/>
          <w:szCs w:val="20"/>
        </w:rPr>
        <w:t> </w:t>
      </w:r>
    </w:p>
    <w:p w14:paraId="3C2C3DF5" w14:textId="09CF7C66" w:rsidR="003F461A" w:rsidRPr="003F461A" w:rsidRDefault="003F461A" w:rsidP="001618EE">
      <w:pPr>
        <w:rPr>
          <w:rFonts w:ascii="Arial" w:eastAsia="Calibri" w:hAnsi="Arial" w:cs="Arial"/>
          <w:sz w:val="20"/>
          <w:szCs w:val="20"/>
          <w:lang w:eastAsia="en-GB"/>
        </w:rPr>
      </w:pPr>
      <w:r w:rsidRPr="003F461A">
        <w:rPr>
          <w:rFonts w:ascii="Arial" w:eastAsia="Calibri" w:hAnsi="Arial" w:cs="Arial"/>
          <w:sz w:val="20"/>
          <w:szCs w:val="20"/>
        </w:rPr>
        <w:t xml:space="preserve">We would welcome reassurances that </w:t>
      </w:r>
      <w:r w:rsidR="003B1606">
        <w:rPr>
          <w:rFonts w:ascii="Arial" w:eastAsia="Calibri" w:hAnsi="Arial" w:cs="Arial"/>
          <w:sz w:val="20"/>
          <w:szCs w:val="20"/>
        </w:rPr>
        <w:t xml:space="preserve">these and other issues we have raised </w:t>
      </w:r>
      <w:r w:rsidRPr="003F461A">
        <w:rPr>
          <w:rFonts w:ascii="Arial" w:eastAsia="Calibri" w:hAnsi="Arial" w:cs="Arial"/>
          <w:sz w:val="20"/>
          <w:szCs w:val="20"/>
        </w:rPr>
        <w:t>will be</w:t>
      </w:r>
      <w:r w:rsidR="004C1DD9">
        <w:rPr>
          <w:rFonts w:ascii="Arial" w:eastAsia="Calibri" w:hAnsi="Arial" w:cs="Arial"/>
          <w:sz w:val="20"/>
          <w:szCs w:val="20"/>
        </w:rPr>
        <w:t xml:space="preserve"> given proper consideration </w:t>
      </w:r>
      <w:r w:rsidRPr="003F461A">
        <w:rPr>
          <w:rFonts w:ascii="Arial" w:eastAsia="Calibri" w:hAnsi="Arial" w:cs="Arial"/>
          <w:sz w:val="20"/>
          <w:szCs w:val="20"/>
        </w:rPr>
        <w:t>by those responsible for assessing appeals, and that those individuals will have access to, and take account of, information contained in round 1 and round 2 submissions in their entirety.</w:t>
      </w:r>
    </w:p>
    <w:p w14:paraId="0851C217" w14:textId="77777777" w:rsidR="003F461A" w:rsidRPr="003F461A" w:rsidRDefault="003F461A" w:rsidP="001618EE">
      <w:pPr>
        <w:rPr>
          <w:rFonts w:ascii="Arial" w:eastAsia="Calibri" w:hAnsi="Arial" w:cs="Arial"/>
          <w:sz w:val="20"/>
          <w:szCs w:val="20"/>
          <w:lang w:eastAsia="en-GB"/>
        </w:rPr>
      </w:pPr>
      <w:r w:rsidRPr="003F461A">
        <w:rPr>
          <w:rFonts w:ascii="Arial" w:eastAsia="Calibri" w:hAnsi="Arial" w:cs="Arial"/>
          <w:sz w:val="20"/>
          <w:szCs w:val="20"/>
        </w:rPr>
        <w:t> </w:t>
      </w:r>
    </w:p>
    <w:p w14:paraId="47D4AA3A" w14:textId="77777777" w:rsidR="004C33CD" w:rsidRPr="00FC77B4" w:rsidRDefault="004C33CD" w:rsidP="001618EE">
      <w:pPr>
        <w:rPr>
          <w:rFonts w:ascii="Arial" w:hAnsi="Arial" w:cs="Arial"/>
          <w:sz w:val="20"/>
          <w:szCs w:val="20"/>
        </w:rPr>
      </w:pPr>
      <w:r w:rsidRPr="00FC77B4">
        <w:rPr>
          <w:rFonts w:ascii="Arial" w:hAnsi="Arial" w:cs="Arial"/>
          <w:sz w:val="20"/>
          <w:szCs w:val="20"/>
        </w:rPr>
        <w:t>Yours sincerely,</w:t>
      </w:r>
    </w:p>
    <w:p w14:paraId="44933B87" w14:textId="77777777" w:rsidR="004C33CD" w:rsidRPr="00FC77B4" w:rsidRDefault="004C33CD" w:rsidP="001618EE">
      <w:pPr>
        <w:rPr>
          <w:rFonts w:ascii="Arial" w:hAnsi="Arial" w:cs="Arial"/>
          <w:sz w:val="20"/>
          <w:szCs w:val="20"/>
        </w:rPr>
      </w:pPr>
    </w:p>
    <w:p w14:paraId="6C4AFE2E" w14:textId="77777777" w:rsidR="004C33CD" w:rsidRPr="00FC77B4" w:rsidRDefault="00012540" w:rsidP="001618EE">
      <w:pPr>
        <w:rPr>
          <w:rFonts w:ascii="Arial" w:hAnsi="Arial" w:cs="Arial"/>
          <w:sz w:val="20"/>
          <w:szCs w:val="20"/>
        </w:rPr>
      </w:pPr>
      <w:r w:rsidRPr="00FC77B4">
        <w:rPr>
          <w:rFonts w:ascii="Arial" w:hAnsi="Arial" w:cs="Arial"/>
          <w:noProof/>
          <w:sz w:val="20"/>
          <w:szCs w:val="20"/>
          <w:lang w:eastAsia="en-GB"/>
        </w:rPr>
        <w:drawing>
          <wp:inline distT="0" distB="0" distL="0" distR="0" wp14:anchorId="13EFB321" wp14:editId="6DB7BA79">
            <wp:extent cx="1362075" cy="466725"/>
            <wp:effectExtent l="0" t="0" r="9525" b="9525"/>
            <wp:docPr id="4" name="Picture 4" descr="H:\Templates Masters Logos\Signatures\jamesblack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 Masters Logos\Signatures\jamesblackin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inline>
        </w:drawing>
      </w:r>
    </w:p>
    <w:p w14:paraId="1406151D" w14:textId="77777777" w:rsidR="004C33CD" w:rsidRPr="00FC77B4" w:rsidRDefault="004C33CD" w:rsidP="001618EE">
      <w:pPr>
        <w:rPr>
          <w:rFonts w:ascii="Arial" w:hAnsi="Arial" w:cs="Arial"/>
          <w:sz w:val="20"/>
          <w:szCs w:val="20"/>
        </w:rPr>
      </w:pPr>
    </w:p>
    <w:p w14:paraId="4864AA50" w14:textId="77777777" w:rsidR="004C33CD" w:rsidRPr="00FC77B4" w:rsidRDefault="004C33CD" w:rsidP="001618EE">
      <w:pPr>
        <w:rPr>
          <w:rFonts w:ascii="Arial" w:hAnsi="Arial" w:cs="Arial"/>
          <w:sz w:val="20"/>
          <w:szCs w:val="20"/>
        </w:rPr>
      </w:pPr>
      <w:r w:rsidRPr="00FC77B4">
        <w:rPr>
          <w:rFonts w:ascii="Arial" w:hAnsi="Arial" w:cs="Arial"/>
          <w:sz w:val="20"/>
          <w:szCs w:val="20"/>
        </w:rPr>
        <w:t>James Noble-Rogers</w:t>
      </w:r>
    </w:p>
    <w:p w14:paraId="58E6A26B" w14:textId="35231004" w:rsidR="004C33CD" w:rsidRPr="00FC77B4" w:rsidRDefault="004C33CD" w:rsidP="001618EE">
      <w:pPr>
        <w:rPr>
          <w:rFonts w:ascii="Arial" w:hAnsi="Arial" w:cs="Arial"/>
          <w:sz w:val="20"/>
          <w:szCs w:val="20"/>
        </w:rPr>
      </w:pPr>
      <w:r w:rsidRPr="00FC77B4">
        <w:rPr>
          <w:rFonts w:ascii="Arial" w:hAnsi="Arial" w:cs="Arial"/>
          <w:sz w:val="20"/>
          <w:szCs w:val="20"/>
        </w:rPr>
        <w:t>Executive Director</w:t>
      </w:r>
    </w:p>
    <w:sectPr w:rsidR="004C33CD" w:rsidRPr="00FC77B4"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7B318" w14:textId="77777777" w:rsidR="00E649E9" w:rsidRDefault="00E649E9">
      <w:r>
        <w:separator/>
      </w:r>
    </w:p>
  </w:endnote>
  <w:endnote w:type="continuationSeparator" w:id="0">
    <w:p w14:paraId="530103D3" w14:textId="77777777" w:rsidR="00E649E9" w:rsidRDefault="00E6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E01CA" w14:textId="77777777" w:rsidR="00E649E9" w:rsidRDefault="00E649E9">
      <w:r>
        <w:separator/>
      </w:r>
    </w:p>
  </w:footnote>
  <w:footnote w:type="continuationSeparator" w:id="0">
    <w:p w14:paraId="4F4EA57A" w14:textId="77777777" w:rsidR="00E649E9" w:rsidRDefault="00E64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267030"/>
    <w:multiLevelType w:val="hybridMultilevel"/>
    <w:tmpl w:val="D45C6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18328253">
    <w:abstractNumId w:val="7"/>
  </w:num>
  <w:num w:numId="2" w16cid:durableId="1245989258">
    <w:abstractNumId w:val="2"/>
  </w:num>
  <w:num w:numId="3" w16cid:durableId="210968168">
    <w:abstractNumId w:val="26"/>
  </w:num>
  <w:num w:numId="4" w16cid:durableId="2102675539">
    <w:abstractNumId w:val="25"/>
  </w:num>
  <w:num w:numId="5" w16cid:durableId="12126945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588145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7027165">
    <w:abstractNumId w:val="15"/>
  </w:num>
  <w:num w:numId="8" w16cid:durableId="6334074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40949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1328587">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164115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40809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0448299">
    <w:abstractNumId w:val="8"/>
  </w:num>
  <w:num w:numId="14" w16cid:durableId="725954147">
    <w:abstractNumId w:val="5"/>
  </w:num>
  <w:num w:numId="15" w16cid:durableId="1961716565">
    <w:abstractNumId w:val="11"/>
  </w:num>
  <w:num w:numId="16" w16cid:durableId="1039672846">
    <w:abstractNumId w:val="9"/>
  </w:num>
  <w:num w:numId="17" w16cid:durableId="609095646">
    <w:abstractNumId w:val="0"/>
  </w:num>
  <w:num w:numId="18" w16cid:durableId="13726057">
    <w:abstractNumId w:val="18"/>
  </w:num>
  <w:num w:numId="19" w16cid:durableId="901671648">
    <w:abstractNumId w:val="27"/>
  </w:num>
  <w:num w:numId="20" w16cid:durableId="1312715163">
    <w:abstractNumId w:val="14"/>
  </w:num>
  <w:num w:numId="21" w16cid:durableId="255140839">
    <w:abstractNumId w:val="16"/>
  </w:num>
  <w:num w:numId="22" w16cid:durableId="17508123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3024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3779142">
    <w:abstractNumId w:val="10"/>
  </w:num>
  <w:num w:numId="25" w16cid:durableId="1244224316">
    <w:abstractNumId w:val="24"/>
  </w:num>
  <w:num w:numId="26" w16cid:durableId="1493330559">
    <w:abstractNumId w:val="28"/>
  </w:num>
  <w:num w:numId="27" w16cid:durableId="381177696">
    <w:abstractNumId w:val="29"/>
  </w:num>
  <w:num w:numId="28" w16cid:durableId="1314329593">
    <w:abstractNumId w:val="22"/>
  </w:num>
  <w:num w:numId="29" w16cid:durableId="287275925">
    <w:abstractNumId w:val="1"/>
  </w:num>
  <w:num w:numId="30" w16cid:durableId="1647516432">
    <w:abstractNumId w:val="12"/>
  </w:num>
  <w:num w:numId="31" w16cid:durableId="1351761901">
    <w:abstractNumId w:val="3"/>
  </w:num>
  <w:num w:numId="32" w16cid:durableId="3929681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CD"/>
    <w:rsid w:val="00012540"/>
    <w:rsid w:val="00020580"/>
    <w:rsid w:val="00026AC1"/>
    <w:rsid w:val="00056340"/>
    <w:rsid w:val="000663F4"/>
    <w:rsid w:val="000757B0"/>
    <w:rsid w:val="00075E3A"/>
    <w:rsid w:val="000824C7"/>
    <w:rsid w:val="000842BA"/>
    <w:rsid w:val="000871B3"/>
    <w:rsid w:val="00087D28"/>
    <w:rsid w:val="000B7BA2"/>
    <w:rsid w:val="000E0804"/>
    <w:rsid w:val="000F0677"/>
    <w:rsid w:val="000F1ECB"/>
    <w:rsid w:val="000F241C"/>
    <w:rsid w:val="000F5164"/>
    <w:rsid w:val="00100462"/>
    <w:rsid w:val="00102097"/>
    <w:rsid w:val="0011154C"/>
    <w:rsid w:val="00125B89"/>
    <w:rsid w:val="00132B6D"/>
    <w:rsid w:val="00137534"/>
    <w:rsid w:val="001618EE"/>
    <w:rsid w:val="00163B98"/>
    <w:rsid w:val="00187C64"/>
    <w:rsid w:val="00195401"/>
    <w:rsid w:val="001A13A8"/>
    <w:rsid w:val="001A3DB2"/>
    <w:rsid w:val="001A58F8"/>
    <w:rsid w:val="001D3529"/>
    <w:rsid w:val="001E482A"/>
    <w:rsid w:val="001F5D1F"/>
    <w:rsid w:val="002070E9"/>
    <w:rsid w:val="00263612"/>
    <w:rsid w:val="00265923"/>
    <w:rsid w:val="002B18AF"/>
    <w:rsid w:val="002D28F2"/>
    <w:rsid w:val="002F7490"/>
    <w:rsid w:val="003030E1"/>
    <w:rsid w:val="00307AFA"/>
    <w:rsid w:val="003353A2"/>
    <w:rsid w:val="00335CAC"/>
    <w:rsid w:val="003701A6"/>
    <w:rsid w:val="00373FDA"/>
    <w:rsid w:val="00374AF3"/>
    <w:rsid w:val="003870E0"/>
    <w:rsid w:val="00393026"/>
    <w:rsid w:val="003A07AB"/>
    <w:rsid w:val="003B1606"/>
    <w:rsid w:val="003E14D1"/>
    <w:rsid w:val="003E399F"/>
    <w:rsid w:val="003E6C64"/>
    <w:rsid w:val="003F461A"/>
    <w:rsid w:val="00401715"/>
    <w:rsid w:val="004020BF"/>
    <w:rsid w:val="00404BC9"/>
    <w:rsid w:val="00406E3F"/>
    <w:rsid w:val="00460ADD"/>
    <w:rsid w:val="00473DD9"/>
    <w:rsid w:val="004919CD"/>
    <w:rsid w:val="004B5929"/>
    <w:rsid w:val="004C1DD9"/>
    <w:rsid w:val="004C33CD"/>
    <w:rsid w:val="004C357B"/>
    <w:rsid w:val="004C6301"/>
    <w:rsid w:val="004D22CE"/>
    <w:rsid w:val="004D4E96"/>
    <w:rsid w:val="004D7A73"/>
    <w:rsid w:val="004E2FB8"/>
    <w:rsid w:val="004E424F"/>
    <w:rsid w:val="0050585C"/>
    <w:rsid w:val="00510CD9"/>
    <w:rsid w:val="005241D6"/>
    <w:rsid w:val="00542495"/>
    <w:rsid w:val="00585AC3"/>
    <w:rsid w:val="00587A14"/>
    <w:rsid w:val="005F6649"/>
    <w:rsid w:val="00602F38"/>
    <w:rsid w:val="00606110"/>
    <w:rsid w:val="00645605"/>
    <w:rsid w:val="00654580"/>
    <w:rsid w:val="00663708"/>
    <w:rsid w:val="006713D1"/>
    <w:rsid w:val="00672263"/>
    <w:rsid w:val="006737E1"/>
    <w:rsid w:val="006821DB"/>
    <w:rsid w:val="0069062B"/>
    <w:rsid w:val="00692AA1"/>
    <w:rsid w:val="00697ED9"/>
    <w:rsid w:val="006B16E8"/>
    <w:rsid w:val="006B4C95"/>
    <w:rsid w:val="006C1A63"/>
    <w:rsid w:val="006C7354"/>
    <w:rsid w:val="006D0FB9"/>
    <w:rsid w:val="006F0BBA"/>
    <w:rsid w:val="006F2C3B"/>
    <w:rsid w:val="006F3B08"/>
    <w:rsid w:val="0071182F"/>
    <w:rsid w:val="00712B59"/>
    <w:rsid w:val="00715788"/>
    <w:rsid w:val="007248F3"/>
    <w:rsid w:val="007256CD"/>
    <w:rsid w:val="00727FE9"/>
    <w:rsid w:val="0073319F"/>
    <w:rsid w:val="00736FAE"/>
    <w:rsid w:val="00747F0F"/>
    <w:rsid w:val="00783030"/>
    <w:rsid w:val="0078342E"/>
    <w:rsid w:val="00795AA2"/>
    <w:rsid w:val="00795DF6"/>
    <w:rsid w:val="007A21CA"/>
    <w:rsid w:val="007B1F7F"/>
    <w:rsid w:val="007C6582"/>
    <w:rsid w:val="007C72AE"/>
    <w:rsid w:val="007D01A5"/>
    <w:rsid w:val="007D240E"/>
    <w:rsid w:val="007D403F"/>
    <w:rsid w:val="007F7A39"/>
    <w:rsid w:val="00801AC2"/>
    <w:rsid w:val="008252AB"/>
    <w:rsid w:val="0086641B"/>
    <w:rsid w:val="008818D3"/>
    <w:rsid w:val="008840FD"/>
    <w:rsid w:val="0088639F"/>
    <w:rsid w:val="00890A58"/>
    <w:rsid w:val="008A0A18"/>
    <w:rsid w:val="00900283"/>
    <w:rsid w:val="00904226"/>
    <w:rsid w:val="0095447C"/>
    <w:rsid w:val="00974951"/>
    <w:rsid w:val="00977F1A"/>
    <w:rsid w:val="00986160"/>
    <w:rsid w:val="009927E3"/>
    <w:rsid w:val="009B4042"/>
    <w:rsid w:val="009D4335"/>
    <w:rsid w:val="00A15272"/>
    <w:rsid w:val="00A43E16"/>
    <w:rsid w:val="00A62726"/>
    <w:rsid w:val="00A65CFD"/>
    <w:rsid w:val="00A97D3F"/>
    <w:rsid w:val="00AA07DD"/>
    <w:rsid w:val="00AA3673"/>
    <w:rsid w:val="00AB568E"/>
    <w:rsid w:val="00AD7290"/>
    <w:rsid w:val="00AE365F"/>
    <w:rsid w:val="00AE40D7"/>
    <w:rsid w:val="00AF7C09"/>
    <w:rsid w:val="00B11F95"/>
    <w:rsid w:val="00B6401E"/>
    <w:rsid w:val="00B65A82"/>
    <w:rsid w:val="00B73A50"/>
    <w:rsid w:val="00B76CBE"/>
    <w:rsid w:val="00B80B29"/>
    <w:rsid w:val="00B93383"/>
    <w:rsid w:val="00BA540B"/>
    <w:rsid w:val="00BB1276"/>
    <w:rsid w:val="00BD4C71"/>
    <w:rsid w:val="00BD7E72"/>
    <w:rsid w:val="00C0032E"/>
    <w:rsid w:val="00C01760"/>
    <w:rsid w:val="00C02640"/>
    <w:rsid w:val="00C02C69"/>
    <w:rsid w:val="00C23A79"/>
    <w:rsid w:val="00C27B2F"/>
    <w:rsid w:val="00C4023E"/>
    <w:rsid w:val="00C45D81"/>
    <w:rsid w:val="00C51AF9"/>
    <w:rsid w:val="00C54884"/>
    <w:rsid w:val="00C56C09"/>
    <w:rsid w:val="00C614F1"/>
    <w:rsid w:val="00C90704"/>
    <w:rsid w:val="00CB45A4"/>
    <w:rsid w:val="00CB4BFA"/>
    <w:rsid w:val="00CD5C9E"/>
    <w:rsid w:val="00CD6CDB"/>
    <w:rsid w:val="00CD6E6C"/>
    <w:rsid w:val="00CE3D94"/>
    <w:rsid w:val="00CF4AE3"/>
    <w:rsid w:val="00CF4EBB"/>
    <w:rsid w:val="00D006E8"/>
    <w:rsid w:val="00D01DF5"/>
    <w:rsid w:val="00D3599D"/>
    <w:rsid w:val="00D744AE"/>
    <w:rsid w:val="00D751EB"/>
    <w:rsid w:val="00D85225"/>
    <w:rsid w:val="00D91D76"/>
    <w:rsid w:val="00D93816"/>
    <w:rsid w:val="00DA18ED"/>
    <w:rsid w:val="00DA549A"/>
    <w:rsid w:val="00DB1486"/>
    <w:rsid w:val="00DB47B9"/>
    <w:rsid w:val="00DC2807"/>
    <w:rsid w:val="00E04418"/>
    <w:rsid w:val="00E13FB2"/>
    <w:rsid w:val="00E21D87"/>
    <w:rsid w:val="00E2642F"/>
    <w:rsid w:val="00E265FE"/>
    <w:rsid w:val="00E27BA3"/>
    <w:rsid w:val="00E649E9"/>
    <w:rsid w:val="00E64ED8"/>
    <w:rsid w:val="00E772EE"/>
    <w:rsid w:val="00E967A2"/>
    <w:rsid w:val="00EF679D"/>
    <w:rsid w:val="00F108D0"/>
    <w:rsid w:val="00F263AC"/>
    <w:rsid w:val="00F27355"/>
    <w:rsid w:val="00F325CB"/>
    <w:rsid w:val="00F32B1D"/>
    <w:rsid w:val="00F41BF4"/>
    <w:rsid w:val="00F4395C"/>
    <w:rsid w:val="00F45E4B"/>
    <w:rsid w:val="00F46DE4"/>
    <w:rsid w:val="00F6662E"/>
    <w:rsid w:val="00F738CB"/>
    <w:rsid w:val="00F83A4C"/>
    <w:rsid w:val="00F92622"/>
    <w:rsid w:val="00F94D1D"/>
    <w:rsid w:val="00FC77B4"/>
    <w:rsid w:val="00FD1AB0"/>
    <w:rsid w:val="00FD1C49"/>
    <w:rsid w:val="00FE6035"/>
    <w:rsid w:val="00FE7475"/>
    <w:rsid w:val="00FE7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45AAD"/>
  <w15:docId w15:val="{EA69C65A-994E-4615-A0CA-E90FC39D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uiPriority w:val="99"/>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NormalWeb">
    <w:name w:val="Normal (Web)"/>
    <w:basedOn w:val="Normal"/>
    <w:uiPriority w:val="99"/>
    <w:semiHidden/>
    <w:unhideWhenUsed/>
    <w:rsid w:val="000B7BA2"/>
    <w:pPr>
      <w:spacing w:before="100" w:beforeAutospacing="1" w:after="100" w:afterAutospacing="1"/>
    </w:pPr>
    <w:rPr>
      <w:lang w:eastAsia="en-GB"/>
    </w:rPr>
  </w:style>
  <w:style w:type="paragraph" w:customStyle="1" w:styleId="xmsonormal">
    <w:name w:val="x_msonormal"/>
    <w:basedOn w:val="Normal"/>
    <w:rsid w:val="00C01760"/>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330">
      <w:bodyDiv w:val="1"/>
      <w:marLeft w:val="0"/>
      <w:marRight w:val="0"/>
      <w:marTop w:val="0"/>
      <w:marBottom w:val="0"/>
      <w:divBdr>
        <w:top w:val="none" w:sz="0" w:space="0" w:color="auto"/>
        <w:left w:val="none" w:sz="0" w:space="0" w:color="auto"/>
        <w:bottom w:val="none" w:sz="0" w:space="0" w:color="auto"/>
        <w:right w:val="none" w:sz="0" w:space="0" w:color="auto"/>
      </w:divBdr>
    </w:div>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313673998">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97173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gers\Universities%20Council%20for%20the%20Education%20of%20Teachers\Universities%20Council%20for%20the%20Education%20of%20Teachers%20Team%20Site%20-%20Documents\JNRletters\DonelanJune2022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Props1.xml><?xml version="1.0" encoding="utf-8"?>
<ds:datastoreItem xmlns:ds="http://schemas.openxmlformats.org/officeDocument/2006/customXml" ds:itemID="{4A5EE053-2739-4E65-99E8-46AEC2251DA9}">
  <ds:schemaRefs>
    <ds:schemaRef ds:uri="http://schemas.microsoft.com/sharepoint/v3/contenttype/forms"/>
  </ds:schemaRefs>
</ds:datastoreItem>
</file>

<file path=customXml/itemProps2.xml><?xml version="1.0" encoding="utf-8"?>
<ds:datastoreItem xmlns:ds="http://schemas.openxmlformats.org/officeDocument/2006/customXml" ds:itemID="{4D0BB7E7-D9AC-4B55-B6DC-2778364AC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0B709-964A-4516-8DC7-E563C603CE42}">
  <ds:schemaRefs>
    <ds:schemaRef ds:uri="http://schemas.openxmlformats.org/officeDocument/2006/bibliography"/>
  </ds:schemaRefs>
</ds:datastoreItem>
</file>

<file path=customXml/itemProps4.xml><?xml version="1.0" encoding="utf-8"?>
<ds:datastoreItem xmlns:ds="http://schemas.openxmlformats.org/officeDocument/2006/customXml" ds:itemID="{3A4C2789-462A-45ED-975C-20ACA95E4851}">
  <ds:schemaRefs>
    <ds:schemaRef ds:uri="http://schemas.microsoft.com/office/2006/metadata/properties"/>
    <ds:schemaRef ds:uri="http://schemas.microsoft.com/office/infopath/2007/PartnerControls"/>
    <ds:schemaRef ds:uri="3995883a-d786-4b4f-a5c8-93a53e2574e9"/>
    <ds:schemaRef ds:uri="3c323e8f-b349-459e-99de-466e326f23a6"/>
  </ds:schemaRefs>
</ds:datastoreItem>
</file>

<file path=docProps/app.xml><?xml version="1.0" encoding="utf-8"?>
<Properties xmlns="http://schemas.openxmlformats.org/officeDocument/2006/extended-properties" xmlns:vt="http://schemas.openxmlformats.org/officeDocument/2006/docPropsVTypes">
  <Template>DonelanJune2022Letter</Template>
  <TotalTime>10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Noble-Rogers</dc:creator>
  <cp:lastModifiedBy>James Noble-Rogers</cp:lastModifiedBy>
  <cp:revision>14</cp:revision>
  <cp:lastPrinted>2015-02-10T10:18:00Z</cp:lastPrinted>
  <dcterms:created xsi:type="dcterms:W3CDTF">2022-10-12T07:56:00Z</dcterms:created>
  <dcterms:modified xsi:type="dcterms:W3CDTF">2022-10-12T08:05:00Z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Order">
    <vt:r8>8286800</vt:r8>
  </property>
  <property fmtid="{D5CDD505-2E9C-101B-9397-08002B2CF9AE}" pid="4" name="MediaServiceImageTags">
    <vt:lpwstr/>
  </property>
</Properties>
</file>