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1F0" w14:textId="77777777" w:rsidR="003C1A95" w:rsidRDefault="00293EB0" w:rsidP="00293EB0">
      <w:pPr>
        <w:pStyle w:val="Header"/>
        <w:tabs>
          <w:tab w:val="clear" w:pos="4153"/>
          <w:tab w:val="clear" w:pos="8306"/>
          <w:tab w:val="left" w:pos="882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2EA7DCEF" w14:textId="77777777" w:rsidR="003C1A95" w:rsidRDefault="003C1A95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78D38354" w14:textId="77777777" w:rsidR="003C1A95" w:rsidRDefault="003C1A95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65622ACB" w14:textId="77777777" w:rsidR="003C1A95" w:rsidRDefault="003C1A95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0210A290" w14:textId="77777777" w:rsidR="003C1A95" w:rsidRDefault="003C1A95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5339289B" w14:textId="77777777" w:rsidR="003C1A95" w:rsidRDefault="003C1A95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52D7A84A" w14:textId="77777777" w:rsidR="00F709C7" w:rsidRDefault="00F709C7" w:rsidP="00C13D0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365FF188" w14:textId="77777777" w:rsidR="00C13D09" w:rsidRDefault="00C13D09" w:rsidP="00C13D0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Eich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cyf</w:t>
      </w:r>
      <w:proofErr w:type="spellEnd"/>
      <w:r>
        <w:rPr>
          <w:rFonts w:ascii="Arial" w:hAnsi="Arial"/>
          <w:sz w:val="24"/>
          <w:szCs w:val="24"/>
        </w:rPr>
        <w:t xml:space="preserve">/Your ref </w:t>
      </w:r>
      <w:r w:rsidR="00BA0125"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DOCVARIABLE  ThierReference  \* MERGEFORMAT </w:instrText>
      </w:r>
      <w:r w:rsidR="00BA0125">
        <w:rPr>
          <w:rFonts w:ascii="Arial" w:hAnsi="Arial"/>
          <w:sz w:val="24"/>
          <w:szCs w:val="24"/>
        </w:rPr>
        <w:fldChar w:fldCharType="end"/>
      </w:r>
    </w:p>
    <w:p w14:paraId="19C1AF4C" w14:textId="516DA31C" w:rsidR="00C13D09" w:rsidRDefault="00C13D09" w:rsidP="00C13D0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Ein </w:t>
      </w:r>
      <w:proofErr w:type="spellStart"/>
      <w:r>
        <w:rPr>
          <w:rFonts w:ascii="Arial" w:hAnsi="Arial"/>
          <w:sz w:val="24"/>
          <w:szCs w:val="24"/>
        </w:rPr>
        <w:t>cyf</w:t>
      </w:r>
      <w:proofErr w:type="spellEnd"/>
      <w:r>
        <w:rPr>
          <w:rFonts w:ascii="Arial" w:hAnsi="Arial"/>
          <w:sz w:val="24"/>
          <w:szCs w:val="24"/>
        </w:rPr>
        <w:t>/Our ref</w:t>
      </w:r>
      <w:r w:rsidR="00CB0185">
        <w:rPr>
          <w:rFonts w:ascii="Arial" w:hAnsi="Arial"/>
          <w:sz w:val="24"/>
          <w:szCs w:val="24"/>
        </w:rPr>
        <w:t>: ITE-UCAS-AY2023/24</w:t>
      </w:r>
      <w:r w:rsidR="00BA0125"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DOCVARIABLE  FullReference  \* MERGEFORMAT </w:instrText>
      </w:r>
      <w:r w:rsidR="00BA0125">
        <w:rPr>
          <w:rFonts w:ascii="Arial" w:hAnsi="Arial"/>
          <w:sz w:val="24"/>
          <w:szCs w:val="24"/>
        </w:rPr>
        <w:fldChar w:fldCharType="end"/>
      </w:r>
    </w:p>
    <w:p w14:paraId="366EB5A0" w14:textId="77777777" w:rsidR="00474B4D" w:rsidRDefault="00474B4D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6"/>
      </w:tblGrid>
      <w:tr w:rsidR="00474B4D" w14:paraId="719D93A2" w14:textId="77777777">
        <w:trPr>
          <w:trHeight w:hRule="exact" w:val="2158"/>
        </w:trPr>
        <w:tc>
          <w:tcPr>
            <w:tcW w:w="4386" w:type="dxa"/>
          </w:tcPr>
          <w:p w14:paraId="503A8BBF" w14:textId="77777777" w:rsidR="00F65B69" w:rsidRDefault="00BA0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/>
            </w:r>
            <w:r w:rsidR="00C13D09">
              <w:rPr>
                <w:rFonts w:ascii="Arial" w:hAnsi="Arial"/>
                <w:sz w:val="24"/>
                <w:szCs w:val="24"/>
              </w:rPr>
              <w:instrText xml:space="preserve"> DOCVARIABLE  CorrespondentName  \* MERGEFORMAT </w:instrTex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7110094F" w14:textId="77777777" w:rsidR="00C13D09" w:rsidRDefault="00BA0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/>
            </w:r>
            <w:r w:rsidR="00293EB0">
              <w:rPr>
                <w:rFonts w:ascii="Arial" w:hAnsi="Arial"/>
                <w:sz w:val="24"/>
                <w:szCs w:val="24"/>
              </w:rPr>
              <w:instrText xml:space="preserve"> DOCVARIABLE  FormattedContactDetails  \* MERGEFORMAT </w:instrTex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0F41FD42" w14:textId="77777777" w:rsidR="00293EB0" w:rsidRDefault="00BA0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/>
            </w:r>
            <w:r w:rsidR="00293EB0">
              <w:rPr>
                <w:rFonts w:ascii="Arial" w:hAnsi="Arial"/>
                <w:sz w:val="24"/>
                <w:szCs w:val="24"/>
              </w:rPr>
              <w:instrText xml:space="preserve"> DOCVARIABLE  Email  \* MERGEFORMAT </w:instrTex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453592B4" w14:textId="77777777" w:rsidR="004155BD" w:rsidRPr="004155BD" w:rsidRDefault="004155BD" w:rsidP="004155B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</w:tblGrid>
      <w:tr w:rsidR="00474B4D" w14:paraId="368D5184" w14:textId="77777777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49F01D" w14:textId="432B67C8" w:rsidR="00474B4D" w:rsidRDefault="0038771D">
            <w:pPr>
              <w:framePr w:hSpace="180" w:wrap="around" w:vAnchor="text" w:hAnchor="margin" w:xAlign="right" w:y="-55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07/07/2022</w:t>
            </w:r>
            <w:r w:rsidR="0078407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667D0BA5" w14:textId="77777777" w:rsidR="00474B4D" w:rsidRDefault="00474B4D">
      <w:pPr>
        <w:rPr>
          <w:rFonts w:ascii="Arial" w:hAnsi="Arial"/>
          <w:sz w:val="24"/>
          <w:szCs w:val="24"/>
        </w:rPr>
      </w:pPr>
    </w:p>
    <w:p w14:paraId="7E46F883" w14:textId="77777777" w:rsidR="005719F6" w:rsidRDefault="005719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James Noble-Rogers</w:t>
      </w:r>
    </w:p>
    <w:p w14:paraId="622F41BC" w14:textId="77777777" w:rsidR="005719F6" w:rsidRDefault="005719F6">
      <w:pPr>
        <w:rPr>
          <w:rFonts w:ascii="Arial" w:hAnsi="Arial"/>
          <w:sz w:val="24"/>
          <w:szCs w:val="24"/>
        </w:rPr>
      </w:pPr>
    </w:p>
    <w:p w14:paraId="37878934" w14:textId="2E6E1B6E" w:rsidR="005719F6" w:rsidRDefault="005719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Further to our meeting with Wales ITE Providers and UCAS on 16</w:t>
      </w:r>
      <w:r w:rsidRPr="005719F6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June 2022</w:t>
      </w:r>
      <w:r w:rsidR="00F8461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9B70B8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remain very concerned about the lack of progress in coming to a mutua</w:t>
      </w:r>
      <w:r w:rsidR="005831B1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l</w:t>
      </w:r>
      <w:r w:rsidR="005831B1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 xml:space="preserve"> agreed and suitable position for the </w:t>
      </w:r>
      <w:r w:rsidR="00A0012B">
        <w:rPr>
          <w:rFonts w:ascii="Arial" w:hAnsi="Arial"/>
          <w:sz w:val="24"/>
          <w:szCs w:val="24"/>
        </w:rPr>
        <w:t xml:space="preserve">ITE </w:t>
      </w:r>
      <w:r>
        <w:rPr>
          <w:rFonts w:ascii="Arial" w:hAnsi="Arial"/>
          <w:sz w:val="24"/>
          <w:szCs w:val="24"/>
        </w:rPr>
        <w:t>application process here in Wales.</w:t>
      </w:r>
    </w:p>
    <w:p w14:paraId="5F0F24F4" w14:textId="77777777" w:rsidR="005719F6" w:rsidRDefault="005719F6">
      <w:pPr>
        <w:rPr>
          <w:rFonts w:ascii="Arial" w:hAnsi="Arial"/>
          <w:sz w:val="24"/>
          <w:szCs w:val="24"/>
        </w:rPr>
      </w:pPr>
    </w:p>
    <w:p w14:paraId="663498D9" w14:textId="09BABD5F" w:rsidR="00474B4D" w:rsidRDefault="005719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you know </w:t>
      </w:r>
      <w:r w:rsidR="0038771D">
        <w:rPr>
          <w:rFonts w:ascii="Arial" w:hAnsi="Arial"/>
          <w:sz w:val="24"/>
          <w:szCs w:val="24"/>
        </w:rPr>
        <w:t xml:space="preserve">since the switch in September 2021 to the APPLY service in England, </w:t>
      </w:r>
      <w:r>
        <w:rPr>
          <w:rFonts w:ascii="Arial" w:hAnsi="Arial"/>
          <w:sz w:val="24"/>
          <w:szCs w:val="24"/>
        </w:rPr>
        <w:t xml:space="preserve">your members have reported issues with the </w:t>
      </w:r>
      <w:r w:rsidR="0038771D">
        <w:rPr>
          <w:rFonts w:ascii="Arial" w:hAnsi="Arial"/>
          <w:sz w:val="24"/>
          <w:szCs w:val="24"/>
        </w:rPr>
        <w:t xml:space="preserve">amended </w:t>
      </w:r>
      <w:r>
        <w:rPr>
          <w:rFonts w:ascii="Arial" w:hAnsi="Arial"/>
          <w:sz w:val="24"/>
          <w:szCs w:val="24"/>
        </w:rPr>
        <w:t>UCAS process</w:t>
      </w:r>
      <w:r w:rsidR="0078407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which are of serious concern to all of us in the ITE sector here in Wales</w:t>
      </w:r>
      <w:r w:rsidR="00A0012B">
        <w:rPr>
          <w:rFonts w:ascii="Arial" w:hAnsi="Arial"/>
          <w:sz w:val="24"/>
          <w:szCs w:val="24"/>
        </w:rPr>
        <w:t>. Welsh Government is especially</w:t>
      </w:r>
      <w:r>
        <w:rPr>
          <w:rFonts w:ascii="Arial" w:hAnsi="Arial"/>
          <w:sz w:val="24"/>
          <w:szCs w:val="24"/>
        </w:rPr>
        <w:t xml:space="preserve"> </w:t>
      </w:r>
      <w:r w:rsidR="00A0012B">
        <w:rPr>
          <w:rFonts w:ascii="Arial" w:hAnsi="Arial"/>
          <w:sz w:val="24"/>
          <w:szCs w:val="24"/>
        </w:rPr>
        <w:t xml:space="preserve">concerned </w:t>
      </w:r>
      <w:r>
        <w:rPr>
          <w:rFonts w:ascii="Arial" w:hAnsi="Arial"/>
          <w:sz w:val="24"/>
          <w:szCs w:val="24"/>
        </w:rPr>
        <w:t>where those issues are directly affecting the allocation of numbers</w:t>
      </w:r>
      <w:r w:rsidR="00881E5C">
        <w:rPr>
          <w:rFonts w:ascii="Arial" w:hAnsi="Arial"/>
          <w:sz w:val="24"/>
          <w:szCs w:val="24"/>
        </w:rPr>
        <w:t xml:space="preserve"> process</w:t>
      </w:r>
      <w:r w:rsidR="00A0012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9D42A9">
        <w:rPr>
          <w:rFonts w:ascii="Arial" w:hAnsi="Arial"/>
          <w:sz w:val="24"/>
          <w:szCs w:val="24"/>
        </w:rPr>
        <w:t>actual recruitment of student teachers</w:t>
      </w:r>
      <w:r w:rsidR="00A0012B">
        <w:rPr>
          <w:rFonts w:ascii="Arial" w:hAnsi="Arial"/>
          <w:sz w:val="24"/>
          <w:szCs w:val="24"/>
        </w:rPr>
        <w:t xml:space="preserve"> and ITE staff and </w:t>
      </w:r>
      <w:r w:rsidR="00CB0185">
        <w:rPr>
          <w:rFonts w:ascii="Arial" w:hAnsi="Arial"/>
          <w:sz w:val="24"/>
          <w:szCs w:val="24"/>
        </w:rPr>
        <w:t>applicants’</w:t>
      </w:r>
      <w:r w:rsidR="00A0012B">
        <w:rPr>
          <w:rFonts w:ascii="Arial" w:hAnsi="Arial"/>
          <w:sz w:val="24"/>
          <w:szCs w:val="24"/>
        </w:rPr>
        <w:t xml:space="preserve"> well-being.</w:t>
      </w:r>
      <w:r w:rsidR="005831B1">
        <w:rPr>
          <w:rFonts w:ascii="Arial" w:hAnsi="Arial"/>
          <w:sz w:val="24"/>
          <w:szCs w:val="24"/>
        </w:rPr>
        <w:t xml:space="preserve"> Despite the sector</w:t>
      </w:r>
      <w:r w:rsidR="0038771D">
        <w:rPr>
          <w:rFonts w:ascii="Arial" w:hAnsi="Arial"/>
          <w:sz w:val="24"/>
          <w:szCs w:val="24"/>
        </w:rPr>
        <w:t>’</w:t>
      </w:r>
      <w:r w:rsidR="005831B1">
        <w:rPr>
          <w:rFonts w:ascii="Arial" w:hAnsi="Arial"/>
          <w:sz w:val="24"/>
          <w:szCs w:val="24"/>
        </w:rPr>
        <w:t xml:space="preserve">s and Welsh Government’s efforts </w:t>
      </w:r>
      <w:r w:rsidR="000E3E24">
        <w:rPr>
          <w:rFonts w:ascii="Arial" w:hAnsi="Arial"/>
          <w:sz w:val="24"/>
          <w:szCs w:val="24"/>
        </w:rPr>
        <w:t xml:space="preserve">to resolve these issues with UCAS </w:t>
      </w:r>
      <w:r w:rsidR="009C5588">
        <w:rPr>
          <w:rFonts w:ascii="Arial" w:hAnsi="Arial"/>
          <w:sz w:val="24"/>
          <w:szCs w:val="24"/>
        </w:rPr>
        <w:t>these</w:t>
      </w:r>
      <w:r w:rsidR="005831B1">
        <w:rPr>
          <w:rFonts w:ascii="Arial" w:hAnsi="Arial"/>
          <w:sz w:val="24"/>
          <w:szCs w:val="24"/>
        </w:rPr>
        <w:t xml:space="preserve"> </w:t>
      </w:r>
      <w:r w:rsidR="009C5588">
        <w:rPr>
          <w:rFonts w:ascii="Arial" w:hAnsi="Arial"/>
          <w:sz w:val="24"/>
          <w:szCs w:val="24"/>
        </w:rPr>
        <w:t xml:space="preserve">process </w:t>
      </w:r>
      <w:r w:rsidR="005831B1">
        <w:rPr>
          <w:rFonts w:ascii="Arial" w:hAnsi="Arial"/>
          <w:sz w:val="24"/>
          <w:szCs w:val="24"/>
        </w:rPr>
        <w:t xml:space="preserve">issues </w:t>
      </w:r>
      <w:r w:rsidR="000E3E24">
        <w:rPr>
          <w:rFonts w:ascii="Arial" w:hAnsi="Arial"/>
          <w:sz w:val="24"/>
          <w:szCs w:val="24"/>
        </w:rPr>
        <w:t xml:space="preserve">look to </w:t>
      </w:r>
      <w:r w:rsidR="005831B1">
        <w:rPr>
          <w:rFonts w:ascii="Arial" w:hAnsi="Arial"/>
          <w:sz w:val="24"/>
          <w:szCs w:val="24"/>
        </w:rPr>
        <w:t>continue into the next recruitment cycle.</w:t>
      </w:r>
    </w:p>
    <w:p w14:paraId="1D08558E" w14:textId="63C6EBF2" w:rsidR="005719F6" w:rsidRDefault="005719F6">
      <w:pPr>
        <w:rPr>
          <w:rFonts w:ascii="Arial" w:hAnsi="Arial"/>
          <w:sz w:val="24"/>
          <w:szCs w:val="24"/>
        </w:rPr>
      </w:pPr>
    </w:p>
    <w:p w14:paraId="61568811" w14:textId="028B5CF5" w:rsidR="005719F6" w:rsidRDefault="00A0012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Welsh Government does not require nor direct the application systems that </w:t>
      </w:r>
      <w:r w:rsidR="00CB0185">
        <w:rPr>
          <w:rFonts w:ascii="Arial" w:hAnsi="Arial"/>
          <w:sz w:val="24"/>
          <w:szCs w:val="24"/>
        </w:rPr>
        <w:t xml:space="preserve">universities </w:t>
      </w:r>
      <w:r>
        <w:rPr>
          <w:rFonts w:ascii="Arial" w:hAnsi="Arial"/>
          <w:sz w:val="24"/>
          <w:szCs w:val="24"/>
        </w:rPr>
        <w:t xml:space="preserve">in Wales utilise to recruit to their courses and we are aware that not all </w:t>
      </w:r>
      <w:r w:rsidR="00CB0185">
        <w:rPr>
          <w:rFonts w:ascii="Arial" w:hAnsi="Arial"/>
          <w:sz w:val="24"/>
          <w:szCs w:val="24"/>
        </w:rPr>
        <w:t>universities</w:t>
      </w:r>
      <w:r w:rsidR="000E3E24">
        <w:rPr>
          <w:rFonts w:ascii="Arial" w:hAnsi="Arial"/>
          <w:sz w:val="24"/>
          <w:szCs w:val="24"/>
        </w:rPr>
        <w:t xml:space="preserve"> in Wales</w:t>
      </w:r>
      <w:r w:rsidR="00CB01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use UCAS. We understand that service level agreements</w:t>
      </w:r>
      <w:r w:rsidR="0038771D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</w:t>
      </w:r>
      <w:r w:rsidR="000E3E24">
        <w:rPr>
          <w:rFonts w:ascii="Arial" w:hAnsi="Arial"/>
          <w:sz w:val="24"/>
          <w:szCs w:val="24"/>
        </w:rPr>
        <w:t xml:space="preserve">the student </w:t>
      </w:r>
      <w:r>
        <w:rPr>
          <w:rFonts w:ascii="Arial" w:hAnsi="Arial"/>
          <w:sz w:val="24"/>
          <w:szCs w:val="24"/>
        </w:rPr>
        <w:t>application</w:t>
      </w:r>
      <w:r w:rsidR="000E3E24">
        <w:rPr>
          <w:rFonts w:ascii="Arial" w:hAnsi="Arial"/>
          <w:sz w:val="24"/>
          <w:szCs w:val="24"/>
        </w:rPr>
        <w:t xml:space="preserve"> policy and</w:t>
      </w:r>
      <w:r>
        <w:rPr>
          <w:rFonts w:ascii="Arial" w:hAnsi="Arial"/>
          <w:sz w:val="24"/>
          <w:szCs w:val="24"/>
        </w:rPr>
        <w:t xml:space="preserve"> process is a matter for </w:t>
      </w:r>
      <w:r w:rsidR="00CB0185">
        <w:rPr>
          <w:rFonts w:ascii="Arial" w:hAnsi="Arial"/>
          <w:sz w:val="24"/>
          <w:szCs w:val="24"/>
        </w:rPr>
        <w:t xml:space="preserve">universities </w:t>
      </w:r>
      <w:r>
        <w:rPr>
          <w:rFonts w:ascii="Arial" w:hAnsi="Arial"/>
          <w:sz w:val="24"/>
          <w:szCs w:val="24"/>
        </w:rPr>
        <w:t>and UCAS</w:t>
      </w:r>
      <w:r w:rsidR="00D43A5E">
        <w:rPr>
          <w:rFonts w:ascii="Arial" w:hAnsi="Arial"/>
          <w:sz w:val="24"/>
          <w:szCs w:val="24"/>
        </w:rPr>
        <w:t xml:space="preserve"> as</w:t>
      </w:r>
      <w:r>
        <w:rPr>
          <w:rFonts w:ascii="Arial" w:hAnsi="Arial"/>
          <w:sz w:val="24"/>
          <w:szCs w:val="24"/>
        </w:rPr>
        <w:t xml:space="preserve"> </w:t>
      </w:r>
      <w:r w:rsidR="00D43A5E">
        <w:rPr>
          <w:rFonts w:ascii="Arial" w:hAnsi="Arial"/>
          <w:sz w:val="24"/>
          <w:szCs w:val="24"/>
        </w:rPr>
        <w:t>their</w:t>
      </w:r>
      <w:r>
        <w:rPr>
          <w:rFonts w:ascii="Arial" w:hAnsi="Arial"/>
          <w:sz w:val="24"/>
          <w:szCs w:val="24"/>
        </w:rPr>
        <w:t xml:space="preserve"> service provider; Welsh Government is a third party in this area with little to no levers to utilise</w:t>
      </w:r>
      <w:r w:rsidR="005831B1">
        <w:rPr>
          <w:rFonts w:ascii="Arial" w:hAnsi="Arial"/>
          <w:sz w:val="24"/>
          <w:szCs w:val="24"/>
        </w:rPr>
        <w:t xml:space="preserve"> to </w:t>
      </w:r>
      <w:r w:rsidR="000E3E24">
        <w:rPr>
          <w:rFonts w:ascii="Arial" w:hAnsi="Arial"/>
          <w:sz w:val="24"/>
          <w:szCs w:val="24"/>
        </w:rPr>
        <w:t xml:space="preserve">direct or implement </w:t>
      </w:r>
      <w:r w:rsidR="005831B1">
        <w:rPr>
          <w:rFonts w:ascii="Arial" w:hAnsi="Arial"/>
          <w:sz w:val="24"/>
          <w:szCs w:val="24"/>
        </w:rPr>
        <w:t>a solution in the short-term</w:t>
      </w:r>
      <w:r>
        <w:rPr>
          <w:rFonts w:ascii="Arial" w:hAnsi="Arial"/>
          <w:sz w:val="24"/>
          <w:szCs w:val="24"/>
        </w:rPr>
        <w:t>.</w:t>
      </w:r>
      <w:r w:rsidR="00881E5C">
        <w:rPr>
          <w:rFonts w:ascii="Arial" w:hAnsi="Arial"/>
          <w:sz w:val="24"/>
          <w:szCs w:val="24"/>
        </w:rPr>
        <w:t xml:space="preserve"> </w:t>
      </w:r>
    </w:p>
    <w:p w14:paraId="343F9B93" w14:textId="07401665" w:rsidR="00A0012B" w:rsidRDefault="00A0012B">
      <w:pPr>
        <w:rPr>
          <w:rFonts w:ascii="Arial" w:hAnsi="Arial"/>
          <w:sz w:val="24"/>
          <w:szCs w:val="24"/>
        </w:rPr>
      </w:pPr>
    </w:p>
    <w:p w14:paraId="146457B4" w14:textId="07F03D6A" w:rsidR="00F8461C" w:rsidRDefault="00881E5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Given the above</w:t>
      </w:r>
      <w:r w:rsidR="009B70B8">
        <w:rPr>
          <w:rFonts w:ascii="Arial" w:hAnsi="Arial"/>
          <w:sz w:val="24"/>
          <w:szCs w:val="24"/>
        </w:rPr>
        <w:t xml:space="preserve"> I</w:t>
      </w:r>
      <w:r>
        <w:rPr>
          <w:rFonts w:ascii="Arial" w:hAnsi="Arial"/>
          <w:sz w:val="24"/>
          <w:szCs w:val="24"/>
        </w:rPr>
        <w:t xml:space="preserve"> request that USCET discuss and agree a national approach for resolving some of the issues </w:t>
      </w:r>
      <w:r w:rsidR="000E3E24">
        <w:rPr>
          <w:rFonts w:ascii="Arial" w:hAnsi="Arial"/>
          <w:sz w:val="24"/>
          <w:szCs w:val="24"/>
        </w:rPr>
        <w:t xml:space="preserve">with UCAS </w:t>
      </w:r>
      <w:r>
        <w:rPr>
          <w:rFonts w:ascii="Arial" w:hAnsi="Arial"/>
          <w:sz w:val="24"/>
          <w:szCs w:val="24"/>
        </w:rPr>
        <w:t xml:space="preserve">ready for the AY2023/24 recruitment cycle. </w:t>
      </w:r>
      <w:r w:rsidR="009B70B8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understand that there may</w:t>
      </w:r>
      <w:r w:rsidR="00CB01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 some ‘soft</w:t>
      </w:r>
      <w:r w:rsidR="00F8461C">
        <w:rPr>
          <w:rFonts w:ascii="Arial" w:hAnsi="Arial"/>
          <w:sz w:val="24"/>
          <w:szCs w:val="24"/>
        </w:rPr>
        <w:t xml:space="preserve">’ short-term </w:t>
      </w:r>
      <w:r>
        <w:rPr>
          <w:rFonts w:ascii="Arial" w:hAnsi="Arial"/>
          <w:sz w:val="24"/>
          <w:szCs w:val="24"/>
        </w:rPr>
        <w:t xml:space="preserve">solutions that UCAS can put into place around a national ‘offer-by’ date and ‘offer-reply-by’ date, however these must be agreed by all ITE Partnerships in Wales. </w:t>
      </w:r>
    </w:p>
    <w:p w14:paraId="5FAF3874" w14:textId="77777777" w:rsidR="00F8461C" w:rsidRDefault="00F8461C">
      <w:pPr>
        <w:rPr>
          <w:rFonts w:ascii="Arial" w:hAnsi="Arial"/>
          <w:sz w:val="24"/>
          <w:szCs w:val="24"/>
        </w:rPr>
      </w:pPr>
    </w:p>
    <w:p w14:paraId="5AC6A2AF" w14:textId="41F4D81C" w:rsidR="00F8461C" w:rsidRDefault="00F8461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Once consensus </w:t>
      </w:r>
      <w:r w:rsidR="000E3E24">
        <w:rPr>
          <w:rFonts w:ascii="Arial" w:hAnsi="Arial"/>
          <w:sz w:val="24"/>
          <w:szCs w:val="24"/>
        </w:rPr>
        <w:t xml:space="preserve">between ITE Partnerships for a solution </w:t>
      </w:r>
      <w:r>
        <w:rPr>
          <w:rFonts w:ascii="Arial" w:hAnsi="Arial"/>
          <w:sz w:val="24"/>
          <w:szCs w:val="24"/>
        </w:rPr>
        <w:t xml:space="preserve">has been reached, </w:t>
      </w:r>
      <w:r w:rsidR="009B70B8">
        <w:rPr>
          <w:rFonts w:ascii="Arial" w:hAnsi="Arial"/>
          <w:sz w:val="24"/>
          <w:szCs w:val="24"/>
        </w:rPr>
        <w:t>Welsh Government</w:t>
      </w:r>
      <w:r>
        <w:rPr>
          <w:rFonts w:ascii="Arial" w:hAnsi="Arial"/>
          <w:sz w:val="24"/>
          <w:szCs w:val="24"/>
        </w:rPr>
        <w:t xml:space="preserve"> would be happy to act as a broker between USCET and UCAS </w:t>
      </w:r>
      <w:r w:rsidR="000E3E24">
        <w:rPr>
          <w:rFonts w:ascii="Arial" w:hAnsi="Arial"/>
          <w:sz w:val="24"/>
          <w:szCs w:val="24"/>
        </w:rPr>
        <w:t xml:space="preserve">in order </w:t>
      </w:r>
      <w:r>
        <w:rPr>
          <w:rFonts w:ascii="Arial" w:hAnsi="Arial"/>
          <w:sz w:val="24"/>
          <w:szCs w:val="24"/>
        </w:rPr>
        <w:t xml:space="preserve">to </w:t>
      </w:r>
      <w:r w:rsidR="000E3E24">
        <w:rPr>
          <w:rFonts w:ascii="Arial" w:hAnsi="Arial"/>
          <w:sz w:val="24"/>
          <w:szCs w:val="24"/>
        </w:rPr>
        <w:lastRenderedPageBreak/>
        <w:t xml:space="preserve">provide additional </w:t>
      </w:r>
      <w:r>
        <w:rPr>
          <w:rFonts w:ascii="Arial" w:hAnsi="Arial"/>
          <w:sz w:val="24"/>
          <w:szCs w:val="24"/>
        </w:rPr>
        <w:t xml:space="preserve">support. </w:t>
      </w:r>
      <w:r w:rsidR="00CB0185">
        <w:rPr>
          <w:rFonts w:ascii="Arial" w:hAnsi="Arial"/>
          <w:sz w:val="24"/>
          <w:szCs w:val="24"/>
        </w:rPr>
        <w:t>Unfortunately,</w:t>
      </w:r>
      <w:r>
        <w:rPr>
          <w:rFonts w:ascii="Arial" w:hAnsi="Arial"/>
          <w:sz w:val="24"/>
          <w:szCs w:val="24"/>
        </w:rPr>
        <w:t xml:space="preserve"> </w:t>
      </w:r>
      <w:r w:rsidR="00CB0185">
        <w:rPr>
          <w:rFonts w:ascii="Arial" w:hAnsi="Arial"/>
          <w:sz w:val="24"/>
          <w:szCs w:val="24"/>
        </w:rPr>
        <w:t xml:space="preserve">Welsh Government cannot </w:t>
      </w:r>
      <w:r>
        <w:rPr>
          <w:rFonts w:ascii="Arial" w:hAnsi="Arial"/>
          <w:sz w:val="24"/>
          <w:szCs w:val="24"/>
        </w:rPr>
        <w:t xml:space="preserve">design this </w:t>
      </w:r>
      <w:r w:rsidR="00CB0185">
        <w:rPr>
          <w:rFonts w:ascii="Arial" w:hAnsi="Arial"/>
          <w:sz w:val="24"/>
          <w:szCs w:val="24"/>
        </w:rPr>
        <w:t xml:space="preserve">short-term </w:t>
      </w:r>
      <w:r>
        <w:rPr>
          <w:rFonts w:ascii="Arial" w:hAnsi="Arial"/>
          <w:sz w:val="24"/>
          <w:szCs w:val="24"/>
        </w:rPr>
        <w:t>solution; it must be tackled and agreed by the sector.</w:t>
      </w:r>
      <w:r w:rsidR="005831B1">
        <w:rPr>
          <w:rFonts w:ascii="Arial" w:hAnsi="Arial"/>
          <w:sz w:val="24"/>
          <w:szCs w:val="24"/>
        </w:rPr>
        <w:t xml:space="preserve"> </w:t>
      </w:r>
      <w:r w:rsidR="00CB0185">
        <w:rPr>
          <w:rFonts w:ascii="Arial" w:hAnsi="Arial"/>
          <w:sz w:val="24"/>
          <w:szCs w:val="24"/>
        </w:rPr>
        <w:t xml:space="preserve">We would also request that the ITE Departments within </w:t>
      </w:r>
      <w:r w:rsidR="005831B1">
        <w:rPr>
          <w:rFonts w:ascii="Arial" w:hAnsi="Arial"/>
          <w:sz w:val="24"/>
          <w:szCs w:val="24"/>
        </w:rPr>
        <w:t>universities</w:t>
      </w:r>
      <w:r w:rsidR="00CB0185">
        <w:rPr>
          <w:rFonts w:ascii="Arial" w:hAnsi="Arial"/>
          <w:sz w:val="24"/>
          <w:szCs w:val="24"/>
        </w:rPr>
        <w:t>, supported by USCET</w:t>
      </w:r>
      <w:r w:rsidR="005831B1">
        <w:rPr>
          <w:rFonts w:ascii="Arial" w:hAnsi="Arial"/>
          <w:sz w:val="24"/>
          <w:szCs w:val="24"/>
        </w:rPr>
        <w:t>,</w:t>
      </w:r>
      <w:r w:rsidR="00CB0185">
        <w:rPr>
          <w:rFonts w:ascii="Arial" w:hAnsi="Arial"/>
          <w:sz w:val="24"/>
          <w:szCs w:val="24"/>
        </w:rPr>
        <w:t xml:space="preserve"> raise the issues to date and </w:t>
      </w:r>
      <w:r w:rsidR="005831B1">
        <w:rPr>
          <w:rFonts w:ascii="Arial" w:hAnsi="Arial"/>
          <w:sz w:val="24"/>
          <w:szCs w:val="24"/>
        </w:rPr>
        <w:t xml:space="preserve">the </w:t>
      </w:r>
      <w:r w:rsidR="00CB0185">
        <w:rPr>
          <w:rFonts w:ascii="Arial" w:hAnsi="Arial"/>
          <w:sz w:val="24"/>
          <w:szCs w:val="24"/>
        </w:rPr>
        <w:t xml:space="preserve">serious risks </w:t>
      </w:r>
      <w:r w:rsidR="005831B1">
        <w:rPr>
          <w:rFonts w:ascii="Arial" w:hAnsi="Arial"/>
          <w:sz w:val="24"/>
          <w:szCs w:val="24"/>
        </w:rPr>
        <w:t xml:space="preserve">identified </w:t>
      </w:r>
      <w:r w:rsidR="00CB0185">
        <w:rPr>
          <w:rFonts w:ascii="Arial" w:hAnsi="Arial"/>
          <w:sz w:val="24"/>
          <w:szCs w:val="24"/>
        </w:rPr>
        <w:t xml:space="preserve">with their </w:t>
      </w:r>
      <w:r w:rsidR="005831B1">
        <w:rPr>
          <w:rFonts w:ascii="Arial" w:hAnsi="Arial"/>
          <w:sz w:val="24"/>
          <w:szCs w:val="24"/>
        </w:rPr>
        <w:t>s</w:t>
      </w:r>
      <w:r w:rsidR="00CB0185">
        <w:rPr>
          <w:rFonts w:ascii="Arial" w:hAnsi="Arial"/>
          <w:sz w:val="24"/>
          <w:szCs w:val="24"/>
        </w:rPr>
        <w:t xml:space="preserve">enior </w:t>
      </w:r>
      <w:r w:rsidR="005831B1">
        <w:rPr>
          <w:rFonts w:ascii="Arial" w:hAnsi="Arial"/>
          <w:sz w:val="24"/>
          <w:szCs w:val="24"/>
        </w:rPr>
        <w:t>m</w:t>
      </w:r>
      <w:r w:rsidR="00CB0185">
        <w:rPr>
          <w:rFonts w:ascii="Arial" w:hAnsi="Arial"/>
          <w:sz w:val="24"/>
          <w:szCs w:val="24"/>
        </w:rPr>
        <w:t xml:space="preserve">anagement </w:t>
      </w:r>
      <w:r w:rsidR="005831B1">
        <w:rPr>
          <w:rFonts w:ascii="Arial" w:hAnsi="Arial"/>
          <w:sz w:val="24"/>
          <w:szCs w:val="24"/>
        </w:rPr>
        <w:t>t</w:t>
      </w:r>
      <w:r w:rsidR="00CB0185">
        <w:rPr>
          <w:rFonts w:ascii="Arial" w:hAnsi="Arial"/>
          <w:sz w:val="24"/>
          <w:szCs w:val="24"/>
        </w:rPr>
        <w:t xml:space="preserve">eams and teams responsible for overseeing </w:t>
      </w:r>
      <w:r w:rsidR="005831B1">
        <w:rPr>
          <w:rFonts w:ascii="Arial" w:hAnsi="Arial"/>
          <w:sz w:val="24"/>
          <w:szCs w:val="24"/>
        </w:rPr>
        <w:t>u</w:t>
      </w:r>
      <w:r w:rsidR="00CB0185">
        <w:rPr>
          <w:rFonts w:ascii="Arial" w:hAnsi="Arial"/>
          <w:sz w:val="24"/>
          <w:szCs w:val="24"/>
        </w:rPr>
        <w:t xml:space="preserve">niversity level recruitment. </w:t>
      </w:r>
    </w:p>
    <w:p w14:paraId="596086DB" w14:textId="09E93567" w:rsidR="00A0012B" w:rsidRDefault="00A0012B">
      <w:pPr>
        <w:rPr>
          <w:rFonts w:ascii="Arial" w:hAnsi="Arial"/>
          <w:sz w:val="24"/>
          <w:szCs w:val="24"/>
        </w:rPr>
      </w:pPr>
    </w:p>
    <w:p w14:paraId="52B25D99" w14:textId="3779C6BF" w:rsidR="005831B1" w:rsidRDefault="009B70B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5831B1">
        <w:rPr>
          <w:rFonts w:ascii="Arial" w:hAnsi="Arial"/>
          <w:sz w:val="24"/>
          <w:szCs w:val="24"/>
        </w:rPr>
        <w:t xml:space="preserve"> will also escalate this issue </w:t>
      </w:r>
      <w:r w:rsidR="009C5588">
        <w:rPr>
          <w:rFonts w:ascii="Arial" w:hAnsi="Arial"/>
          <w:sz w:val="24"/>
          <w:szCs w:val="24"/>
        </w:rPr>
        <w:t xml:space="preserve">within Welsh Government </w:t>
      </w:r>
      <w:r>
        <w:rPr>
          <w:rFonts w:ascii="Arial" w:hAnsi="Arial"/>
          <w:sz w:val="24"/>
          <w:szCs w:val="24"/>
        </w:rPr>
        <w:t xml:space="preserve">should there be any immediate action we can take to support the sector to resolve this issue in the short-term. We </w:t>
      </w:r>
      <w:r w:rsidR="005831B1">
        <w:rPr>
          <w:rFonts w:ascii="Arial" w:hAnsi="Arial"/>
          <w:sz w:val="24"/>
          <w:szCs w:val="24"/>
        </w:rPr>
        <w:t xml:space="preserve">will </w:t>
      </w:r>
      <w:r>
        <w:rPr>
          <w:rFonts w:ascii="Arial" w:hAnsi="Arial"/>
          <w:sz w:val="24"/>
          <w:szCs w:val="24"/>
        </w:rPr>
        <w:t xml:space="preserve">also </w:t>
      </w:r>
      <w:r w:rsidR="005831B1">
        <w:rPr>
          <w:rFonts w:ascii="Arial" w:hAnsi="Arial"/>
          <w:sz w:val="24"/>
          <w:szCs w:val="24"/>
        </w:rPr>
        <w:t>begin to explore potential longer-term solutions</w:t>
      </w:r>
      <w:r w:rsidR="009C5588">
        <w:rPr>
          <w:rFonts w:ascii="Arial" w:hAnsi="Arial"/>
          <w:sz w:val="24"/>
          <w:szCs w:val="24"/>
        </w:rPr>
        <w:t xml:space="preserve"> should they be required in future. However, any long-term policy interventions made by Welsh Government in this space will require evidence</w:t>
      </w:r>
      <w:r>
        <w:rPr>
          <w:rFonts w:ascii="Arial" w:hAnsi="Arial"/>
          <w:sz w:val="24"/>
          <w:szCs w:val="24"/>
        </w:rPr>
        <w:t xml:space="preserve"> over the medium-term;</w:t>
      </w:r>
      <w:r w:rsidR="009C5588">
        <w:rPr>
          <w:rFonts w:ascii="Arial" w:hAnsi="Arial"/>
          <w:sz w:val="24"/>
          <w:szCs w:val="24"/>
        </w:rPr>
        <w:t xml:space="preserve"> that no other solution could be found</w:t>
      </w:r>
      <w:r>
        <w:rPr>
          <w:rFonts w:ascii="Arial" w:hAnsi="Arial"/>
          <w:sz w:val="24"/>
          <w:szCs w:val="24"/>
        </w:rPr>
        <w:t xml:space="preserve"> </w:t>
      </w:r>
      <w:r w:rsidR="000351D7">
        <w:rPr>
          <w:rFonts w:ascii="Arial" w:hAnsi="Arial"/>
          <w:sz w:val="24"/>
          <w:szCs w:val="24"/>
        </w:rPr>
        <w:t xml:space="preserve">following discussions between universities and UCAS, </w:t>
      </w:r>
      <w:r>
        <w:rPr>
          <w:rFonts w:ascii="Arial" w:hAnsi="Arial"/>
          <w:sz w:val="24"/>
          <w:szCs w:val="24"/>
        </w:rPr>
        <w:t>and that it is significantly affecting recruitment</w:t>
      </w:r>
      <w:r w:rsidR="000351D7">
        <w:rPr>
          <w:rFonts w:ascii="Arial" w:hAnsi="Arial"/>
          <w:sz w:val="24"/>
          <w:szCs w:val="24"/>
        </w:rPr>
        <w:t>. This evidence will be required</w:t>
      </w:r>
      <w:r w:rsidR="00ED7BC4">
        <w:rPr>
          <w:rFonts w:ascii="Arial" w:hAnsi="Arial"/>
          <w:sz w:val="24"/>
          <w:szCs w:val="24"/>
        </w:rPr>
        <w:t>,</w:t>
      </w:r>
      <w:r w:rsidR="009C5588">
        <w:rPr>
          <w:rFonts w:ascii="Arial" w:hAnsi="Arial"/>
          <w:sz w:val="24"/>
          <w:szCs w:val="24"/>
        </w:rPr>
        <w:t xml:space="preserve"> especially where there may be resource implications</w:t>
      </w:r>
      <w:r w:rsidR="000351D7">
        <w:rPr>
          <w:rFonts w:ascii="Arial" w:hAnsi="Arial"/>
          <w:sz w:val="24"/>
          <w:szCs w:val="24"/>
        </w:rPr>
        <w:t xml:space="preserve"> for Ministers to consider</w:t>
      </w:r>
      <w:r w:rsidR="009C5588">
        <w:rPr>
          <w:rFonts w:ascii="Arial" w:hAnsi="Arial"/>
          <w:sz w:val="24"/>
          <w:szCs w:val="24"/>
        </w:rPr>
        <w:t>.</w:t>
      </w:r>
    </w:p>
    <w:p w14:paraId="06146103" w14:textId="56DA569A" w:rsidR="000351D7" w:rsidRDefault="000351D7">
      <w:pPr>
        <w:rPr>
          <w:rFonts w:ascii="Arial" w:hAnsi="Arial"/>
          <w:sz w:val="24"/>
          <w:szCs w:val="24"/>
        </w:rPr>
      </w:pPr>
    </w:p>
    <w:p w14:paraId="50A7E93A" w14:textId="4A573E27" w:rsidR="000351D7" w:rsidRDefault="000351D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am happy to meet to discuss next steps with you</w:t>
      </w:r>
      <w:r w:rsidR="00ED7BC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your chair and deputy chair representatives</w:t>
      </w:r>
      <w:r w:rsidR="00ED7BC4">
        <w:rPr>
          <w:rFonts w:ascii="Arial" w:hAnsi="Arial"/>
          <w:sz w:val="24"/>
          <w:szCs w:val="24"/>
        </w:rPr>
        <w:t xml:space="preserve"> as you feel appropriate.</w:t>
      </w:r>
    </w:p>
    <w:p w14:paraId="47C3FF05" w14:textId="77777777" w:rsidR="000351D7" w:rsidRDefault="000351D7">
      <w:pPr>
        <w:rPr>
          <w:rFonts w:ascii="Arial" w:hAnsi="Arial"/>
          <w:sz w:val="24"/>
          <w:szCs w:val="24"/>
        </w:rPr>
      </w:pPr>
    </w:p>
    <w:p w14:paraId="5D791EBD" w14:textId="61C85529" w:rsidR="009C5588" w:rsidRDefault="000351D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Yours sincerely</w:t>
      </w:r>
    </w:p>
    <w:p w14:paraId="60C5DEB3" w14:textId="3021034A" w:rsidR="009C5588" w:rsidRDefault="009C5588">
      <w:pPr>
        <w:rPr>
          <w:rFonts w:ascii="Arial" w:hAnsi="Arial"/>
          <w:sz w:val="24"/>
          <w:szCs w:val="24"/>
        </w:rPr>
      </w:pPr>
    </w:p>
    <w:p w14:paraId="7D87EE3E" w14:textId="4421EC27" w:rsidR="000351D7" w:rsidRDefault="0038771D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 wp14:anchorId="646D65EA" wp14:editId="5117686F">
            <wp:extent cx="910636" cy="7119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2" cy="7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504F8" w14:textId="77777777" w:rsidR="000351D7" w:rsidRDefault="000351D7">
      <w:pPr>
        <w:rPr>
          <w:rFonts w:ascii="Arial" w:hAnsi="Arial"/>
          <w:sz w:val="24"/>
          <w:szCs w:val="24"/>
        </w:rPr>
      </w:pPr>
    </w:p>
    <w:p w14:paraId="58FF8485" w14:textId="5D7800A0" w:rsidR="00293EB0" w:rsidRDefault="000351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Max White</w:t>
      </w:r>
    </w:p>
    <w:p w14:paraId="1C86833C" w14:textId="77777777" w:rsidR="000351D7" w:rsidRDefault="000351D7">
      <w:pPr>
        <w:rPr>
          <w:rFonts w:ascii="Arial" w:hAnsi="Arial"/>
          <w:sz w:val="24"/>
        </w:rPr>
      </w:pPr>
    </w:p>
    <w:p w14:paraId="5FBCE831" w14:textId="78F4CC18" w:rsidR="000351D7" w:rsidRDefault="000351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Head of Initial Teacher Education</w:t>
      </w:r>
    </w:p>
    <w:p w14:paraId="6246C03C" w14:textId="5DFABF2C" w:rsidR="000351D7" w:rsidRDefault="000351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Education Directorate</w:t>
      </w:r>
    </w:p>
    <w:p w14:paraId="1E8CA0A0" w14:textId="58593359" w:rsidR="000351D7" w:rsidRDefault="000351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Welsh Government</w:t>
      </w:r>
    </w:p>
    <w:p w14:paraId="5D8BD1A9" w14:textId="7784E0BC" w:rsidR="00293EB0" w:rsidRDefault="00293EB0" w:rsidP="00293EB0">
      <w:pPr>
        <w:rPr>
          <w:rFonts w:ascii="Arial" w:hAnsi="Arial"/>
          <w:sz w:val="24"/>
        </w:rPr>
      </w:pPr>
    </w:p>
    <w:p w14:paraId="27F6DC93" w14:textId="77777777" w:rsidR="000E3E24" w:rsidRDefault="000E3E24" w:rsidP="00293EB0">
      <w:pPr>
        <w:rPr>
          <w:rFonts w:ascii="Arial" w:hAnsi="Arial"/>
          <w:sz w:val="24"/>
        </w:rPr>
      </w:pPr>
    </w:p>
    <w:p w14:paraId="3FAE7FC3" w14:textId="3B758EDF" w:rsidR="000351D7" w:rsidRDefault="000351D7" w:rsidP="00293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p.p.</w:t>
      </w:r>
    </w:p>
    <w:p w14:paraId="412B2923" w14:textId="2FD5F311" w:rsidR="000351D7" w:rsidRDefault="000351D7" w:rsidP="00293EB0">
      <w:pPr>
        <w:rPr>
          <w:rFonts w:ascii="Arial" w:hAnsi="Arial"/>
          <w:sz w:val="24"/>
        </w:rPr>
      </w:pPr>
    </w:p>
    <w:p w14:paraId="3DDA945D" w14:textId="362FEAE6" w:rsidR="000351D7" w:rsidRDefault="000351D7" w:rsidP="00293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EWC CEO Hayden Llewellyn</w:t>
      </w:r>
    </w:p>
    <w:p w14:paraId="67533964" w14:textId="61FD8AD3" w:rsidR="000351D7" w:rsidRDefault="000351D7" w:rsidP="00293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EWC Teacher Education Accreditation Board Chair Hazel Haggard</w:t>
      </w:r>
    </w:p>
    <w:p w14:paraId="56C3B0BE" w14:textId="6F639E41" w:rsidR="000351D7" w:rsidRDefault="000351D7" w:rsidP="00293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USCET Chair Elaine Sharpling</w:t>
      </w:r>
    </w:p>
    <w:p w14:paraId="5BBB113B" w14:textId="22D87B0A" w:rsidR="000351D7" w:rsidRDefault="000351D7" w:rsidP="00293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USCET Deputy Chair Lisa Taylor</w:t>
      </w:r>
    </w:p>
    <w:p w14:paraId="65F4FD9B" w14:textId="582FD6E9" w:rsidR="0038771D" w:rsidRPr="00293EB0" w:rsidRDefault="0038771D" w:rsidP="00293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Kevin Palmer, DD PLPL Division Welsh Government</w:t>
      </w:r>
    </w:p>
    <w:p w14:paraId="57F71716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3D3D86E7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7C6D1292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7F6E7641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4BBB8855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746A144B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24998546" w14:textId="77777777" w:rsidR="00293EB0" w:rsidRPr="00293EB0" w:rsidRDefault="00293EB0" w:rsidP="00293EB0">
      <w:pPr>
        <w:rPr>
          <w:rFonts w:ascii="Arial" w:hAnsi="Arial"/>
          <w:sz w:val="24"/>
        </w:rPr>
      </w:pPr>
    </w:p>
    <w:p w14:paraId="309A8401" w14:textId="77777777" w:rsidR="00293EB0" w:rsidRDefault="00293EB0" w:rsidP="00293EB0">
      <w:pPr>
        <w:tabs>
          <w:tab w:val="left" w:pos="9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C6EF55" w14:textId="77777777" w:rsidR="00474B4D" w:rsidRPr="00293EB0" w:rsidRDefault="00293EB0" w:rsidP="00293EB0">
      <w:pPr>
        <w:tabs>
          <w:tab w:val="left" w:pos="9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474B4D" w:rsidRPr="00293EB0" w:rsidSect="00474B4D">
      <w:headerReference w:type="first" r:id="rId11"/>
      <w:footerReference w:type="first" r:id="rId12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41E3" w14:textId="77777777" w:rsidR="00E402C0" w:rsidRDefault="00E402C0">
      <w:r>
        <w:separator/>
      </w:r>
    </w:p>
  </w:endnote>
  <w:endnote w:type="continuationSeparator" w:id="0">
    <w:p w14:paraId="12ACB8C5" w14:textId="77777777" w:rsidR="00E402C0" w:rsidRDefault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55ED" w14:textId="77777777" w:rsidR="00813B2B" w:rsidRPr="00813B2B" w:rsidRDefault="00813B2B" w:rsidP="00813B2B">
    <w:pPr>
      <w:rPr>
        <w:rFonts w:ascii="Trebuchet MS" w:hAnsi="Trebuchet MS"/>
        <w:sz w:val="16"/>
        <w:szCs w:val="16"/>
        <w:lang w:val="cy-GB"/>
      </w:rPr>
    </w:pPr>
    <w:r w:rsidRPr="00813B2B">
      <w:rPr>
        <w:rFonts w:ascii="Trebuchet MS" w:hAnsi="Trebuchet MS"/>
        <w:sz w:val="16"/>
        <w:szCs w:val="16"/>
        <w:lang w:val="cy-GB"/>
      </w:rPr>
      <w:t xml:space="preserve">Rydym yn croesawu derbyn gohebiaeth yn Gymraeg.  Byddwn yn ateb gohebiaeth a dderbynnir yn Gymraeg yn Gymraeg ac ni fydd gohebu yn Gymraeg yn arwain at oedi. </w:t>
    </w:r>
  </w:p>
  <w:p w14:paraId="4959430F" w14:textId="77777777" w:rsidR="00813B2B" w:rsidRPr="00813B2B" w:rsidRDefault="00813B2B" w:rsidP="00813B2B">
    <w:pPr>
      <w:rPr>
        <w:rFonts w:ascii="Trebuchet MS" w:hAnsi="Trebuchet MS"/>
        <w:sz w:val="16"/>
        <w:szCs w:val="16"/>
      </w:rPr>
    </w:pPr>
  </w:p>
  <w:p w14:paraId="006E67C0" w14:textId="77777777" w:rsidR="00813B2B" w:rsidRPr="00813B2B" w:rsidRDefault="00813B2B" w:rsidP="00813B2B">
    <w:pPr>
      <w:pStyle w:val="PlainText"/>
      <w:rPr>
        <w:rFonts w:ascii="Trebuchet MS" w:hAnsi="Trebuchet MS"/>
        <w:sz w:val="16"/>
        <w:szCs w:val="16"/>
      </w:rPr>
    </w:pPr>
    <w:r w:rsidRPr="00813B2B">
      <w:rPr>
        <w:rFonts w:ascii="Trebuchet MS" w:hAnsi="Trebuchet MS"/>
        <w:sz w:val="16"/>
        <w:szCs w:val="16"/>
      </w:rPr>
      <w:t xml:space="preserve">We welcome receiving correspondence in Welsh.  Any correspondence received in Welsh will be answered in Welsh and corresponding in Welsh will not lead to a delay in responding.  </w:t>
    </w:r>
    <w:r>
      <w:rPr>
        <w:rFonts w:ascii="Trebuchet MS" w:hAnsi="Trebuchet MS"/>
        <w:sz w:val="16"/>
        <w:szCs w:val="16"/>
      </w:rPr>
      <w:br/>
    </w:r>
  </w:p>
  <w:p w14:paraId="268EE74D" w14:textId="34B7F7B3" w:rsidR="00647636" w:rsidRPr="00647636" w:rsidRDefault="00813B2B" w:rsidP="00647636">
    <w:pPr>
      <w:pStyle w:val="Footer"/>
      <w:ind w:left="5808" w:hanging="580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="002A3E38">
      <w:rPr>
        <w:rFonts w:ascii="Trebuchet MS" w:hAnsi="Trebuchet MS"/>
        <w:sz w:val="16"/>
        <w:szCs w:val="16"/>
      </w:rPr>
      <w:tab/>
    </w:r>
    <w:r w:rsidR="002A3E38">
      <w:rPr>
        <w:rFonts w:ascii="Trebuchet MS" w:hAnsi="Trebuchet MS"/>
        <w:sz w:val="16"/>
        <w:szCs w:val="16"/>
      </w:rPr>
      <w:tab/>
    </w:r>
    <w:r w:rsidR="00647636" w:rsidRPr="00647636">
      <w:rPr>
        <w:rFonts w:ascii="Trebuchet MS" w:hAnsi="Trebuchet MS"/>
        <w:bCs/>
        <w:sz w:val="16"/>
        <w:szCs w:val="16"/>
        <w:lang w:val="cy-GB"/>
      </w:rPr>
      <w:t xml:space="preserve">Canolfan Cyswllt Cyntaf / </w:t>
    </w:r>
    <w:r w:rsidR="00647636">
      <w:rPr>
        <w:rFonts w:ascii="Trebuchet MS" w:hAnsi="Trebuchet MS"/>
        <w:bCs/>
        <w:sz w:val="16"/>
        <w:szCs w:val="16"/>
      </w:rPr>
      <w:t xml:space="preserve">First Point of Contact Centre </w:t>
    </w:r>
    <w:r w:rsidR="00647636" w:rsidRPr="00647636">
      <w:rPr>
        <w:rFonts w:ascii="Trebuchet MS" w:hAnsi="Trebuchet MS"/>
        <w:sz w:val="16"/>
        <w:szCs w:val="16"/>
      </w:rPr>
      <w:t>0300 0604400</w:t>
    </w:r>
  </w:p>
  <w:p w14:paraId="534C3171" w14:textId="77777777" w:rsidR="002A3E38" w:rsidRPr="00300A90" w:rsidRDefault="002A3E38" w:rsidP="002A3E38">
    <w:pPr>
      <w:pStyle w:val="Footer"/>
      <w:ind w:left="5808" w:hanging="5808"/>
      <w:rPr>
        <w:rFonts w:ascii="Trebuchet MS" w:hAnsi="Trebuchet MS"/>
        <w:sz w:val="16"/>
        <w:szCs w:val="16"/>
      </w:rPr>
    </w:pPr>
  </w:p>
  <w:p w14:paraId="2D11916F" w14:textId="77777777" w:rsidR="00474B4D" w:rsidRPr="00813B2B" w:rsidRDefault="00474B4D" w:rsidP="00813B2B">
    <w:pPr>
      <w:pStyle w:val="Footer"/>
      <w:ind w:left="5760" w:hanging="5760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1CEC" w14:textId="77777777" w:rsidR="00E402C0" w:rsidRDefault="00E402C0">
      <w:r>
        <w:separator/>
      </w:r>
    </w:p>
  </w:footnote>
  <w:footnote w:type="continuationSeparator" w:id="0">
    <w:p w14:paraId="2BFCD14C" w14:textId="77777777" w:rsidR="00E402C0" w:rsidRDefault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D75E" w14:textId="77777777" w:rsidR="00474B4D" w:rsidRDefault="003E57B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42B700A" wp14:editId="41763348">
          <wp:simplePos x="0" y="0"/>
          <wp:positionH relativeFrom="column">
            <wp:posOffset>4749800</wp:posOffset>
          </wp:positionH>
          <wp:positionV relativeFrom="paragraph">
            <wp:posOffset>106045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20E22" w14:textId="77777777" w:rsidR="00474B4D" w:rsidRDefault="00474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D"/>
    <w:rsid w:val="000142E9"/>
    <w:rsid w:val="000351D7"/>
    <w:rsid w:val="00047871"/>
    <w:rsid w:val="00064DB8"/>
    <w:rsid w:val="000B0989"/>
    <w:rsid w:val="000C7A15"/>
    <w:rsid w:val="000E3E24"/>
    <w:rsid w:val="001C4B5C"/>
    <w:rsid w:val="001E5659"/>
    <w:rsid w:val="00217BB6"/>
    <w:rsid w:val="00293EB0"/>
    <w:rsid w:val="00295B37"/>
    <w:rsid w:val="002A3E38"/>
    <w:rsid w:val="00357753"/>
    <w:rsid w:val="0038771D"/>
    <w:rsid w:val="00391D39"/>
    <w:rsid w:val="003C1A95"/>
    <w:rsid w:val="003E57B3"/>
    <w:rsid w:val="004155BD"/>
    <w:rsid w:val="00474B4D"/>
    <w:rsid w:val="00494D63"/>
    <w:rsid w:val="004B225B"/>
    <w:rsid w:val="004F0FB1"/>
    <w:rsid w:val="005719F6"/>
    <w:rsid w:val="005831B1"/>
    <w:rsid w:val="00647636"/>
    <w:rsid w:val="00667FB1"/>
    <w:rsid w:val="0069568A"/>
    <w:rsid w:val="006A7FB7"/>
    <w:rsid w:val="00720546"/>
    <w:rsid w:val="0078407F"/>
    <w:rsid w:val="007C5AB0"/>
    <w:rsid w:val="007C716F"/>
    <w:rsid w:val="007F2011"/>
    <w:rsid w:val="007F52A8"/>
    <w:rsid w:val="00813B2B"/>
    <w:rsid w:val="00881197"/>
    <w:rsid w:val="00881E5C"/>
    <w:rsid w:val="008E04CC"/>
    <w:rsid w:val="008E62FD"/>
    <w:rsid w:val="009160AA"/>
    <w:rsid w:val="00951E9E"/>
    <w:rsid w:val="009579E5"/>
    <w:rsid w:val="009B70B8"/>
    <w:rsid w:val="009C5588"/>
    <w:rsid w:val="009D42A9"/>
    <w:rsid w:val="00A0012B"/>
    <w:rsid w:val="00A00F6B"/>
    <w:rsid w:val="00A905A8"/>
    <w:rsid w:val="00AB2D5C"/>
    <w:rsid w:val="00B141BB"/>
    <w:rsid w:val="00BA0125"/>
    <w:rsid w:val="00BD4377"/>
    <w:rsid w:val="00C13D09"/>
    <w:rsid w:val="00C1635D"/>
    <w:rsid w:val="00CB0185"/>
    <w:rsid w:val="00D43A5E"/>
    <w:rsid w:val="00DA08FB"/>
    <w:rsid w:val="00DE6441"/>
    <w:rsid w:val="00E25953"/>
    <w:rsid w:val="00E402C0"/>
    <w:rsid w:val="00E824A3"/>
    <w:rsid w:val="00ED7BC4"/>
    <w:rsid w:val="00F65B69"/>
    <w:rsid w:val="00F709C7"/>
    <w:rsid w:val="00F8461C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500BD"/>
  <w15:docId w15:val="{E922551E-710F-469D-A068-7E9DC9C1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843"/>
    <w:rPr>
      <w:rFonts w:ascii="TradeGothic" w:hAnsi="TradeGothic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8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43"/>
    <w:pPr>
      <w:tabs>
        <w:tab w:val="center" w:pos="4153"/>
        <w:tab w:val="right" w:pos="8306"/>
      </w:tabs>
    </w:pPr>
  </w:style>
  <w:style w:type="character" w:styleId="Hyperlink">
    <w:name w:val="Hyperlink"/>
    <w:rsid w:val="00E22843"/>
    <w:rPr>
      <w:color w:val="0000FF"/>
      <w:u w:val="single"/>
    </w:rPr>
  </w:style>
  <w:style w:type="paragraph" w:styleId="PlainText">
    <w:name w:val="Plain Text"/>
    <w:basedOn w:val="Normal"/>
    <w:link w:val="PlainTextChar"/>
    <w:rsid w:val="00813B2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rsid w:val="00813B2B"/>
    <w:rPr>
      <w:rFonts w:ascii="Arial" w:eastAsia="Calibri" w:hAnsi="Arial"/>
      <w:sz w:val="24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E3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E2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E2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E2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A41045020</value>
    </field>
    <field name="Objective-Title">
      <value order="0">Letter to USCET - June 2022 - UCAS Application Process</value>
    </field>
    <field name="Objective-Description">
      <value order="0"/>
    </field>
    <field name="Objective-CreationStamp">
      <value order="0">2022-06-17T08:02:27Z</value>
    </field>
    <field name="Objective-IsApproved">
      <value order="0">false</value>
    </field>
    <field name="Objective-IsPublished">
      <value order="0">true</value>
    </field>
    <field name="Objective-DatePublished">
      <value order="0">2022-07-07T08:24:12Z</value>
    </field>
    <field name="Objective-ModificationStamp">
      <value order="0">2022-07-07T08:24:12Z</value>
    </field>
    <field name="Objective-Owner">
      <value order="0">Drury, Lisa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Pedagogy, Leadership and Professional Learning Division:1 - Save:Initial Teacher Education and Research :Stakeholders, Events, Meetings Comms and Marketing 2021-2025:Initial Teacher Education - Stakeholders - USCET - 2021-2025</value>
    </field>
    <field name="Objective-Parent">
      <value order="0">Initial Teacher Education - Stakeholders - USCET - 2021-2025</value>
    </field>
    <field name="Objective-State">
      <value order="0">Published</value>
    </field>
    <field name="Objective-VersionId">
      <value order="0">vA79207102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qA1471315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219E4D9-2597-4DB5-A889-5DF5C3FF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C52B3-93AE-489E-878E-B53AD465054F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A197B2B6-EC5A-4EBD-B254-2F444D297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Max Fincher</cp:lastModifiedBy>
  <cp:revision>2</cp:revision>
  <cp:lastPrinted>2006-02-06T10:12:00Z</cp:lastPrinted>
  <dcterms:created xsi:type="dcterms:W3CDTF">2022-10-03T10:44:00Z</dcterms:created>
  <dcterms:modified xsi:type="dcterms:W3CDTF">2022-10-03T10:44:00Z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0x0101008953D52AC5EFC34CA92E8D6091DF89C8</vt:lpwstr>
  </property>
  <property fmtid="{D5CDD505-2E9C-101B-9397-08002B2CF9AE}" pid="4" name="Objective-Id">
    <vt:lpwstr>A41045020</vt:lpwstr>
  </property>
  <property fmtid="{D5CDD505-2E9C-101B-9397-08002B2CF9AE}" pid="5" name="Objective-Title">
    <vt:lpwstr>Letter to USCET - June 2022 - UCAS Application Process</vt:lpwstr>
  </property>
  <property fmtid="{D5CDD505-2E9C-101B-9397-08002B2CF9AE}" pid="6" name="Objective-Description">
    <vt:lpwstr/>
  </property>
  <property fmtid="{D5CDD505-2E9C-101B-9397-08002B2CF9AE}" pid="7" name="Objective-CreationStamp">
    <vt:filetime>2022-06-17T08:02:33Z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2022-07-07T08:24:12Z</vt:filetime>
  </property>
  <property fmtid="{D5CDD505-2E9C-101B-9397-08002B2CF9AE}" pid="11" name="Objective-ModificationStamp">
    <vt:filetime>2022-07-07T08:24:12Z</vt:filetime>
  </property>
  <property fmtid="{D5CDD505-2E9C-101B-9397-08002B2CF9AE}" pid="12" name="Objective-Owner">
    <vt:lpwstr>Drury, Lisa (ESJWL - Education)</vt:lpwstr>
  </property>
  <property fmtid="{D5CDD505-2E9C-101B-9397-08002B2CF9AE}" pid="13" name="Objective-Path">
    <vt:lpwstr>Objective Global Folder:Business File Plan:WG Organisational Groups:NEW - Post April 2022 - Education, Social Justice &amp; Welsh Language:Education, Social Justice &amp; Welsh Language (ESJWL) - Education - Pedagogy, Leadership and Professional Learning Division:1 - Save:Initial Teacher Education and Research :Stakeholders, Events, Meetings Comms and Marketing 2021-2025:Initial Teacher Education - Stakeholders - USCET - 2021-2025:</vt:lpwstr>
  </property>
  <property fmtid="{D5CDD505-2E9C-101B-9397-08002B2CF9AE}" pid="14" name="Objective-Parent">
    <vt:lpwstr>Initial Teacher Education - Stakeholders - USCET - 2021-2025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vA79207102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qA1471315</vt:lpwstr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