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39" w:rsidRPr="007604AC" w:rsidRDefault="0024763A" w:rsidP="006A0AC4">
      <w:pPr>
        <w:pStyle w:val="Title"/>
        <w:jc w:val="left"/>
        <w:rPr>
          <w:rFonts w:ascii="Antique Olive Roman" w:hAnsi="Antique Olive Roman" w:cs="Arial"/>
          <w:sz w:val="16"/>
          <w:szCs w:val="16"/>
          <w:u w:val="none"/>
        </w:rPr>
      </w:pPr>
      <w:r>
        <w:rPr>
          <w:rFonts w:ascii="Antique Olive Roman" w:hAnsi="Antique Olive Roman" w:cs="Arial"/>
          <w:b w:val="0"/>
          <w:noProof/>
          <w:sz w:val="16"/>
          <w:szCs w:val="16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-238125</wp:posOffset>
            </wp:positionV>
            <wp:extent cx="2000250" cy="1171575"/>
            <wp:effectExtent l="19050" t="0" r="0" b="0"/>
            <wp:wrapTight wrapText="bothSides">
              <wp:wrapPolygon edited="0">
                <wp:start x="-206" y="0"/>
                <wp:lineTo x="-206" y="21424"/>
                <wp:lineTo x="21600" y="21424"/>
                <wp:lineTo x="21600" y="0"/>
                <wp:lineTo x="-206" y="0"/>
              </wp:wrapPolygon>
            </wp:wrapTight>
            <wp:docPr id="2" name="Picture 0" descr="UCET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CET_LOGO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AC4" w:rsidRDefault="00AD2A76" w:rsidP="00AD2A76">
      <w:pPr>
        <w:pStyle w:val="Title"/>
        <w:rPr>
          <w:rFonts w:ascii="Antique Olive Roman" w:hAnsi="Antique Olive Roman" w:cs="Arial"/>
          <w:sz w:val="24"/>
          <w:szCs w:val="24"/>
          <w:u w:val="none"/>
        </w:rPr>
      </w:pPr>
      <w:r w:rsidRPr="00712D95">
        <w:rPr>
          <w:rFonts w:ascii="Antique Olive Roman" w:hAnsi="Antique Olive Roman" w:cs="Arial"/>
          <w:sz w:val="24"/>
          <w:szCs w:val="24"/>
          <w:u w:val="none"/>
        </w:rPr>
        <w:t xml:space="preserve">UCET ANNUAL CONFERENCE </w:t>
      </w:r>
    </w:p>
    <w:p w:rsidR="00AD2A76" w:rsidRPr="00A11E95" w:rsidRDefault="00D34F04" w:rsidP="00A11E95">
      <w:pPr>
        <w:pStyle w:val="Title"/>
        <w:rPr>
          <w:rFonts w:ascii="Antique Olive Roman" w:hAnsi="Antique Olive Roman" w:cs="Arial"/>
          <w:sz w:val="24"/>
          <w:szCs w:val="24"/>
          <w:u w:val="none"/>
        </w:rPr>
      </w:pPr>
      <w:r>
        <w:rPr>
          <w:rFonts w:ascii="Antique Olive Roman" w:hAnsi="Antique Olive Roman" w:cs="Arial"/>
          <w:sz w:val="24"/>
          <w:szCs w:val="24"/>
          <w:u w:val="none"/>
        </w:rPr>
        <w:t xml:space="preserve">Tuesday </w:t>
      </w:r>
      <w:r w:rsidR="00A11E95">
        <w:rPr>
          <w:rFonts w:ascii="Antique Olive Roman" w:hAnsi="Antique Olive Roman" w:cs="Arial"/>
          <w:sz w:val="24"/>
          <w:szCs w:val="24"/>
          <w:u w:val="none"/>
        </w:rPr>
        <w:t>2</w:t>
      </w:r>
      <w:r w:rsidR="00A11E95" w:rsidRPr="00A11E95">
        <w:rPr>
          <w:rFonts w:ascii="Antique Olive Roman" w:hAnsi="Antique Olive Roman" w:cs="Arial"/>
          <w:sz w:val="24"/>
          <w:szCs w:val="24"/>
          <w:u w:val="none"/>
          <w:vertAlign w:val="superscript"/>
        </w:rPr>
        <w:t>nd</w:t>
      </w:r>
      <w:r w:rsidR="00A11E95">
        <w:rPr>
          <w:rFonts w:ascii="Antique Olive Roman" w:hAnsi="Antique Olive Roman" w:cs="Arial"/>
          <w:sz w:val="24"/>
          <w:szCs w:val="24"/>
          <w:u w:val="none"/>
        </w:rPr>
        <w:t xml:space="preserve"> </w:t>
      </w:r>
      <w:r w:rsidR="006A0AC4">
        <w:rPr>
          <w:rFonts w:ascii="Antique Olive Roman" w:hAnsi="Antique Olive Roman" w:cs="Arial"/>
          <w:sz w:val="24"/>
          <w:szCs w:val="24"/>
          <w:u w:val="none"/>
        </w:rPr>
        <w:t xml:space="preserve"> - </w:t>
      </w:r>
      <w:r w:rsidR="00FC77A2">
        <w:rPr>
          <w:rFonts w:ascii="Antique Olive Roman" w:hAnsi="Antique Olive Roman" w:cs="Arial"/>
          <w:sz w:val="24"/>
          <w:szCs w:val="24"/>
          <w:u w:val="none"/>
        </w:rPr>
        <w:t>Wednesday</w:t>
      </w:r>
      <w:r w:rsidR="006A0AC4">
        <w:rPr>
          <w:rFonts w:ascii="Antique Olive Roman" w:hAnsi="Antique Olive Roman" w:cs="Arial"/>
          <w:sz w:val="24"/>
          <w:szCs w:val="24"/>
          <w:u w:val="none"/>
        </w:rPr>
        <w:t xml:space="preserve"> </w:t>
      </w:r>
      <w:r w:rsidR="00A11E95">
        <w:rPr>
          <w:rFonts w:ascii="Antique Olive Roman" w:hAnsi="Antique Olive Roman" w:cs="Arial"/>
          <w:sz w:val="24"/>
          <w:szCs w:val="24"/>
          <w:u w:val="none"/>
        </w:rPr>
        <w:t>3</w:t>
      </w:r>
      <w:r w:rsidR="00A11E95" w:rsidRPr="00A11E95">
        <w:rPr>
          <w:rFonts w:ascii="Antique Olive Roman" w:hAnsi="Antique Olive Roman" w:cs="Arial"/>
          <w:sz w:val="24"/>
          <w:szCs w:val="24"/>
          <w:u w:val="none"/>
          <w:vertAlign w:val="superscript"/>
        </w:rPr>
        <w:t>rd</w:t>
      </w:r>
      <w:r w:rsidR="00A11E95">
        <w:rPr>
          <w:rFonts w:ascii="Antique Olive Roman" w:hAnsi="Antique Olive Roman" w:cs="Arial"/>
          <w:sz w:val="24"/>
          <w:szCs w:val="24"/>
          <w:u w:val="none"/>
        </w:rPr>
        <w:t xml:space="preserve">  November 2021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41"/>
        <w:gridCol w:w="9454"/>
      </w:tblGrid>
      <w:tr w:rsidR="00AD2A76" w:rsidRPr="00712D95" w:rsidTr="00AF25E3">
        <w:tc>
          <w:tcPr>
            <w:tcW w:w="11023" w:type="dxa"/>
            <w:gridSpan w:val="3"/>
            <w:tcBorders>
              <w:top w:val="nil"/>
            </w:tcBorders>
            <w:shd w:val="solid" w:color="548DD4" w:fill="auto"/>
          </w:tcPr>
          <w:p w:rsidR="00AD2A76" w:rsidRPr="00D76AEC" w:rsidRDefault="00FC77A2" w:rsidP="00D11367">
            <w:pPr>
              <w:pStyle w:val="Title"/>
              <w:rPr>
                <w:rFonts w:ascii="Arial Rounded MT Bold" w:hAnsi="Arial Rounded MT Bold" w:cs="Arial"/>
                <w:color w:val="FFFFFF"/>
                <w:u w:val="none"/>
              </w:rPr>
            </w:pPr>
            <w:r>
              <w:rPr>
                <w:rFonts w:ascii="Arial Rounded MT Bold" w:hAnsi="Arial Rounded MT Bold" w:cs="Arial"/>
                <w:color w:val="FFFFFF"/>
                <w:u w:val="none"/>
              </w:rPr>
              <w:t>Tuesday</w:t>
            </w:r>
            <w:r w:rsidR="008474CE" w:rsidRPr="00D76AEC">
              <w:rPr>
                <w:rFonts w:ascii="Arial Rounded MT Bold" w:hAnsi="Arial Rounded MT Bold" w:cs="Arial"/>
                <w:color w:val="FFFFFF"/>
                <w:u w:val="none"/>
              </w:rPr>
              <w:t xml:space="preserve"> </w:t>
            </w:r>
            <w:r w:rsidR="00A11E95">
              <w:rPr>
                <w:rFonts w:ascii="Arial Rounded MT Bold" w:hAnsi="Arial Rounded MT Bold" w:cs="Arial"/>
                <w:color w:val="FFFFFF"/>
                <w:u w:val="none"/>
              </w:rPr>
              <w:t>2nd</w:t>
            </w:r>
            <w:r w:rsidR="00AD2A76" w:rsidRPr="00D76AEC">
              <w:rPr>
                <w:rFonts w:ascii="Arial Rounded MT Bold" w:hAnsi="Arial Rounded MT Bold" w:cs="Arial"/>
                <w:color w:val="FFFFFF"/>
                <w:u w:val="none"/>
              </w:rPr>
              <w:t xml:space="preserve"> November</w:t>
            </w:r>
          </w:p>
        </w:tc>
      </w:tr>
      <w:tr w:rsidR="006E56DB" w:rsidRPr="006E56DB" w:rsidTr="00AF25E3">
        <w:tc>
          <w:tcPr>
            <w:tcW w:w="1569" w:type="dxa"/>
            <w:gridSpan w:val="2"/>
          </w:tcPr>
          <w:p w:rsidR="007C5E0F" w:rsidRPr="006E56DB" w:rsidRDefault="00154D57" w:rsidP="00A43119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10:00 – 10</w:t>
            </w:r>
            <w:r w:rsidR="007C5E0F" w:rsidRPr="006E56DB">
              <w:rPr>
                <w:rFonts w:ascii="Arial" w:hAnsi="Arial" w:cs="Arial"/>
                <w:sz w:val="20"/>
                <w:szCs w:val="20"/>
                <w:u w:val="none"/>
              </w:rPr>
              <w:t>:10</w:t>
            </w:r>
          </w:p>
        </w:tc>
        <w:tc>
          <w:tcPr>
            <w:tcW w:w="9454" w:type="dxa"/>
          </w:tcPr>
          <w:p w:rsidR="007C5E0F" w:rsidRPr="006E56DB" w:rsidRDefault="007C5E0F" w:rsidP="00B0428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FF523D">
              <w:rPr>
                <w:b w:val="0"/>
                <w:u w:val="none"/>
              </w:rPr>
              <w:t>PLENARY: Welcome and Introduction –</w:t>
            </w:r>
            <w:r w:rsidR="00FF523D">
              <w:rPr>
                <w:b w:val="0"/>
                <w:u w:val="none"/>
              </w:rPr>
              <w:t xml:space="preserve"> </w:t>
            </w:r>
            <w:r w:rsidR="00B51169">
              <w:rPr>
                <w:b w:val="0"/>
                <w:u w:val="none"/>
              </w:rPr>
              <w:t xml:space="preserve">Kevin Mattinson, </w:t>
            </w:r>
            <w:r w:rsidRPr="00FF523D">
              <w:rPr>
                <w:b w:val="0"/>
                <w:u w:val="none"/>
              </w:rPr>
              <w:t>UCET Chair</w:t>
            </w:r>
          </w:p>
        </w:tc>
      </w:tr>
      <w:tr w:rsidR="006E56DB" w:rsidRPr="006E56DB" w:rsidTr="00AF25E3">
        <w:tc>
          <w:tcPr>
            <w:tcW w:w="1569" w:type="dxa"/>
            <w:gridSpan w:val="2"/>
            <w:tcBorders>
              <w:bottom w:val="single" w:sz="4" w:space="0" w:color="000000"/>
            </w:tcBorders>
          </w:tcPr>
          <w:p w:rsidR="007C5E0F" w:rsidRPr="006E56DB" w:rsidRDefault="00154D57" w:rsidP="00A43119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10:10 – 10</w:t>
            </w:r>
            <w:r w:rsidR="007C5E0F" w:rsidRPr="006E56DB">
              <w:rPr>
                <w:rFonts w:ascii="Arial" w:hAnsi="Arial" w:cs="Arial"/>
                <w:sz w:val="20"/>
                <w:szCs w:val="20"/>
                <w:u w:val="none"/>
              </w:rPr>
              <w:t>:55</w:t>
            </w:r>
          </w:p>
        </w:tc>
        <w:tc>
          <w:tcPr>
            <w:tcW w:w="9454" w:type="dxa"/>
            <w:tcBorders>
              <w:bottom w:val="single" w:sz="4" w:space="0" w:color="000000"/>
            </w:tcBorders>
          </w:tcPr>
          <w:p w:rsidR="007C5E0F" w:rsidRPr="00AF25E3" w:rsidRDefault="00FF523D" w:rsidP="000215F8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AF25E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KEYNOTE ADDRESS:</w:t>
            </w:r>
            <w:r w:rsidR="000215F8" w:rsidRPr="00AF25E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The Making of Teachers: Researching the process of</w:t>
            </w:r>
            <w:r w:rsidR="003F2AE8" w:rsidRPr="00AF25E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learning to teach in England -</w:t>
            </w:r>
            <w:r w:rsidRPr="00AF25E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="00234EF7" w:rsidRPr="00AF25E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Sarah Steadman (</w:t>
            </w:r>
            <w:r w:rsidR="00154D57" w:rsidRPr="00AF25E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King’s College London</w:t>
            </w:r>
            <w:r w:rsidR="00234EF7" w:rsidRPr="00AF25E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)</w:t>
            </w:r>
          </w:p>
        </w:tc>
      </w:tr>
      <w:tr w:rsidR="006E56DB" w:rsidRPr="006E56DB" w:rsidTr="00AF25E3">
        <w:trPr>
          <w:trHeight w:val="192"/>
        </w:trPr>
        <w:tc>
          <w:tcPr>
            <w:tcW w:w="1569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66C95" w:rsidRPr="006E56DB" w:rsidRDefault="00154D57" w:rsidP="009A42A4">
            <w:pPr>
              <w:pStyle w:val="Title"/>
              <w:rPr>
                <w:rFonts w:ascii="Arial" w:hAnsi="Arial" w:cs="Arial"/>
                <w:b w:val="0"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11:00 – 12</w:t>
            </w:r>
            <w:r w:rsidR="00066C95" w:rsidRPr="006E56DB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00</w:t>
            </w:r>
          </w:p>
        </w:tc>
        <w:tc>
          <w:tcPr>
            <w:tcW w:w="9454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66C95" w:rsidRPr="006E56DB" w:rsidRDefault="00066C95" w:rsidP="008474CE">
            <w:pPr>
              <w:pStyle w:val="Title"/>
              <w:rPr>
                <w:rFonts w:ascii="Arial" w:hAnsi="Arial" w:cs="Arial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SESSION BLOCK A</w:t>
            </w:r>
          </w:p>
        </w:tc>
      </w:tr>
      <w:tr w:rsidR="006E56DB" w:rsidRPr="006E56DB" w:rsidTr="00AF25E3">
        <w:trPr>
          <w:trHeight w:val="122"/>
        </w:trPr>
        <w:tc>
          <w:tcPr>
            <w:tcW w:w="728" w:type="dxa"/>
            <w:tcBorders>
              <w:bottom w:val="nil"/>
              <w:right w:val="nil"/>
            </w:tcBorders>
            <w:shd w:val="pct10" w:color="auto" w:fill="auto"/>
          </w:tcPr>
          <w:p w:rsidR="007C5E0F" w:rsidRPr="004D1291" w:rsidRDefault="007C5E0F" w:rsidP="00005E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A1</w:t>
            </w:r>
          </w:p>
        </w:tc>
        <w:tc>
          <w:tcPr>
            <w:tcW w:w="10295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7C5E0F" w:rsidRPr="004D1291" w:rsidRDefault="000F53E0" w:rsidP="000F53E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Aimee Quickfall (Bishop G): British Academy funded project on NQT well-being</w:t>
            </w:r>
          </w:p>
        </w:tc>
      </w:tr>
      <w:tr w:rsidR="006E56DB" w:rsidRPr="006E56DB" w:rsidTr="00AF25E3">
        <w:tc>
          <w:tcPr>
            <w:tcW w:w="728" w:type="dxa"/>
            <w:tcBorders>
              <w:top w:val="nil"/>
              <w:bottom w:val="nil"/>
              <w:right w:val="nil"/>
            </w:tcBorders>
          </w:tcPr>
          <w:p w:rsidR="007C5E0F" w:rsidRPr="004D1291" w:rsidRDefault="007C5E0F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A2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4D1291" w:rsidRDefault="000529DC" w:rsidP="00D048A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Deborah Roberts (Warwick): Embedding sustainable workload into a PGCE Programme</w:t>
            </w:r>
          </w:p>
        </w:tc>
      </w:tr>
      <w:tr w:rsidR="006E56DB" w:rsidRPr="006E56DB" w:rsidTr="00AF25E3">
        <w:trPr>
          <w:trHeight w:val="340"/>
        </w:trPr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4D1291" w:rsidRDefault="007C5E0F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A3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4D1291" w:rsidRDefault="00C26AD1" w:rsidP="00C26AD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Vini Lander (Leeds Beckett), </w:t>
            </w:r>
            <w:proofErr w:type="spellStart"/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Pinky</w:t>
            </w:r>
            <w:proofErr w:type="spellEnd"/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 Jain (Leeds Beckett) and Catherine Lee (Anglia Ruskin)</w:t>
            </w:r>
            <w:r w:rsidR="00CF3864"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Succeeding or Struggling with Equality in ITE?</w:t>
            </w:r>
          </w:p>
        </w:tc>
      </w:tr>
      <w:tr w:rsidR="006E56DB" w:rsidRPr="006E56DB" w:rsidTr="00AF25E3">
        <w:trPr>
          <w:trHeight w:val="340"/>
        </w:trPr>
        <w:tc>
          <w:tcPr>
            <w:tcW w:w="728" w:type="dxa"/>
            <w:tcBorders>
              <w:top w:val="nil"/>
              <w:bottom w:val="nil"/>
              <w:right w:val="nil"/>
            </w:tcBorders>
          </w:tcPr>
          <w:p w:rsidR="007C5E0F" w:rsidRPr="004D1291" w:rsidRDefault="007C5E0F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A4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4D1291" w:rsidRDefault="00AC4198" w:rsidP="00AC419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Terry Russell &amp; Julie </w:t>
            </w:r>
            <w:proofErr w:type="spellStart"/>
            <w:r w:rsidRPr="004D129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Grimshaw</w:t>
            </w:r>
            <w:proofErr w:type="spellEnd"/>
            <w:r w:rsidRPr="004D129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4D129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OfSTED’s</w:t>
            </w:r>
            <w:proofErr w:type="spellEnd"/>
            <w:r w:rsidRPr="004D129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return to ITT inspections - the results and interpretations of the inspection framework so far and the implica</w:t>
            </w:r>
            <w:bookmarkStart w:id="0" w:name="_GoBack"/>
            <w:bookmarkEnd w:id="0"/>
            <w:r w:rsidRPr="004D129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tions for providers</w:t>
            </w: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E56DB" w:rsidRPr="006E56DB" w:rsidTr="00AF25E3">
        <w:trPr>
          <w:trHeight w:val="340"/>
        </w:trPr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4D1291" w:rsidRDefault="007C5E0F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A5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4D1291" w:rsidRDefault="000F53E0" w:rsidP="00D7019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Pete Boyd (Cumbria): </w:t>
            </w:r>
            <w:r w:rsidR="00D7019B" w:rsidRPr="004D1291">
              <w:rPr>
                <w:rFonts w:ascii="Arial" w:hAnsi="Arial" w:cs="Arial"/>
                <w:sz w:val="20"/>
                <w:szCs w:val="20"/>
                <w:lang w:val="en-GB"/>
              </w:rPr>
              <w:t>Becoming a teacher educator: Supporting research-informed practice by teachers in the post-truth world</w:t>
            </w:r>
          </w:p>
        </w:tc>
      </w:tr>
      <w:tr w:rsidR="006E56DB" w:rsidRPr="006E56DB" w:rsidTr="00AF25E3">
        <w:tc>
          <w:tcPr>
            <w:tcW w:w="7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4D1291" w:rsidRDefault="00955438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A6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AF25E3" w:rsidRDefault="003307CF" w:rsidP="003307CF">
            <w:pPr>
              <w:pStyle w:val="NoSpacing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AF25E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Clare Lee and Dave Tyler (Open University in Wales</w:t>
            </w:r>
            <w:r w:rsidR="003F3414" w:rsidRPr="00AF25E3">
              <w:rPr>
                <w:rFonts w:ascii="Arial" w:hAnsi="Arial" w:cs="Arial"/>
                <w:sz w:val="19"/>
                <w:szCs w:val="19"/>
                <w:lang w:val="en-GB"/>
              </w:rPr>
              <w:t xml:space="preserve">): </w:t>
            </w:r>
            <w:r w:rsidRPr="00AF25E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PGCE Practice Tutors: preconceptions, perceptions and actuality</w:t>
            </w:r>
          </w:p>
        </w:tc>
      </w:tr>
      <w:tr w:rsidR="006E56DB" w:rsidRPr="006E56DB" w:rsidTr="00AF25E3">
        <w:trPr>
          <w:trHeight w:val="340"/>
        </w:trPr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4D1291" w:rsidRDefault="00955438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A7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4D1291" w:rsidRDefault="00EE4640" w:rsidP="000F53E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Jenny Murray (St Mary's University) and Marta Ortega Vega (</w:t>
            </w:r>
            <w:proofErr w:type="spellStart"/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Maudsley</w:t>
            </w:r>
            <w:proofErr w:type="spellEnd"/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 Learning, </w:t>
            </w:r>
            <w:proofErr w:type="spellStart"/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SLaM</w:t>
            </w:r>
            <w:proofErr w:type="spellEnd"/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 NHS Trust): </w:t>
            </w:r>
            <w:r w:rsidR="000F53E0" w:rsidRPr="004D1291">
              <w:rPr>
                <w:rFonts w:ascii="Arial" w:hAnsi="Arial" w:cs="Arial"/>
                <w:sz w:val="20"/>
                <w:szCs w:val="20"/>
                <w:lang w:val="en-GB"/>
              </w:rPr>
              <w:t>Care, Connect, Thrive - ITE and NHS experts working togethe</w:t>
            </w:r>
            <w:r w:rsidR="003F3414" w:rsidRPr="004D1291">
              <w:rPr>
                <w:rFonts w:ascii="Arial" w:hAnsi="Arial" w:cs="Arial"/>
                <w:sz w:val="20"/>
                <w:szCs w:val="20"/>
                <w:lang w:val="en-GB"/>
              </w:rPr>
              <w:t>r to support teacher wellbeing</w:t>
            </w:r>
          </w:p>
        </w:tc>
      </w:tr>
      <w:tr w:rsidR="006E56DB" w:rsidRPr="006E56DB" w:rsidTr="00AF25E3">
        <w:trPr>
          <w:trHeight w:val="219"/>
        </w:trPr>
        <w:tc>
          <w:tcPr>
            <w:tcW w:w="7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4D1291" w:rsidRDefault="00955438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A8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4D1291" w:rsidRDefault="000F53E0" w:rsidP="0058457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Trevor Mutton (Oxford): IBTE report</w:t>
            </w:r>
          </w:p>
        </w:tc>
      </w:tr>
      <w:tr w:rsidR="006E56DB" w:rsidRPr="006E56DB" w:rsidTr="00AF25E3">
        <w:trPr>
          <w:trHeight w:val="340"/>
        </w:trPr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4D1291" w:rsidRDefault="00955438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A9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4D1291" w:rsidRDefault="003E25B3" w:rsidP="00E12B3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Thomas Donnai (</w:t>
            </w:r>
            <w:r w:rsidR="00E12B32" w:rsidRPr="004D1291">
              <w:rPr>
                <w:rFonts w:ascii="Arial" w:hAnsi="Arial" w:cs="Arial"/>
                <w:sz w:val="20"/>
                <w:szCs w:val="20"/>
                <w:lang w:val="en-GB"/>
              </w:rPr>
              <w:t>Manchester) and</w:t>
            </w:r>
            <w:r w:rsidR="00B37E6F"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 Jeff Evans (Liverpool J M</w:t>
            </w: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): Making LGBT+ History visible in school curricula: exploring the impact of collaboration between ITE providers, schools and experts in the field</w:t>
            </w:r>
          </w:p>
        </w:tc>
      </w:tr>
      <w:tr w:rsidR="00EE4640" w:rsidRPr="006E56DB" w:rsidTr="00AF25E3">
        <w:trPr>
          <w:trHeight w:val="214"/>
        </w:trPr>
        <w:tc>
          <w:tcPr>
            <w:tcW w:w="7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4640" w:rsidRPr="004D1291" w:rsidRDefault="00EE4640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A10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E4640" w:rsidRPr="004D1291" w:rsidRDefault="00EE4640" w:rsidP="00E12B3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Hannah Wilson (Diverse Educators): Creating Belonging for Early Career Teachers</w:t>
            </w:r>
          </w:p>
        </w:tc>
      </w:tr>
      <w:tr w:rsidR="004D1291" w:rsidRPr="006E56DB" w:rsidTr="00AF25E3">
        <w:trPr>
          <w:trHeight w:val="340"/>
        </w:trPr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4D1291" w:rsidRPr="004D1291" w:rsidRDefault="004D1291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A11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4D1291" w:rsidRPr="004D1291" w:rsidRDefault="004D1291" w:rsidP="00E12B3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</w:rPr>
              <w:t>Liz Hoult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Northumbria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D1291">
              <w:rPr>
                <w:rFonts w:ascii="Arial" w:hAnsi="Arial" w:cs="Arial"/>
                <w:sz w:val="20"/>
                <w:szCs w:val="20"/>
              </w:rPr>
              <w:t xml:space="preserve">, Judy </w:t>
            </w:r>
            <w:proofErr w:type="spellStart"/>
            <w:r w:rsidRPr="004D1291">
              <w:rPr>
                <w:rFonts w:ascii="Arial" w:hAnsi="Arial" w:cs="Arial"/>
                <w:sz w:val="20"/>
                <w:szCs w:val="20"/>
              </w:rPr>
              <w:t>Durrant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(CCCU)</w:t>
            </w:r>
            <w:r w:rsidRPr="004D1291">
              <w:rPr>
                <w:rFonts w:ascii="Arial" w:hAnsi="Arial" w:cs="Arial"/>
                <w:sz w:val="20"/>
                <w:szCs w:val="20"/>
              </w:rPr>
              <w:t>, Christine Lewis</w:t>
            </w:r>
            <w:r>
              <w:rPr>
                <w:rFonts w:ascii="Arial" w:hAnsi="Arial" w:cs="Arial"/>
                <w:sz w:val="20"/>
                <w:szCs w:val="20"/>
              </w:rPr>
              <w:t xml:space="preserve"> (Edge Hill)</w:t>
            </w:r>
            <w:r w:rsidRPr="004D1291">
              <w:rPr>
                <w:rFonts w:ascii="Arial" w:hAnsi="Arial" w:cs="Arial"/>
                <w:sz w:val="20"/>
                <w:szCs w:val="20"/>
              </w:rPr>
              <w:t xml:space="preserve">, Richard </w:t>
            </w:r>
            <w:proofErr w:type="spellStart"/>
            <w:r w:rsidRPr="004D1291">
              <w:rPr>
                <w:rFonts w:ascii="Arial" w:hAnsi="Arial" w:cs="Arial"/>
                <w:sz w:val="20"/>
                <w:szCs w:val="20"/>
              </w:rPr>
              <w:t>Holme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(Dundee)</w:t>
            </w:r>
            <w:r w:rsidRPr="004D1291">
              <w:rPr>
                <w:rFonts w:ascii="Arial" w:hAnsi="Arial" w:cs="Arial"/>
                <w:sz w:val="20"/>
                <w:szCs w:val="20"/>
              </w:rPr>
              <w:t xml:space="preserve">, Amanda </w:t>
            </w:r>
            <w:proofErr w:type="spellStart"/>
            <w:r w:rsidRPr="004D1291">
              <w:rPr>
                <w:rFonts w:ascii="Arial" w:hAnsi="Arial" w:cs="Arial"/>
                <w:sz w:val="20"/>
                <w:szCs w:val="20"/>
              </w:rPr>
              <w:t>Powling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(London Met)</w:t>
            </w:r>
            <w:r w:rsidRPr="004D1291">
              <w:rPr>
                <w:rFonts w:ascii="Arial" w:hAnsi="Arial" w:cs="Arial"/>
                <w:sz w:val="20"/>
                <w:szCs w:val="20"/>
              </w:rPr>
              <w:t>, Lizana Oberholzer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Wolverhampton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D1291">
              <w:rPr>
                <w:rFonts w:ascii="Arial" w:hAnsi="Arial" w:cs="Arial"/>
                <w:sz w:val="20"/>
                <w:szCs w:val="20"/>
              </w:rPr>
              <w:t xml:space="preserve"> and David Littlefair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Northumbria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D1291">
              <w:rPr>
                <w:rFonts w:ascii="Arial" w:hAnsi="Arial" w:cs="Arial"/>
                <w:sz w:val="20"/>
                <w:szCs w:val="20"/>
              </w:rPr>
              <w:t>: An exploration of the contribution that teacher education (as a sub-discipline) makes to higher education institutions</w:t>
            </w:r>
          </w:p>
        </w:tc>
      </w:tr>
      <w:tr w:rsidR="00323CC4" w:rsidRPr="006E56DB" w:rsidTr="00AF25E3">
        <w:tc>
          <w:tcPr>
            <w:tcW w:w="728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323CC4" w:rsidRPr="004D1291" w:rsidRDefault="00323CC4" w:rsidP="00AD2A76">
            <w:pPr>
              <w:pStyle w:val="Title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A12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323CC4" w:rsidRPr="004D1291" w:rsidRDefault="004131D8" w:rsidP="00E12B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Kirstin Sawyer (Bradford) Howard Pilot  (ETF) &amp; Charlotte Bonner (ETF): Teacher education for sustainable development in the post compulsory sector</w:t>
            </w:r>
          </w:p>
        </w:tc>
      </w:tr>
      <w:tr w:rsidR="00EE4640" w:rsidRPr="006E56DB" w:rsidTr="00AF25E3">
        <w:trPr>
          <w:trHeight w:val="340"/>
        </w:trPr>
        <w:tc>
          <w:tcPr>
            <w:tcW w:w="15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E4640" w:rsidRPr="006E56DB" w:rsidRDefault="00723F8F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12:00 – 12</w:t>
            </w:r>
            <w:r w:rsidR="00EE4640" w:rsidRPr="006E56DB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45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E4640" w:rsidRPr="007374A9" w:rsidRDefault="00EE4640" w:rsidP="00E12B32">
            <w:pPr>
              <w:pStyle w:val="NoSpacing"/>
              <w:rPr>
                <w:rFonts w:ascii="Arial" w:hAnsi="Arial" w:cs="Arial"/>
                <w:lang w:val="en-GB"/>
              </w:rPr>
            </w:pPr>
            <w:r w:rsidRPr="006E56DB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EE4640" w:rsidRPr="006E56DB" w:rsidTr="00AF25E3">
        <w:trPr>
          <w:trHeight w:val="340"/>
        </w:trPr>
        <w:tc>
          <w:tcPr>
            <w:tcW w:w="15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640" w:rsidRDefault="00EE4640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EE4640" w:rsidRDefault="00EE4640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EE4640" w:rsidRPr="006E56DB" w:rsidRDefault="00723F8F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12:45</w:t>
            </w:r>
            <w:r w:rsidR="00EE4640">
              <w:rPr>
                <w:rFonts w:ascii="Arial" w:hAnsi="Arial" w:cs="Arial"/>
                <w:sz w:val="20"/>
                <w:szCs w:val="20"/>
                <w:u w:val="none"/>
              </w:rPr>
              <w:t xml:space="preserve"> – 13:4</w:t>
            </w:r>
            <w:r w:rsidR="00EE4640" w:rsidRPr="006E56DB">
              <w:rPr>
                <w:rFonts w:ascii="Arial" w:hAnsi="Arial" w:cs="Arial"/>
                <w:sz w:val="20"/>
                <w:szCs w:val="20"/>
                <w:u w:val="none"/>
              </w:rPr>
              <w:t>5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40" w:rsidRPr="00AF25E3" w:rsidRDefault="00EE4640" w:rsidP="00E12B3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25E3">
              <w:rPr>
                <w:rFonts w:ascii="Arial" w:hAnsi="Arial" w:cs="Arial"/>
                <w:sz w:val="20"/>
                <w:szCs w:val="20"/>
              </w:rPr>
              <w:t xml:space="preserve">KEYNOTE ADDRESS: Passions and provocations in teacher education: reflecting on 30 years of policy and practice in England - </w:t>
            </w:r>
            <w:proofErr w:type="spellStart"/>
            <w:r w:rsidRPr="00AF25E3">
              <w:rPr>
                <w:rFonts w:ascii="Arial" w:hAnsi="Arial" w:cs="Arial"/>
                <w:sz w:val="20"/>
                <w:szCs w:val="20"/>
              </w:rPr>
              <w:t>Shabnam</w:t>
            </w:r>
            <w:proofErr w:type="spellEnd"/>
            <w:r w:rsidRPr="00AF25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5E3">
              <w:rPr>
                <w:rFonts w:ascii="Arial" w:hAnsi="Arial" w:cs="Arial"/>
                <w:sz w:val="20"/>
                <w:szCs w:val="20"/>
              </w:rPr>
              <w:t>Cadwallender</w:t>
            </w:r>
            <w:proofErr w:type="spellEnd"/>
            <w:r w:rsidRPr="00AF25E3">
              <w:rPr>
                <w:rFonts w:ascii="Arial" w:hAnsi="Arial" w:cs="Arial"/>
                <w:sz w:val="20"/>
                <w:szCs w:val="20"/>
              </w:rPr>
              <w:t xml:space="preserve"> (Leeds Beckett), Victoria Crooks (Nottingham) Christine Harrison (King’s College), David </w:t>
            </w:r>
            <w:proofErr w:type="spellStart"/>
            <w:r w:rsidRPr="00AF25E3">
              <w:rPr>
                <w:rFonts w:ascii="Arial" w:hAnsi="Arial" w:cs="Arial"/>
                <w:sz w:val="20"/>
                <w:szCs w:val="20"/>
              </w:rPr>
              <w:t>Leat</w:t>
            </w:r>
            <w:proofErr w:type="spellEnd"/>
            <w:r w:rsidRPr="00AF25E3">
              <w:rPr>
                <w:rFonts w:ascii="Arial" w:hAnsi="Arial" w:cs="Arial"/>
                <w:sz w:val="20"/>
                <w:szCs w:val="20"/>
              </w:rPr>
              <w:t xml:space="preserve"> (Newcastle), Rachel Lofthouse (Leeds Beckett) and Jan Rowe (Liverpool John </w:t>
            </w:r>
            <w:proofErr w:type="spellStart"/>
            <w:r w:rsidRPr="00AF25E3">
              <w:rPr>
                <w:rFonts w:ascii="Arial" w:hAnsi="Arial" w:cs="Arial"/>
                <w:sz w:val="20"/>
                <w:szCs w:val="20"/>
              </w:rPr>
              <w:t>Moores</w:t>
            </w:r>
            <w:proofErr w:type="spellEnd"/>
            <w:r w:rsidRPr="00AF25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4D57" w:rsidRPr="006E56DB" w:rsidTr="00AF25E3">
        <w:trPr>
          <w:trHeight w:val="260"/>
        </w:trPr>
        <w:tc>
          <w:tcPr>
            <w:tcW w:w="1569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154D57" w:rsidRPr="006E56DB" w:rsidRDefault="00A11E95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13:50</w:t>
            </w:r>
            <w:r w:rsidR="00154D57" w:rsidRPr="006E56DB">
              <w:rPr>
                <w:rFonts w:ascii="Arial" w:hAnsi="Arial" w:cs="Arial"/>
                <w:sz w:val="20"/>
                <w:szCs w:val="20"/>
                <w:u w:val="none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4</w:t>
            </w:r>
            <w:r w:rsidR="00154D57" w:rsidRPr="006E56DB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5</w:t>
            </w:r>
            <w:r w:rsidR="00154D57" w:rsidRPr="006E56DB">
              <w:rPr>
                <w:rFonts w:ascii="Arial" w:hAnsi="Arial" w:cs="Arial"/>
                <w:sz w:val="20"/>
                <w:szCs w:val="20"/>
                <w:u w:val="none"/>
              </w:rPr>
              <w:t>0</w:t>
            </w:r>
          </w:p>
        </w:tc>
        <w:tc>
          <w:tcPr>
            <w:tcW w:w="9454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SESSION BLOCK B</w:t>
            </w:r>
          </w:p>
        </w:tc>
      </w:tr>
      <w:tr w:rsidR="00154D57" w:rsidRPr="006E56DB" w:rsidTr="00AF25E3">
        <w:tc>
          <w:tcPr>
            <w:tcW w:w="728" w:type="dxa"/>
            <w:tcBorders>
              <w:bottom w:val="nil"/>
              <w:right w:val="nil"/>
            </w:tcBorders>
            <w:shd w:val="pct10" w:color="auto" w:fill="auto"/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B1</w:t>
            </w:r>
          </w:p>
        </w:tc>
        <w:tc>
          <w:tcPr>
            <w:tcW w:w="10295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154D57" w:rsidRPr="004D1291" w:rsidRDefault="00154D57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Ruth Seabrook (Roehampton): CCF and mentor training</w:t>
            </w:r>
          </w:p>
        </w:tc>
      </w:tr>
      <w:tr w:rsidR="00154D57" w:rsidRPr="006E56DB" w:rsidTr="00AF25E3">
        <w:trPr>
          <w:trHeight w:val="264"/>
        </w:trPr>
        <w:tc>
          <w:tcPr>
            <w:tcW w:w="728" w:type="dxa"/>
            <w:tcBorders>
              <w:top w:val="nil"/>
              <w:bottom w:val="nil"/>
              <w:right w:val="nil"/>
            </w:tcBorders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B2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</w:tcPr>
          <w:p w:rsidR="00154D57" w:rsidRPr="004D1291" w:rsidRDefault="00154D57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Paul Hopkin</w:t>
            </w:r>
            <w:r w:rsidR="003F3414" w:rsidRPr="004D1291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 (Hull): Splendidly Blended - developing an PGCE in post-COVID times utilising technology and pedagogical systems for the </w:t>
            </w:r>
            <w:r w:rsidR="007374A9" w:rsidRPr="004D1291">
              <w:rPr>
                <w:rFonts w:ascii="Arial" w:hAnsi="Arial" w:cs="Arial"/>
                <w:sz w:val="20"/>
                <w:szCs w:val="20"/>
                <w:lang w:val="en-GB"/>
              </w:rPr>
              <w:t>blended learning experience</w:t>
            </w:r>
          </w:p>
        </w:tc>
      </w:tr>
      <w:tr w:rsidR="00154D57" w:rsidRPr="006E56DB" w:rsidTr="00AF25E3"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B3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154D57" w:rsidRPr="004D1291" w:rsidRDefault="00154D57" w:rsidP="00154D5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D129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Corinne </w:t>
            </w:r>
            <w:r w:rsidR="003F3414" w:rsidRPr="004D129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Woodfine &amp; Diane Warner (MMU):</w:t>
            </w:r>
            <w:r w:rsidRPr="004D129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The identity dilemmas of Early Career teachers from under-represented groups in the UK</w:t>
            </w:r>
          </w:p>
        </w:tc>
      </w:tr>
      <w:tr w:rsidR="00154D57" w:rsidRPr="006E56DB" w:rsidTr="00AF25E3">
        <w:tc>
          <w:tcPr>
            <w:tcW w:w="728" w:type="dxa"/>
            <w:tcBorders>
              <w:top w:val="nil"/>
              <w:bottom w:val="nil"/>
              <w:right w:val="nil"/>
            </w:tcBorders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B4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</w:tcPr>
          <w:p w:rsidR="00154D57" w:rsidRPr="004D1291" w:rsidRDefault="00EE4640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Des Hewi</w:t>
            </w:r>
            <w:r w:rsidR="00154D57" w:rsidRPr="004D1291">
              <w:rPr>
                <w:rFonts w:ascii="Arial" w:hAnsi="Arial" w:cs="Arial"/>
                <w:sz w:val="20"/>
                <w:szCs w:val="20"/>
                <w:lang w:val="en-GB"/>
              </w:rPr>
              <w:t>tt (Warwick): QA in Teacher Education or Inclusion: SEND and EAL in particular</w:t>
            </w:r>
          </w:p>
        </w:tc>
      </w:tr>
      <w:tr w:rsidR="00154D57" w:rsidRPr="006E56DB" w:rsidTr="00AF25E3"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B5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154D57" w:rsidRPr="004D1291" w:rsidRDefault="00154D57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Elaine Sharpling (UWTSD): Developing research dispositions in student-teachers.</w:t>
            </w:r>
          </w:p>
        </w:tc>
      </w:tr>
      <w:tr w:rsidR="00154D57" w:rsidRPr="006E56DB" w:rsidTr="00AF25E3">
        <w:tc>
          <w:tcPr>
            <w:tcW w:w="728" w:type="dxa"/>
            <w:tcBorders>
              <w:top w:val="nil"/>
              <w:bottom w:val="nil"/>
              <w:right w:val="nil"/>
            </w:tcBorders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B6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</w:tcPr>
          <w:p w:rsidR="00154D57" w:rsidRPr="004D1291" w:rsidRDefault="00243193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Arthur Kelly and Sarah </w:t>
            </w:r>
            <w:proofErr w:type="spellStart"/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Ankers</w:t>
            </w:r>
            <w:proofErr w:type="spellEnd"/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 (Chester University FECS): Preparing EYP students to Assess, Plan and Teach the Curriculum for Wales: Some reflections</w:t>
            </w:r>
          </w:p>
        </w:tc>
      </w:tr>
      <w:tr w:rsidR="00154D57" w:rsidRPr="006E56DB" w:rsidTr="00AF25E3"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B7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154D57" w:rsidRPr="004D1291" w:rsidRDefault="008C71C1" w:rsidP="008C71C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Amy Loxley and Sarah Billingham</w:t>
            </w:r>
            <w:r w:rsidR="00BB597A"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BB597A" w:rsidRPr="004D1291">
              <w:rPr>
                <w:rFonts w:ascii="Arial" w:hAnsi="Arial" w:cs="Arial"/>
                <w:sz w:val="20"/>
                <w:szCs w:val="20"/>
                <w:lang w:val="en-GB"/>
              </w:rPr>
              <w:t>ICAN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BB597A"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B37E6F" w:rsidRPr="004D1291">
              <w:rPr>
                <w:rFonts w:ascii="Arial" w:hAnsi="Arial" w:cs="Arial"/>
                <w:sz w:val="20"/>
                <w:szCs w:val="20"/>
                <w:lang w:val="en-GB"/>
              </w:rPr>
              <w:t>We need to talk about communication: a highly prevalent, yet an often hidden cause of educational and behavioural difficulties</w:t>
            </w:r>
          </w:p>
        </w:tc>
      </w:tr>
      <w:tr w:rsidR="00154D57" w:rsidRPr="006E56DB" w:rsidTr="00AF25E3">
        <w:tc>
          <w:tcPr>
            <w:tcW w:w="7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B8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54D57" w:rsidRPr="004D1291" w:rsidRDefault="00154D57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Veri</w:t>
            </w:r>
            <w:r w:rsidR="007374A9" w:rsidRPr="004D1291">
              <w:rPr>
                <w:rFonts w:ascii="Arial" w:hAnsi="Arial" w:cs="Arial"/>
                <w:sz w:val="20"/>
                <w:szCs w:val="20"/>
                <w:lang w:val="en-GB"/>
              </w:rPr>
              <w:t>ty Campbell-Barr (Plymouth): A review of early years degrees content and employment p</w:t>
            </w: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athways in England</w:t>
            </w:r>
          </w:p>
        </w:tc>
      </w:tr>
      <w:tr w:rsidR="00154D57" w:rsidRPr="006E56DB" w:rsidTr="00AF25E3"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B9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154D57" w:rsidRPr="004D1291" w:rsidRDefault="00845FF6" w:rsidP="00BB59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Bob Bowie</w:t>
            </w:r>
            <w:r w:rsidR="00BB597A"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 and Mary Woolley</w:t>
            </w: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 (Canterbury): </w:t>
            </w:r>
            <w:r w:rsidR="00BB597A" w:rsidRPr="004D1291">
              <w:rPr>
                <w:rFonts w:ascii="Arial" w:hAnsi="Arial" w:cs="Arial"/>
                <w:sz w:val="20"/>
                <w:szCs w:val="20"/>
                <w:lang w:val="en-GB"/>
              </w:rPr>
              <w:t>Initial findings for ITE from research on Beginning Teachers and Science Religion Encounters in the classroom</w:t>
            </w:r>
          </w:p>
        </w:tc>
      </w:tr>
      <w:tr w:rsidR="00655679" w:rsidRPr="006E56DB" w:rsidTr="00AF25E3">
        <w:tc>
          <w:tcPr>
            <w:tcW w:w="7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5679" w:rsidRPr="006E56DB" w:rsidRDefault="00655679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B10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55679" w:rsidRPr="00AF25E3" w:rsidRDefault="0086744B" w:rsidP="0086744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25E3">
              <w:rPr>
                <w:rFonts w:ascii="Arial" w:hAnsi="Arial" w:cs="Arial"/>
                <w:sz w:val="20"/>
                <w:szCs w:val="20"/>
                <w:lang w:val="en-GB"/>
              </w:rPr>
              <w:t>Keither Parker, Richard Day, Louise Whitfield (York St John) - Teacher trajectories: rhetoric &amp; reality, autonomy &amp; constraint</w:t>
            </w:r>
          </w:p>
        </w:tc>
      </w:tr>
      <w:tr w:rsidR="00D048A0" w:rsidRPr="006E56DB" w:rsidTr="00AF25E3"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D048A0" w:rsidRDefault="00D048A0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B11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D048A0" w:rsidRPr="004D1291" w:rsidRDefault="00D048A0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Claire Ball-Smith (York), Simon Gibbons (KCL), Kate Ireland (Warwick), Lisa </w:t>
            </w:r>
            <w:proofErr w:type="spellStart"/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Murtagh</w:t>
            </w:r>
            <w:proofErr w:type="spellEnd"/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 (Manchester) and Elizabeth Rushton (KCL): Reflection on continuity and change in Initial Teacher Education in a time of global pandemic</w:t>
            </w:r>
          </w:p>
        </w:tc>
      </w:tr>
      <w:tr w:rsidR="00676F34" w:rsidRPr="006E56DB" w:rsidTr="00AF25E3">
        <w:tc>
          <w:tcPr>
            <w:tcW w:w="7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6F34" w:rsidRDefault="00676F34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B12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6F34" w:rsidRPr="004D1291" w:rsidRDefault="00676F34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6F34">
              <w:rPr>
                <w:rFonts w:ascii="Arial" w:hAnsi="Arial" w:cs="Arial"/>
                <w:sz w:val="20"/>
                <w:szCs w:val="20"/>
                <w:lang w:val="en-GB"/>
              </w:rPr>
              <w:t xml:space="preserve">Sally </w:t>
            </w:r>
            <w:proofErr w:type="spellStart"/>
            <w:r w:rsidRPr="00676F34">
              <w:rPr>
                <w:rFonts w:ascii="Arial" w:hAnsi="Arial" w:cs="Arial"/>
                <w:sz w:val="20"/>
                <w:szCs w:val="20"/>
                <w:lang w:val="en-GB"/>
              </w:rPr>
              <w:t>Pearse</w:t>
            </w:r>
            <w:proofErr w:type="spellEnd"/>
            <w:r w:rsidRPr="00676F34">
              <w:rPr>
                <w:rFonts w:ascii="Arial" w:hAnsi="Arial" w:cs="Arial"/>
                <w:sz w:val="20"/>
                <w:szCs w:val="20"/>
                <w:lang w:val="en-GB"/>
              </w:rPr>
              <w:t xml:space="preserve"> and Sue O’Brien (SHU): Towards a Trauma Informed University</w:t>
            </w:r>
          </w:p>
        </w:tc>
      </w:tr>
      <w:tr w:rsidR="004131D8" w:rsidRPr="006E56DB" w:rsidTr="00AF25E3">
        <w:tc>
          <w:tcPr>
            <w:tcW w:w="728" w:type="dxa"/>
            <w:tcBorders>
              <w:top w:val="nil"/>
              <w:bottom w:val="single" w:sz="4" w:space="0" w:color="000000"/>
              <w:right w:val="nil"/>
            </w:tcBorders>
            <w:shd w:val="pct10" w:color="auto" w:fill="auto"/>
          </w:tcPr>
          <w:p w:rsidR="004131D8" w:rsidRDefault="004131D8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B13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pct10" w:color="auto" w:fill="auto"/>
          </w:tcPr>
          <w:p w:rsidR="004131D8" w:rsidRPr="00676F34" w:rsidRDefault="004131D8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3CC4">
              <w:rPr>
                <w:rFonts w:ascii="Arial" w:hAnsi="Arial" w:cs="Arial"/>
                <w:sz w:val="20"/>
                <w:szCs w:val="20"/>
              </w:rPr>
              <w:t>Howard Pilot (ETF): Education Training Foundation update</w:t>
            </w:r>
          </w:p>
        </w:tc>
      </w:tr>
      <w:tr w:rsidR="00154D57" w:rsidRPr="006E56DB" w:rsidTr="00AF25E3">
        <w:tc>
          <w:tcPr>
            <w:tcW w:w="1569" w:type="dxa"/>
            <w:gridSpan w:val="2"/>
            <w:tcBorders>
              <w:bottom w:val="nil"/>
            </w:tcBorders>
          </w:tcPr>
          <w:p w:rsidR="00154D57" w:rsidRPr="006E56DB" w:rsidRDefault="00A11E95" w:rsidP="00A11E95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14:55</w:t>
            </w:r>
            <w:r w:rsidR="00154D57" w:rsidRPr="006E56DB">
              <w:rPr>
                <w:rFonts w:ascii="Arial" w:hAnsi="Arial" w:cs="Arial"/>
                <w:sz w:val="20"/>
                <w:szCs w:val="20"/>
                <w:u w:val="none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15:40</w:t>
            </w:r>
          </w:p>
        </w:tc>
        <w:tc>
          <w:tcPr>
            <w:tcW w:w="9454" w:type="dxa"/>
            <w:tcBorders>
              <w:bottom w:val="nil"/>
            </w:tcBorders>
          </w:tcPr>
          <w:p w:rsidR="00154D57" w:rsidRPr="006E56DB" w:rsidRDefault="00FF523D" w:rsidP="00154D5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 xml:space="preserve">KEYNOTE ADDRESS: </w:t>
            </w:r>
            <w:r w:rsidR="00234EF7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 xml:space="preserve">Jack Worth (NFER) - </w:t>
            </w:r>
            <w:r w:rsidR="00234EF7" w:rsidRPr="00234EF7">
              <w:rPr>
                <w:rFonts w:ascii="Arial" w:hAnsi="Arial" w:cs="Arial"/>
                <w:b w:val="0"/>
                <w:color w:val="333333"/>
                <w:sz w:val="21"/>
                <w:szCs w:val="21"/>
                <w:u w:val="none"/>
                <w:shd w:val="clear" w:color="auto" w:fill="FFFFFF"/>
              </w:rPr>
              <w:t>Recruitment to ITE programmes, retention and the availability of ITE placements</w:t>
            </w:r>
          </w:p>
        </w:tc>
      </w:tr>
      <w:tr w:rsidR="00154D57" w:rsidRPr="006E56DB" w:rsidTr="00AF25E3"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154D57" w:rsidRPr="006E56DB" w:rsidRDefault="00154D57" w:rsidP="003A1D51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357" w:rsidRPr="006E56DB" w:rsidRDefault="003A6357" w:rsidP="00154D5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</w:tbl>
    <w:tbl>
      <w:tblPr>
        <w:tblpPr w:leftFromText="180" w:rightFromText="180" w:vertAnchor="text" w:tblpY="3"/>
        <w:tblW w:w="1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974"/>
        <w:gridCol w:w="9725"/>
      </w:tblGrid>
      <w:tr w:rsidR="006E56DB" w:rsidRPr="006E56DB" w:rsidTr="00154D57">
        <w:trPr>
          <w:trHeight w:val="270"/>
        </w:trPr>
        <w:tc>
          <w:tcPr>
            <w:tcW w:w="11282" w:type="dxa"/>
            <w:gridSpan w:val="3"/>
            <w:tcBorders>
              <w:top w:val="nil"/>
              <w:bottom w:val="single" w:sz="4" w:space="0" w:color="000000"/>
            </w:tcBorders>
            <w:shd w:val="solid" w:color="548DD4" w:fill="auto"/>
          </w:tcPr>
          <w:p w:rsidR="00D11367" w:rsidRPr="006E56DB" w:rsidRDefault="00FC77A2" w:rsidP="00D113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56DB">
              <w:rPr>
                <w:rFonts w:ascii="Arial" w:hAnsi="Arial" w:cs="Arial"/>
                <w:b/>
              </w:rPr>
              <w:t>Wednesday</w:t>
            </w:r>
            <w:r w:rsidR="008474CE" w:rsidRPr="006E56DB">
              <w:rPr>
                <w:rFonts w:ascii="Arial" w:hAnsi="Arial" w:cs="Arial"/>
                <w:b/>
              </w:rPr>
              <w:t xml:space="preserve">, </w:t>
            </w:r>
            <w:r w:rsidR="00A11E95">
              <w:rPr>
                <w:rFonts w:ascii="Arial" w:hAnsi="Arial" w:cs="Arial"/>
                <w:b/>
              </w:rPr>
              <w:t>3rd</w:t>
            </w:r>
            <w:r w:rsidR="008474CE" w:rsidRPr="006E56DB">
              <w:rPr>
                <w:rFonts w:ascii="Arial" w:hAnsi="Arial" w:cs="Arial"/>
                <w:b/>
              </w:rPr>
              <w:t xml:space="preserve"> </w:t>
            </w:r>
            <w:r w:rsidR="00D11367" w:rsidRPr="006E56DB">
              <w:rPr>
                <w:rFonts w:ascii="Arial" w:hAnsi="Arial" w:cs="Arial"/>
                <w:b/>
              </w:rPr>
              <w:t>November</w:t>
            </w:r>
          </w:p>
        </w:tc>
      </w:tr>
      <w:tr w:rsidR="006E56DB" w:rsidRPr="006E56DB" w:rsidTr="00154D57">
        <w:trPr>
          <w:trHeight w:val="225"/>
        </w:trPr>
        <w:tc>
          <w:tcPr>
            <w:tcW w:w="1557" w:type="dxa"/>
            <w:gridSpan w:val="2"/>
            <w:tcBorders>
              <w:bottom w:val="single" w:sz="4" w:space="0" w:color="000000"/>
            </w:tcBorders>
          </w:tcPr>
          <w:p w:rsidR="007C5E0F" w:rsidRPr="006E56DB" w:rsidRDefault="00D34F04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10:00 – 10</w:t>
            </w:r>
            <w:r w:rsidR="007C5E0F" w:rsidRPr="006E56DB">
              <w:rPr>
                <w:rFonts w:ascii="Arial" w:hAnsi="Arial" w:cs="Arial"/>
                <w:b/>
                <w:sz w:val="20"/>
                <w:szCs w:val="20"/>
              </w:rPr>
              <w:t>:45</w:t>
            </w:r>
          </w:p>
        </w:tc>
        <w:tc>
          <w:tcPr>
            <w:tcW w:w="9725" w:type="dxa"/>
            <w:tcBorders>
              <w:bottom w:val="single" w:sz="4" w:space="0" w:color="000000"/>
            </w:tcBorders>
          </w:tcPr>
          <w:p w:rsidR="007C5E0F" w:rsidRPr="006E56DB" w:rsidRDefault="00FF523D" w:rsidP="00B0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KEYNOTE ADDRESS</w:t>
            </w:r>
            <w:r w:rsidRPr="003307C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54D57" w:rsidRPr="003307CF">
              <w:rPr>
                <w:rFonts w:ascii="Arial" w:hAnsi="Arial" w:cs="Arial"/>
              </w:rPr>
              <w:t>I</w:t>
            </w:r>
            <w:r w:rsidR="00154D57" w:rsidRPr="003307CF">
              <w:rPr>
                <w:rFonts w:ascii="Arial" w:hAnsi="Arial" w:cs="Arial"/>
                <w:bCs/>
                <w:color w:val="000000"/>
              </w:rPr>
              <w:t xml:space="preserve">an Thompson and Harry </w:t>
            </w:r>
            <w:r w:rsidR="00154D57" w:rsidRPr="00FF523D">
              <w:rPr>
                <w:rFonts w:ascii="Arial" w:hAnsi="Arial" w:cs="Arial"/>
                <w:bCs/>
                <w:color w:val="000000"/>
              </w:rPr>
              <w:t xml:space="preserve">Daniels </w:t>
            </w:r>
            <w:r w:rsidR="00622FC9" w:rsidRPr="00FF523D">
              <w:rPr>
                <w:rFonts w:ascii="Arial" w:hAnsi="Arial" w:cs="Arial"/>
                <w:bCs/>
                <w:color w:val="000000"/>
              </w:rPr>
              <w:t xml:space="preserve">(Oxford) - </w:t>
            </w:r>
            <w:r w:rsidR="00954F83" w:rsidRPr="00954F83">
              <w:rPr>
                <w:rFonts w:ascii="Arial" w:hAnsi="Arial" w:cs="Arial"/>
                <w:bCs/>
                <w:color w:val="000000"/>
              </w:rPr>
              <w:t>Excluded Lives: Critical lessons for future practice and policy concerning exclusion from school after Covid-19</w:t>
            </w:r>
          </w:p>
        </w:tc>
      </w:tr>
      <w:tr w:rsidR="006E56DB" w:rsidRPr="006E56DB" w:rsidTr="00154D57">
        <w:trPr>
          <w:trHeight w:hRule="exact" w:val="253"/>
        </w:trPr>
        <w:tc>
          <w:tcPr>
            <w:tcW w:w="1557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51C7D" w:rsidRPr="006E56DB" w:rsidRDefault="00154D57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51C7D" w:rsidRPr="006E56D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D34F04" w:rsidRPr="006E56DB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51C7D" w:rsidRPr="006E56D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  <w:p w:rsidR="00051C7D" w:rsidRPr="006E56DB" w:rsidRDefault="00051C7D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51C7D" w:rsidRPr="006E56DB" w:rsidRDefault="00051C7D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725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51C7D" w:rsidRPr="006E56DB" w:rsidRDefault="001B110C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SESSION BLOCK C</w:t>
            </w:r>
          </w:p>
        </w:tc>
      </w:tr>
      <w:tr w:rsidR="006E56DB" w:rsidRPr="006E56DB" w:rsidTr="00154D57">
        <w:trPr>
          <w:trHeight w:val="225"/>
        </w:trPr>
        <w:tc>
          <w:tcPr>
            <w:tcW w:w="583" w:type="dxa"/>
            <w:tcBorders>
              <w:bottom w:val="nil"/>
              <w:right w:val="nil"/>
            </w:tcBorders>
            <w:shd w:val="pct10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</w:tc>
        <w:tc>
          <w:tcPr>
            <w:tcW w:w="10699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7C5E0F" w:rsidRPr="00F47066" w:rsidRDefault="000F53E0" w:rsidP="00FF645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Richard Parker</w:t>
            </w:r>
            <w:r w:rsidR="00D7019B"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, Tony </w:t>
            </w:r>
            <w:r w:rsidR="00FF6453">
              <w:rPr>
                <w:rFonts w:ascii="Arial" w:hAnsi="Arial" w:cs="Arial"/>
                <w:sz w:val="20"/>
                <w:szCs w:val="20"/>
                <w:lang w:val="en-GB"/>
              </w:rPr>
              <w:t>Clifford</w:t>
            </w:r>
            <w:r w:rsidR="00D7019B"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 (ARC, Bath Spa</w:t>
            </w: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D7019B"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, Helen Trivedi (Oxford), </w:t>
            </w:r>
            <w:r w:rsidR="00D7019B" w:rsidRPr="00F47066">
              <w:rPr>
                <w:rFonts w:ascii="Arial" w:eastAsia="Times New Roman" w:hAnsi="Arial" w:cs="Arial"/>
                <w:sz w:val="20"/>
                <w:szCs w:val="20"/>
              </w:rPr>
              <w:t>Karen Duffy (MMU),  Jane Bradley</w:t>
            </w:r>
            <w:r w:rsidR="00D048A0" w:rsidRPr="00F47066">
              <w:rPr>
                <w:rFonts w:ascii="Arial" w:eastAsia="Times New Roman" w:hAnsi="Arial" w:cs="Arial"/>
                <w:sz w:val="20"/>
                <w:szCs w:val="20"/>
              </w:rPr>
              <w:t xml:space="preserve"> (Chester) and</w:t>
            </w:r>
            <w:r w:rsidR="00D7019B" w:rsidRPr="00F47066">
              <w:rPr>
                <w:sz w:val="20"/>
                <w:szCs w:val="20"/>
              </w:rPr>
              <w:t xml:space="preserve"> </w:t>
            </w:r>
            <w:r w:rsidR="00D7019B" w:rsidRPr="00F47066">
              <w:rPr>
                <w:rFonts w:ascii="Arial" w:eastAsia="Times New Roman" w:hAnsi="Arial" w:cs="Arial"/>
                <w:sz w:val="20"/>
                <w:szCs w:val="20"/>
              </w:rPr>
              <w:t>Andy Bloor (Derby)</w:t>
            </w: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7374A9"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 Attachment a</w:t>
            </w: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wareness</w:t>
            </w:r>
          </w:p>
        </w:tc>
      </w:tr>
      <w:tr w:rsidR="006E56DB" w:rsidRPr="006E56DB" w:rsidTr="00154D57">
        <w:trPr>
          <w:trHeight w:val="225"/>
        </w:trPr>
        <w:tc>
          <w:tcPr>
            <w:tcW w:w="583" w:type="dxa"/>
            <w:tcBorders>
              <w:top w:val="nil"/>
              <w:bottom w:val="nil"/>
              <w:right w:val="nil"/>
            </w:tcBorders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F47066" w:rsidRDefault="00C26AD1" w:rsidP="00C26AD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Invisible Diversity in ITE: Rosemary Ridgeway (Durham), Heather Smith (Newcastle) and </w:t>
            </w:r>
            <w:proofErr w:type="spellStart"/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Balbir</w:t>
            </w:r>
            <w:proofErr w:type="spellEnd"/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 Kaur (Brunel): Equality and Educational Policy 2021</w:t>
            </w:r>
          </w:p>
        </w:tc>
      </w:tr>
      <w:tr w:rsidR="006E56DB" w:rsidRPr="006E56DB" w:rsidTr="00154D57">
        <w:trPr>
          <w:trHeight w:val="240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C3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F47066" w:rsidRDefault="00845FF6" w:rsidP="00696D5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Anna Lise Gordon (St Mary</w:t>
            </w:r>
            <w:r w:rsidR="00FF523D" w:rsidRPr="00F47066">
              <w:rPr>
                <w:rFonts w:ascii="Arial" w:hAnsi="Arial" w:cs="Arial"/>
                <w:sz w:val="20"/>
                <w:szCs w:val="20"/>
                <w:lang w:val="en-GB"/>
              </w:rPr>
              <w:t>’</w:t>
            </w: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FF523D" w:rsidRPr="00F47066">
              <w:rPr>
                <w:rFonts w:ascii="Arial" w:hAnsi="Arial" w:cs="Arial"/>
                <w:sz w:val="20"/>
                <w:szCs w:val="20"/>
                <w:lang w:val="en-GB"/>
              </w:rPr>
              <w:t>, Twickenham</w:t>
            </w: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) and </w:t>
            </w:r>
            <w:r w:rsidR="00696D5F" w:rsidRPr="00F4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Tracey </w:t>
            </w:r>
            <w:proofErr w:type="spellStart"/>
            <w:r w:rsidR="00696D5F" w:rsidRPr="00F4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Boseley</w:t>
            </w:r>
            <w:proofErr w:type="spellEnd"/>
            <w:r w:rsidR="00696D5F" w:rsidRPr="00F47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96D5F" w:rsidRPr="00F4706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Child Bereavement UK</w:t>
            </w:r>
            <w:r w:rsidR="00696D5F" w:rsidRPr="00F4706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:  Honest conversations about death and grief - an essential part of the ITE curriculum</w:t>
            </w:r>
          </w:p>
        </w:tc>
      </w:tr>
      <w:tr w:rsidR="006E56DB" w:rsidRPr="006E56DB" w:rsidTr="00154D57">
        <w:trPr>
          <w:trHeight w:val="225"/>
        </w:trPr>
        <w:tc>
          <w:tcPr>
            <w:tcW w:w="583" w:type="dxa"/>
            <w:tcBorders>
              <w:top w:val="nil"/>
              <w:bottom w:val="nil"/>
              <w:right w:val="nil"/>
            </w:tcBorders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C4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F47066" w:rsidRDefault="00323CC4" w:rsidP="00323CC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Fufy</w:t>
            </w:r>
            <w:proofErr w:type="spellEnd"/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De</w:t>
            </w:r>
            <w:r w:rsidR="00D048A0" w:rsidRPr="00F47066">
              <w:rPr>
                <w:rFonts w:ascii="Arial" w:hAnsi="Arial" w:cs="Arial"/>
                <w:sz w:val="20"/>
                <w:szCs w:val="20"/>
                <w:lang w:val="en-GB"/>
              </w:rPr>
              <w:t>missie</w:t>
            </w:r>
            <w:proofErr w:type="spellEnd"/>
            <w:r w:rsidR="00D048A0"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 and Alison </w:t>
            </w:r>
            <w:proofErr w:type="spellStart"/>
            <w:r w:rsidR="00D048A0" w:rsidRPr="00F47066">
              <w:rPr>
                <w:rFonts w:ascii="Arial" w:hAnsi="Arial" w:cs="Arial"/>
                <w:sz w:val="20"/>
                <w:szCs w:val="20"/>
                <w:lang w:val="en-GB"/>
              </w:rPr>
              <w:t>Shorer</w:t>
            </w:r>
            <w:proofErr w:type="spellEnd"/>
            <w:r w:rsidR="00D048A0"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Dialogueworks</w:t>
            </w:r>
            <w:proofErr w:type="spellEnd"/>
            <w:r w:rsidR="00D048A0" w:rsidRPr="00F47066">
              <w:rPr>
                <w:rFonts w:ascii="Arial" w:hAnsi="Arial" w:cs="Arial"/>
                <w:sz w:val="20"/>
                <w:szCs w:val="20"/>
                <w:lang w:val="en-GB"/>
              </w:rPr>
              <w:t>):</w:t>
            </w:r>
            <w:r w:rsidR="000F53E0"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 Philosophy for Children (P4</w:t>
            </w: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0F53E0" w:rsidRPr="00F47066">
              <w:rPr>
                <w:rFonts w:ascii="Arial" w:hAnsi="Arial" w:cs="Arial"/>
                <w:sz w:val="20"/>
                <w:szCs w:val="20"/>
                <w:lang w:val="en-GB"/>
              </w:rPr>
              <w:t>) pedagogy</w:t>
            </w:r>
            <w:r w:rsidR="00FF523D"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 in initial teacher education</w:t>
            </w:r>
          </w:p>
        </w:tc>
      </w:tr>
      <w:tr w:rsidR="006E56DB" w:rsidRPr="006E56DB" w:rsidTr="00154D57">
        <w:trPr>
          <w:trHeight w:val="225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C5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F47066" w:rsidRDefault="00436FCF" w:rsidP="00B0428D">
            <w:pPr>
              <w:pStyle w:val="NoSpacing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F47066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Laura London &amp; Sophie </w:t>
            </w:r>
            <w:proofErr w:type="spellStart"/>
            <w:r w:rsidRPr="00F47066">
              <w:rPr>
                <w:rFonts w:ascii="Arial" w:hAnsi="Arial" w:cs="Arial"/>
                <w:iCs/>
                <w:sz w:val="20"/>
                <w:szCs w:val="20"/>
                <w:lang w:val="en-GB"/>
              </w:rPr>
              <w:t>V</w:t>
            </w:r>
            <w:r w:rsidR="000F53E0" w:rsidRPr="00F47066">
              <w:rPr>
                <w:rFonts w:ascii="Arial" w:hAnsi="Arial" w:cs="Arial"/>
                <w:iCs/>
                <w:sz w:val="20"/>
                <w:szCs w:val="20"/>
                <w:lang w:val="en-GB"/>
              </w:rPr>
              <w:t>auzour</w:t>
            </w:r>
            <w:proofErr w:type="spellEnd"/>
            <w:r w:rsidR="000F53E0" w:rsidRPr="00F47066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(UEA): Cultivating racial literacy on ITE programmes.</w:t>
            </w:r>
          </w:p>
        </w:tc>
      </w:tr>
      <w:tr w:rsidR="006E56DB" w:rsidRPr="006E56DB" w:rsidTr="00154D57">
        <w:trPr>
          <w:trHeight w:val="240"/>
        </w:trPr>
        <w:tc>
          <w:tcPr>
            <w:tcW w:w="583" w:type="dxa"/>
            <w:tcBorders>
              <w:top w:val="nil"/>
              <w:bottom w:val="nil"/>
              <w:right w:val="nil"/>
            </w:tcBorders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C6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F47066" w:rsidRDefault="000F53E0" w:rsidP="00B042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066">
              <w:rPr>
                <w:rFonts w:ascii="Arial" w:hAnsi="Arial" w:cs="Arial"/>
                <w:sz w:val="20"/>
                <w:szCs w:val="20"/>
              </w:rPr>
              <w:t>James Noble-Rogers</w:t>
            </w:r>
            <w:r w:rsidR="00FF523D" w:rsidRPr="00F47066">
              <w:rPr>
                <w:rFonts w:ascii="Arial" w:hAnsi="Arial" w:cs="Arial"/>
                <w:sz w:val="20"/>
                <w:szCs w:val="20"/>
              </w:rPr>
              <w:t xml:space="preserve"> (UCET)</w:t>
            </w:r>
            <w:r w:rsidRPr="00F47066">
              <w:rPr>
                <w:rFonts w:ascii="Arial" w:hAnsi="Arial" w:cs="Arial"/>
                <w:sz w:val="20"/>
                <w:szCs w:val="20"/>
              </w:rPr>
              <w:t xml:space="preserve"> et al: The emerging teacher education landscape in England in context of the ITE market revie</w:t>
            </w:r>
            <w:r w:rsidR="00FF523D" w:rsidRPr="00F47066">
              <w:rPr>
                <w:rFonts w:ascii="Arial" w:hAnsi="Arial" w:cs="Arial"/>
                <w:sz w:val="20"/>
                <w:szCs w:val="20"/>
              </w:rPr>
              <w:t>w and the Institute of Teaching</w:t>
            </w:r>
          </w:p>
        </w:tc>
      </w:tr>
      <w:tr w:rsidR="006E56DB" w:rsidRPr="006E56DB" w:rsidTr="00154D57">
        <w:trPr>
          <w:trHeight w:val="182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C7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F47066" w:rsidRDefault="007C5E0F" w:rsidP="0059034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56DB" w:rsidRPr="006E56DB" w:rsidTr="00154D57">
        <w:trPr>
          <w:trHeight w:val="225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6E56DB" w:rsidRDefault="007C5E0F" w:rsidP="004113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C8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F47066" w:rsidRDefault="00845FF6" w:rsidP="00B042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Kat </w:t>
            </w:r>
            <w:proofErr w:type="spellStart"/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Banyard</w:t>
            </w:r>
            <w:proofErr w:type="spellEnd"/>
            <w:r w:rsidR="00234EF7"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 (UK </w:t>
            </w:r>
            <w:proofErr w:type="spellStart"/>
            <w:r w:rsidR="00234EF7" w:rsidRPr="00F47066">
              <w:rPr>
                <w:rFonts w:ascii="Arial" w:hAnsi="Arial" w:cs="Arial"/>
                <w:sz w:val="20"/>
                <w:szCs w:val="20"/>
                <w:lang w:val="en-GB"/>
              </w:rPr>
              <w:t>Feminista</w:t>
            </w:r>
            <w:proofErr w:type="spellEnd"/>
            <w:r w:rsidR="00234EF7" w:rsidRPr="00F47066">
              <w:rPr>
                <w:rFonts w:ascii="Arial" w:hAnsi="Arial" w:cs="Arial"/>
                <w:sz w:val="20"/>
                <w:szCs w:val="20"/>
                <w:lang w:val="en-GB"/>
              </w:rPr>
              <w:t>):</w:t>
            </w:r>
            <w:r w:rsidR="003E25B3"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 Tackling sexism in school</w:t>
            </w:r>
            <w:r w:rsidR="00622FC9" w:rsidRPr="00F47066">
              <w:rPr>
                <w:rFonts w:ascii="Arial" w:hAnsi="Arial" w:cs="Arial"/>
                <w:sz w:val="20"/>
                <w:szCs w:val="20"/>
                <w:lang w:val="en-GB"/>
              </w:rPr>
              <w:t>s: R</w:t>
            </w:r>
            <w:r w:rsidR="003E25B3" w:rsidRPr="00F47066">
              <w:rPr>
                <w:rFonts w:ascii="Arial" w:hAnsi="Arial" w:cs="Arial"/>
                <w:sz w:val="20"/>
                <w:szCs w:val="20"/>
                <w:lang w:val="en-GB"/>
              </w:rPr>
              <w:t>esources for ITE providers</w:t>
            </w:r>
          </w:p>
        </w:tc>
      </w:tr>
      <w:tr w:rsidR="006E56DB" w:rsidRPr="006E56DB" w:rsidTr="00724074">
        <w:trPr>
          <w:trHeight w:val="240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C9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F47066" w:rsidRDefault="000057BF" w:rsidP="00D115A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Kevin Mattinson (BCU): </w:t>
            </w:r>
            <w:proofErr w:type="spellStart"/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iQTS</w:t>
            </w:r>
            <w:proofErr w:type="spellEnd"/>
          </w:p>
        </w:tc>
      </w:tr>
      <w:tr w:rsidR="00724074" w:rsidRPr="006E56DB" w:rsidTr="00724074">
        <w:trPr>
          <w:trHeight w:val="240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24074" w:rsidRPr="006E56DB" w:rsidRDefault="00724074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C10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24074" w:rsidRPr="00F47066" w:rsidRDefault="00F47066" w:rsidP="00D115A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Margaret Mulholland (</w:t>
            </w:r>
            <w:r w:rsidRPr="00F47066">
              <w:rPr>
                <w:rFonts w:ascii="Arial" w:hAnsi="Arial" w:cs="Arial"/>
                <w:color w:val="000000"/>
                <w:sz w:val="20"/>
                <w:szCs w:val="20"/>
              </w:rPr>
              <w:t>Association of School and College Leaders)</w:t>
            </w:r>
            <w:r w:rsidR="00D9612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Julie Greer (</w:t>
            </w:r>
            <w:r w:rsidR="00D9612B" w:rsidRPr="00D9612B">
              <w:rPr>
                <w:rFonts w:ascii="Arial" w:hAnsi="Arial" w:cs="Arial"/>
                <w:color w:val="000000"/>
                <w:sz w:val="20"/>
                <w:szCs w:val="20"/>
              </w:rPr>
              <w:t>Schools Reference Group</w:t>
            </w:r>
            <w:r w:rsidR="00D9612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 :SEND and Inclusion Resources for ITE curriculum development</w:t>
            </w:r>
          </w:p>
        </w:tc>
      </w:tr>
      <w:tr w:rsidR="00154D57" w:rsidRPr="006E56DB" w:rsidTr="00154D57">
        <w:trPr>
          <w:trHeight w:val="225"/>
        </w:trPr>
        <w:tc>
          <w:tcPr>
            <w:tcW w:w="1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57" w:rsidRPr="006E56DB" w:rsidRDefault="00A11E95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11:50-12:35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57" w:rsidRPr="007374A9" w:rsidRDefault="00FF523D" w:rsidP="00AC5F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KEYNOTE ADDRESS: </w:t>
            </w:r>
            <w:r w:rsidR="00137690">
              <w:rPr>
                <w:rFonts w:ascii="Arial" w:hAnsi="Arial" w:cs="Arial"/>
              </w:rPr>
              <w:t>Leigh Hoath (</w:t>
            </w:r>
            <w:r w:rsidR="00234EF7">
              <w:rPr>
                <w:rFonts w:ascii="Arial" w:hAnsi="Arial" w:cs="Arial"/>
              </w:rPr>
              <w:t xml:space="preserve">Leeds </w:t>
            </w:r>
            <w:r w:rsidR="00137690">
              <w:rPr>
                <w:rFonts w:ascii="Arial" w:hAnsi="Arial" w:cs="Arial"/>
              </w:rPr>
              <w:t xml:space="preserve">Trinity) </w:t>
            </w:r>
            <w:r>
              <w:rPr>
                <w:rFonts w:ascii="Arial" w:hAnsi="Arial" w:cs="Arial"/>
              </w:rPr>
              <w:t>–</w:t>
            </w:r>
            <w:r w:rsidR="00A11E95" w:rsidRPr="007374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 w:rsidR="00A11E95" w:rsidRPr="007374A9">
              <w:rPr>
                <w:rFonts w:ascii="Arial" w:hAnsi="Arial" w:cs="Arial"/>
              </w:rPr>
              <w:t>Framework for Effective Teaching Outside the classroom, inc</w:t>
            </w:r>
            <w:r>
              <w:rPr>
                <w:rFonts w:ascii="Arial" w:hAnsi="Arial" w:cs="Arial"/>
              </w:rPr>
              <w:t>.</w:t>
            </w:r>
            <w:r w:rsidR="00A11E95" w:rsidRPr="007374A9">
              <w:rPr>
                <w:rFonts w:ascii="Arial" w:hAnsi="Arial" w:cs="Arial"/>
              </w:rPr>
              <w:t xml:space="preserve"> Blue Planet</w:t>
            </w:r>
          </w:p>
        </w:tc>
      </w:tr>
      <w:tr w:rsidR="006E56DB" w:rsidRPr="006E56DB" w:rsidTr="00154D57">
        <w:trPr>
          <w:trHeight w:val="225"/>
        </w:trPr>
        <w:tc>
          <w:tcPr>
            <w:tcW w:w="15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20" w:color="auto" w:fill="auto"/>
          </w:tcPr>
          <w:p w:rsidR="007C5E0F" w:rsidRPr="006E56DB" w:rsidRDefault="00D34F04" w:rsidP="00A11E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12:</w:t>
            </w:r>
            <w:r w:rsidR="00A11E95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6E56DB">
              <w:rPr>
                <w:rFonts w:ascii="Arial" w:hAnsi="Arial" w:cs="Arial"/>
                <w:b/>
                <w:sz w:val="20"/>
                <w:szCs w:val="20"/>
              </w:rPr>
              <w:t xml:space="preserve"> – 13:30</w:t>
            </w:r>
          </w:p>
        </w:tc>
        <w:tc>
          <w:tcPr>
            <w:tcW w:w="9725" w:type="dxa"/>
            <w:tcBorders>
              <w:top w:val="single" w:sz="4" w:space="0" w:color="000000"/>
              <w:bottom w:val="single" w:sz="4" w:space="0" w:color="000000"/>
            </w:tcBorders>
            <w:shd w:val="pct20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</w:tr>
      <w:tr w:rsidR="006E56DB" w:rsidRPr="006E56DB" w:rsidTr="00154D57">
        <w:trPr>
          <w:trHeight w:val="225"/>
        </w:trPr>
        <w:tc>
          <w:tcPr>
            <w:tcW w:w="155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3D4D" w:rsidRPr="006E56DB" w:rsidRDefault="00D34F04" w:rsidP="007D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13:30 - 14:15</w:t>
            </w:r>
          </w:p>
        </w:tc>
        <w:tc>
          <w:tcPr>
            <w:tcW w:w="9725" w:type="dxa"/>
            <w:tcBorders>
              <w:bottom w:val="single" w:sz="4" w:space="0" w:color="000000"/>
            </w:tcBorders>
            <w:shd w:val="clear" w:color="auto" w:fill="auto"/>
          </w:tcPr>
          <w:p w:rsidR="004D3D4D" w:rsidRPr="00622FC9" w:rsidRDefault="00FF523D" w:rsidP="006775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KEYNOTE ADDRESS - </w:t>
            </w:r>
            <w:r w:rsidR="00677506" w:rsidRPr="00622FC9">
              <w:rPr>
                <w:rFonts w:ascii="Arial" w:hAnsi="Arial" w:cs="Arial"/>
              </w:rPr>
              <w:t xml:space="preserve">Berry </w:t>
            </w:r>
            <w:r w:rsidR="00677506" w:rsidRPr="00622FC9">
              <w:t xml:space="preserve"> </w:t>
            </w:r>
            <w:r w:rsidR="00677506" w:rsidRPr="00622FC9">
              <w:rPr>
                <w:rFonts w:ascii="Arial" w:hAnsi="Arial" w:cs="Arial"/>
              </w:rPr>
              <w:t>Billingsley, Canterbury -  Celebrating teachers as epistemic agents: Education-professionals who are critically thinking about the nature of teaching</w:t>
            </w:r>
          </w:p>
        </w:tc>
      </w:tr>
      <w:tr w:rsidR="006E56DB" w:rsidRPr="006E56DB" w:rsidTr="00154D57">
        <w:trPr>
          <w:trHeight w:val="225"/>
        </w:trPr>
        <w:tc>
          <w:tcPr>
            <w:tcW w:w="1557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81134F" w:rsidRPr="006E56DB" w:rsidRDefault="00D34F04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14:20 - 15:20</w:t>
            </w:r>
          </w:p>
        </w:tc>
        <w:tc>
          <w:tcPr>
            <w:tcW w:w="9725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81134F" w:rsidRPr="006E56DB" w:rsidRDefault="0081134F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SESSION BLOCK D</w:t>
            </w:r>
          </w:p>
        </w:tc>
      </w:tr>
      <w:tr w:rsidR="006E56DB" w:rsidRPr="006E56DB" w:rsidTr="00154D57">
        <w:trPr>
          <w:trHeight w:val="340"/>
        </w:trPr>
        <w:tc>
          <w:tcPr>
            <w:tcW w:w="583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D1</w:t>
            </w:r>
          </w:p>
        </w:tc>
        <w:tc>
          <w:tcPr>
            <w:tcW w:w="10699" w:type="dxa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7C5E0F" w:rsidRPr="00F47066" w:rsidRDefault="000F53E0" w:rsidP="00757BE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Stephanie Evans (Cumbria): Mental health &amp; </w:t>
            </w:r>
            <w:r w:rsidR="00FF523D" w:rsidRPr="00F47066">
              <w:rPr>
                <w:rFonts w:ascii="Arial" w:hAnsi="Arial" w:cs="Arial"/>
                <w:sz w:val="20"/>
                <w:szCs w:val="20"/>
                <w:lang w:val="en-GB"/>
              </w:rPr>
              <w:t>well-being</w:t>
            </w: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 on PCET programmes</w:t>
            </w:r>
          </w:p>
        </w:tc>
      </w:tr>
      <w:tr w:rsidR="006E56DB" w:rsidRPr="006E56DB" w:rsidTr="003A1D51"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D2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F47066" w:rsidRDefault="00FF523D" w:rsidP="00B042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Lynn Senior (Huddersfield): T Levels </w:t>
            </w:r>
          </w:p>
        </w:tc>
      </w:tr>
      <w:tr w:rsidR="006E56DB" w:rsidRPr="006E56DB" w:rsidTr="00154D57">
        <w:trPr>
          <w:trHeight w:val="340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A5907" w:rsidRPr="006E56D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F47066" w:rsidRDefault="00AC4198" w:rsidP="00457FEF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Noel Purdy</w:t>
            </w:r>
            <w:r w:rsidR="00457FEF"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457FEF" w:rsidRPr="00F47066">
              <w:rPr>
                <w:sz w:val="20"/>
                <w:szCs w:val="20"/>
              </w:rPr>
              <w:t xml:space="preserve"> </w:t>
            </w:r>
            <w:r w:rsidR="00457FEF" w:rsidRPr="00F47066">
              <w:rPr>
                <w:rFonts w:ascii="Arial" w:hAnsi="Arial" w:cs="Arial"/>
                <w:sz w:val="20"/>
                <w:szCs w:val="20"/>
                <w:lang w:val="en-GB"/>
              </w:rPr>
              <w:t>Maria Campbell et al</w:t>
            </w: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Stranmillis</w:t>
            </w:r>
            <w:proofErr w:type="spellEnd"/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): </w:t>
            </w:r>
            <w:r w:rsidR="00457FEF" w:rsidRPr="00F47066">
              <w:rPr>
                <w:sz w:val="20"/>
                <w:szCs w:val="20"/>
              </w:rPr>
              <w:t xml:space="preserve"> </w:t>
            </w:r>
            <w:r w:rsidR="00457FEF" w:rsidRPr="00F47066">
              <w:rPr>
                <w:rFonts w:ascii="Arial" w:hAnsi="Arial" w:cs="Arial"/>
                <w:sz w:val="20"/>
                <w:szCs w:val="20"/>
                <w:lang w:val="en-GB"/>
              </w:rPr>
              <w:t>Assessing the value of SCOTENS as a cross-border professional learning network in Ireland north and south</w:t>
            </w:r>
          </w:p>
        </w:tc>
      </w:tr>
      <w:tr w:rsidR="006E56DB" w:rsidRPr="006E56DB" w:rsidTr="00154D57">
        <w:trPr>
          <w:trHeight w:val="340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A5907" w:rsidRPr="006E56D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F47066" w:rsidRDefault="000834FC" w:rsidP="00B042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Keither Parker, Katy Bloom and Caroline Elbra-Ramsay (York St John): </w:t>
            </w:r>
            <w:r w:rsidRPr="00F47066">
              <w:rPr>
                <w:sz w:val="20"/>
                <w:szCs w:val="20"/>
              </w:rPr>
              <w:t xml:space="preserve"> </w:t>
            </w: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Re-imagining the assessment of school-based practice</w:t>
            </w:r>
          </w:p>
        </w:tc>
      </w:tr>
      <w:tr w:rsidR="006E56DB" w:rsidRPr="006E56DB" w:rsidTr="003A1D51">
        <w:trPr>
          <w:trHeight w:val="257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6E56DB" w:rsidRDefault="008A5907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D5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F47066" w:rsidRDefault="003A1D51" w:rsidP="003A1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066">
              <w:rPr>
                <w:rFonts w:ascii="Arial" w:hAnsi="Arial" w:cs="Arial"/>
                <w:sz w:val="20"/>
                <w:szCs w:val="20"/>
              </w:rPr>
              <w:t>Kelly Gipson (UWTSD):</w:t>
            </w:r>
            <w:r w:rsidRPr="00F47066">
              <w:rPr>
                <w:sz w:val="20"/>
                <w:szCs w:val="20"/>
              </w:rPr>
              <w:t xml:space="preserve"> </w:t>
            </w:r>
            <w:r w:rsidRPr="00F47066">
              <w:rPr>
                <w:rFonts w:ascii="Arial" w:hAnsi="Arial" w:cs="Arial"/>
                <w:sz w:val="20"/>
                <w:szCs w:val="20"/>
              </w:rPr>
              <w:t>Bridging – a way of linking theory to practice for student-teachers</w:t>
            </w:r>
          </w:p>
        </w:tc>
      </w:tr>
      <w:tr w:rsidR="006E56DB" w:rsidRPr="006E56DB" w:rsidTr="003A1D51">
        <w:trPr>
          <w:trHeight w:val="290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6E56DB" w:rsidRDefault="008A5907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D6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F47066" w:rsidRDefault="00D048A0" w:rsidP="00B042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Katie Waldegrave (Now Teach):</w:t>
            </w:r>
            <w:r w:rsidR="00BB597A"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 Inclusive Recruitment: Age Awareness ITE</w:t>
            </w:r>
          </w:p>
        </w:tc>
      </w:tr>
      <w:tr w:rsidR="00B0428D" w:rsidRPr="006E56DB" w:rsidTr="003A1D51">
        <w:trPr>
          <w:trHeight w:val="265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0428D" w:rsidRPr="006E56DB" w:rsidRDefault="00B0428D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D7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0428D" w:rsidRPr="00F47066" w:rsidRDefault="00436FCF" w:rsidP="00622FC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7066">
              <w:rPr>
                <w:rFonts w:ascii="Arial" w:hAnsi="Arial" w:cs="Arial"/>
                <w:sz w:val="20"/>
                <w:szCs w:val="20"/>
              </w:rPr>
              <w:t>Robert Caudwell (Penrose Education): The challenges and benefits of using tech in ITT</w:t>
            </w:r>
          </w:p>
        </w:tc>
      </w:tr>
      <w:tr w:rsidR="006E56DB" w:rsidRPr="006E56DB" w:rsidTr="003A1D51">
        <w:trPr>
          <w:trHeight w:val="297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6E56DB" w:rsidRDefault="008A5907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D8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F47066" w:rsidRDefault="003E25B3" w:rsidP="006C36C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Silke Paulmann (Essex): Tone of voice in ITE</w:t>
            </w:r>
          </w:p>
        </w:tc>
      </w:tr>
      <w:tr w:rsidR="006E56DB" w:rsidRPr="006E56DB" w:rsidTr="00BB597A">
        <w:trPr>
          <w:trHeight w:val="340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6E56DB" w:rsidRDefault="008A5907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D9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F47066" w:rsidRDefault="00C26AD1" w:rsidP="000057B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Paul </w:t>
            </w:r>
            <w:proofErr w:type="spellStart"/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Vare</w:t>
            </w:r>
            <w:proofErr w:type="spellEnd"/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 (Gloucestershire): </w:t>
            </w:r>
            <w:r w:rsidRPr="00F47066">
              <w:rPr>
                <w:sz w:val="20"/>
                <w:szCs w:val="20"/>
              </w:rPr>
              <w:t xml:space="preserve"> </w:t>
            </w:r>
            <w:r w:rsidRPr="00F47066">
              <w:rPr>
                <w:rFonts w:ascii="Arial" w:hAnsi="Arial" w:cs="Arial"/>
                <w:sz w:val="20"/>
                <w:szCs w:val="20"/>
                <w:lang w:val="en-GB"/>
              </w:rPr>
              <w:t>Too late to learn? Possible and probable responses of teacher</w:t>
            </w:r>
            <w:r w:rsidR="00655679"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 to </w:t>
            </w:r>
            <w:r w:rsidR="00AA5713" w:rsidRPr="00F47066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655679" w:rsidRPr="00F47066">
              <w:rPr>
                <w:rFonts w:ascii="Arial" w:hAnsi="Arial" w:cs="Arial"/>
                <w:sz w:val="20"/>
                <w:szCs w:val="20"/>
                <w:lang w:val="en-GB"/>
              </w:rPr>
              <w:t>ecological crisis</w:t>
            </w:r>
          </w:p>
        </w:tc>
      </w:tr>
      <w:tr w:rsidR="00BB597A" w:rsidRPr="006E56DB" w:rsidTr="00BB597A">
        <w:trPr>
          <w:trHeight w:val="340"/>
        </w:trPr>
        <w:tc>
          <w:tcPr>
            <w:tcW w:w="583" w:type="dxa"/>
            <w:tcBorders>
              <w:top w:val="nil"/>
              <w:bottom w:val="single" w:sz="4" w:space="0" w:color="000000"/>
              <w:right w:val="nil"/>
            </w:tcBorders>
            <w:shd w:val="pct10" w:color="auto" w:fill="auto"/>
          </w:tcPr>
          <w:p w:rsidR="00BB597A" w:rsidRPr="006E56DB" w:rsidRDefault="00BB597A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D10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pct10" w:color="auto" w:fill="auto"/>
          </w:tcPr>
          <w:p w:rsidR="00BB597A" w:rsidRPr="00BB597A" w:rsidRDefault="00BB597A" w:rsidP="000057BF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:rsidR="00D54D34" w:rsidRPr="006E56DB" w:rsidRDefault="00D54D34" w:rsidP="00D11367">
      <w:pPr>
        <w:rPr>
          <w:rFonts w:ascii="Arial" w:hAnsi="Arial" w:cs="Arial"/>
        </w:rPr>
      </w:pPr>
    </w:p>
    <w:sectPr w:rsidR="00D54D34" w:rsidRPr="006E56DB" w:rsidSect="00676F3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7C1"/>
    <w:multiLevelType w:val="hybridMultilevel"/>
    <w:tmpl w:val="3C62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6B73"/>
    <w:multiLevelType w:val="hybridMultilevel"/>
    <w:tmpl w:val="6A640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27EA4"/>
    <w:multiLevelType w:val="hybridMultilevel"/>
    <w:tmpl w:val="33E42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D3C9C"/>
    <w:multiLevelType w:val="hybridMultilevel"/>
    <w:tmpl w:val="E6C4A3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15AC8"/>
    <w:multiLevelType w:val="hybridMultilevel"/>
    <w:tmpl w:val="D248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50DB"/>
    <w:multiLevelType w:val="hybridMultilevel"/>
    <w:tmpl w:val="DB887A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76"/>
    <w:rsid w:val="000057BF"/>
    <w:rsid w:val="00005E76"/>
    <w:rsid w:val="000072E9"/>
    <w:rsid w:val="00015928"/>
    <w:rsid w:val="000215F8"/>
    <w:rsid w:val="00034A9E"/>
    <w:rsid w:val="00051C7D"/>
    <w:rsid w:val="00052826"/>
    <w:rsid w:val="000529DC"/>
    <w:rsid w:val="00065F1A"/>
    <w:rsid w:val="00066C95"/>
    <w:rsid w:val="000834FC"/>
    <w:rsid w:val="000844D0"/>
    <w:rsid w:val="000A69CC"/>
    <w:rsid w:val="000A7318"/>
    <w:rsid w:val="000B4DCA"/>
    <w:rsid w:val="000B7EF3"/>
    <w:rsid w:val="000D50B7"/>
    <w:rsid w:val="000D7AFD"/>
    <w:rsid w:val="000F53E0"/>
    <w:rsid w:val="001078AA"/>
    <w:rsid w:val="00112142"/>
    <w:rsid w:val="0011280F"/>
    <w:rsid w:val="00112DC5"/>
    <w:rsid w:val="00115FE6"/>
    <w:rsid w:val="00126F08"/>
    <w:rsid w:val="001319D4"/>
    <w:rsid w:val="00134504"/>
    <w:rsid w:val="00137690"/>
    <w:rsid w:val="00154D57"/>
    <w:rsid w:val="00155F40"/>
    <w:rsid w:val="0016294D"/>
    <w:rsid w:val="0019733B"/>
    <w:rsid w:val="001A5038"/>
    <w:rsid w:val="001B110C"/>
    <w:rsid w:val="001B658A"/>
    <w:rsid w:val="001C5825"/>
    <w:rsid w:val="001E3844"/>
    <w:rsid w:val="002058CB"/>
    <w:rsid w:val="00222449"/>
    <w:rsid w:val="00230FDA"/>
    <w:rsid w:val="002330EC"/>
    <w:rsid w:val="002349CD"/>
    <w:rsid w:val="00234EF7"/>
    <w:rsid w:val="00243189"/>
    <w:rsid w:val="00243193"/>
    <w:rsid w:val="0024763A"/>
    <w:rsid w:val="0025518D"/>
    <w:rsid w:val="00263F3A"/>
    <w:rsid w:val="00277FB2"/>
    <w:rsid w:val="0028068C"/>
    <w:rsid w:val="0028104F"/>
    <w:rsid w:val="002856BA"/>
    <w:rsid w:val="002933F8"/>
    <w:rsid w:val="002B3BD2"/>
    <w:rsid w:val="002E4E8E"/>
    <w:rsid w:val="002F7951"/>
    <w:rsid w:val="00322623"/>
    <w:rsid w:val="00323CC4"/>
    <w:rsid w:val="003307CF"/>
    <w:rsid w:val="003570F5"/>
    <w:rsid w:val="00363384"/>
    <w:rsid w:val="003A1D51"/>
    <w:rsid w:val="003A370C"/>
    <w:rsid w:val="003A6357"/>
    <w:rsid w:val="003B7ADE"/>
    <w:rsid w:val="003D50FD"/>
    <w:rsid w:val="003E25B3"/>
    <w:rsid w:val="003E367C"/>
    <w:rsid w:val="003F2AE8"/>
    <w:rsid w:val="003F3414"/>
    <w:rsid w:val="003F7F21"/>
    <w:rsid w:val="0041130D"/>
    <w:rsid w:val="004131D8"/>
    <w:rsid w:val="004145B8"/>
    <w:rsid w:val="00416EDA"/>
    <w:rsid w:val="00423278"/>
    <w:rsid w:val="00436FCF"/>
    <w:rsid w:val="00442ED6"/>
    <w:rsid w:val="004440D1"/>
    <w:rsid w:val="00445702"/>
    <w:rsid w:val="00457FEF"/>
    <w:rsid w:val="00467ACC"/>
    <w:rsid w:val="004722AA"/>
    <w:rsid w:val="004954F0"/>
    <w:rsid w:val="004B2FC6"/>
    <w:rsid w:val="004C5437"/>
    <w:rsid w:val="004D1291"/>
    <w:rsid w:val="004D3D4D"/>
    <w:rsid w:val="004D58CD"/>
    <w:rsid w:val="004E00AA"/>
    <w:rsid w:val="004E2835"/>
    <w:rsid w:val="004E3BDD"/>
    <w:rsid w:val="004F3D92"/>
    <w:rsid w:val="004F5108"/>
    <w:rsid w:val="00502650"/>
    <w:rsid w:val="00502B6D"/>
    <w:rsid w:val="005038BF"/>
    <w:rsid w:val="00534997"/>
    <w:rsid w:val="00540633"/>
    <w:rsid w:val="00547452"/>
    <w:rsid w:val="005835F3"/>
    <w:rsid w:val="00584579"/>
    <w:rsid w:val="0059034B"/>
    <w:rsid w:val="00593042"/>
    <w:rsid w:val="005A060E"/>
    <w:rsid w:val="005C3607"/>
    <w:rsid w:val="005C5A2E"/>
    <w:rsid w:val="005D330C"/>
    <w:rsid w:val="006061E0"/>
    <w:rsid w:val="00615957"/>
    <w:rsid w:val="00622CDD"/>
    <w:rsid w:val="00622FC9"/>
    <w:rsid w:val="00624B3D"/>
    <w:rsid w:val="00636BBF"/>
    <w:rsid w:val="00642E77"/>
    <w:rsid w:val="006514B1"/>
    <w:rsid w:val="00655679"/>
    <w:rsid w:val="0066571B"/>
    <w:rsid w:val="00666FF0"/>
    <w:rsid w:val="00676F34"/>
    <w:rsid w:val="00677506"/>
    <w:rsid w:val="006830E1"/>
    <w:rsid w:val="006903D5"/>
    <w:rsid w:val="00691A6C"/>
    <w:rsid w:val="00694188"/>
    <w:rsid w:val="00694679"/>
    <w:rsid w:val="00696D5F"/>
    <w:rsid w:val="0069724F"/>
    <w:rsid w:val="006A0AC4"/>
    <w:rsid w:val="006C2E99"/>
    <w:rsid w:val="006C36C2"/>
    <w:rsid w:val="006C6D63"/>
    <w:rsid w:val="006D1BF8"/>
    <w:rsid w:val="006E4714"/>
    <w:rsid w:val="006E56DB"/>
    <w:rsid w:val="006E64FB"/>
    <w:rsid w:val="00712D95"/>
    <w:rsid w:val="00720D81"/>
    <w:rsid w:val="00723F8F"/>
    <w:rsid w:val="00724074"/>
    <w:rsid w:val="007350E8"/>
    <w:rsid w:val="007374A9"/>
    <w:rsid w:val="00757BE8"/>
    <w:rsid w:val="007604AC"/>
    <w:rsid w:val="00777141"/>
    <w:rsid w:val="0078095F"/>
    <w:rsid w:val="00782156"/>
    <w:rsid w:val="00787323"/>
    <w:rsid w:val="007971A5"/>
    <w:rsid w:val="007A754B"/>
    <w:rsid w:val="007B0F94"/>
    <w:rsid w:val="007C5E0F"/>
    <w:rsid w:val="007D173D"/>
    <w:rsid w:val="007D3FCA"/>
    <w:rsid w:val="007F0613"/>
    <w:rsid w:val="007F0C28"/>
    <w:rsid w:val="00802658"/>
    <w:rsid w:val="00810DD0"/>
    <w:rsid w:val="0081134F"/>
    <w:rsid w:val="008137BF"/>
    <w:rsid w:val="008202E0"/>
    <w:rsid w:val="00821DAB"/>
    <w:rsid w:val="008221E3"/>
    <w:rsid w:val="00823209"/>
    <w:rsid w:val="00830F8A"/>
    <w:rsid w:val="00837BC6"/>
    <w:rsid w:val="008433DD"/>
    <w:rsid w:val="00845FF6"/>
    <w:rsid w:val="008474CE"/>
    <w:rsid w:val="008669B5"/>
    <w:rsid w:val="0086744B"/>
    <w:rsid w:val="0087151C"/>
    <w:rsid w:val="00873364"/>
    <w:rsid w:val="00883AE4"/>
    <w:rsid w:val="0089029B"/>
    <w:rsid w:val="00895E40"/>
    <w:rsid w:val="008A12E6"/>
    <w:rsid w:val="008A5498"/>
    <w:rsid w:val="008A5907"/>
    <w:rsid w:val="008B1E38"/>
    <w:rsid w:val="008B57BD"/>
    <w:rsid w:val="008B6F05"/>
    <w:rsid w:val="008C40D1"/>
    <w:rsid w:val="008C71C1"/>
    <w:rsid w:val="008D1295"/>
    <w:rsid w:val="008D12E5"/>
    <w:rsid w:val="008E047E"/>
    <w:rsid w:val="008F57D7"/>
    <w:rsid w:val="00900202"/>
    <w:rsid w:val="00905E1D"/>
    <w:rsid w:val="00923F63"/>
    <w:rsid w:val="00932294"/>
    <w:rsid w:val="009422F6"/>
    <w:rsid w:val="0094712E"/>
    <w:rsid w:val="00954F83"/>
    <w:rsid w:val="00955438"/>
    <w:rsid w:val="0097123E"/>
    <w:rsid w:val="00976508"/>
    <w:rsid w:val="009A0C1C"/>
    <w:rsid w:val="009A3DBF"/>
    <w:rsid w:val="009A42A4"/>
    <w:rsid w:val="009A7EC0"/>
    <w:rsid w:val="009B57C1"/>
    <w:rsid w:val="009C4D5A"/>
    <w:rsid w:val="009E7C29"/>
    <w:rsid w:val="009F1914"/>
    <w:rsid w:val="009F5EC5"/>
    <w:rsid w:val="009F743F"/>
    <w:rsid w:val="00A00308"/>
    <w:rsid w:val="00A00901"/>
    <w:rsid w:val="00A01A54"/>
    <w:rsid w:val="00A11600"/>
    <w:rsid w:val="00A11E95"/>
    <w:rsid w:val="00A16D84"/>
    <w:rsid w:val="00A26E61"/>
    <w:rsid w:val="00A30F63"/>
    <w:rsid w:val="00A346AA"/>
    <w:rsid w:val="00A43119"/>
    <w:rsid w:val="00A535D3"/>
    <w:rsid w:val="00A54261"/>
    <w:rsid w:val="00A61663"/>
    <w:rsid w:val="00A624E2"/>
    <w:rsid w:val="00A63EB4"/>
    <w:rsid w:val="00A86281"/>
    <w:rsid w:val="00A867A0"/>
    <w:rsid w:val="00A969D7"/>
    <w:rsid w:val="00A97CE5"/>
    <w:rsid w:val="00AA1E60"/>
    <w:rsid w:val="00AA5713"/>
    <w:rsid w:val="00AA6D4C"/>
    <w:rsid w:val="00AB05AE"/>
    <w:rsid w:val="00AC4198"/>
    <w:rsid w:val="00AC5F79"/>
    <w:rsid w:val="00AC680E"/>
    <w:rsid w:val="00AD2A76"/>
    <w:rsid w:val="00AD7934"/>
    <w:rsid w:val="00AF25E3"/>
    <w:rsid w:val="00B012F4"/>
    <w:rsid w:val="00B01F67"/>
    <w:rsid w:val="00B0428D"/>
    <w:rsid w:val="00B15CFD"/>
    <w:rsid w:val="00B3585E"/>
    <w:rsid w:val="00B35DB0"/>
    <w:rsid w:val="00B37E6F"/>
    <w:rsid w:val="00B51169"/>
    <w:rsid w:val="00B521C0"/>
    <w:rsid w:val="00B95FAF"/>
    <w:rsid w:val="00BA294B"/>
    <w:rsid w:val="00BA2FCA"/>
    <w:rsid w:val="00BB597A"/>
    <w:rsid w:val="00BC0A80"/>
    <w:rsid w:val="00BD1943"/>
    <w:rsid w:val="00BF1B51"/>
    <w:rsid w:val="00BF4D46"/>
    <w:rsid w:val="00BF57D4"/>
    <w:rsid w:val="00BF75EC"/>
    <w:rsid w:val="00C1257C"/>
    <w:rsid w:val="00C21EB4"/>
    <w:rsid w:val="00C26AD1"/>
    <w:rsid w:val="00C5694C"/>
    <w:rsid w:val="00C73765"/>
    <w:rsid w:val="00C81FA5"/>
    <w:rsid w:val="00C82A58"/>
    <w:rsid w:val="00C82DEB"/>
    <w:rsid w:val="00CA490D"/>
    <w:rsid w:val="00CC1711"/>
    <w:rsid w:val="00CF3864"/>
    <w:rsid w:val="00D0288F"/>
    <w:rsid w:val="00D031AC"/>
    <w:rsid w:val="00D048A0"/>
    <w:rsid w:val="00D11367"/>
    <w:rsid w:val="00D115A9"/>
    <w:rsid w:val="00D14049"/>
    <w:rsid w:val="00D34F04"/>
    <w:rsid w:val="00D46DE0"/>
    <w:rsid w:val="00D540CA"/>
    <w:rsid w:val="00D54D34"/>
    <w:rsid w:val="00D7019B"/>
    <w:rsid w:val="00D76AEC"/>
    <w:rsid w:val="00D94FB6"/>
    <w:rsid w:val="00D9612B"/>
    <w:rsid w:val="00D96DC7"/>
    <w:rsid w:val="00DA349B"/>
    <w:rsid w:val="00DB374D"/>
    <w:rsid w:val="00DC20E2"/>
    <w:rsid w:val="00DD143A"/>
    <w:rsid w:val="00DD3652"/>
    <w:rsid w:val="00DF2039"/>
    <w:rsid w:val="00E12B32"/>
    <w:rsid w:val="00E12D2B"/>
    <w:rsid w:val="00E24ED3"/>
    <w:rsid w:val="00E4286E"/>
    <w:rsid w:val="00E65532"/>
    <w:rsid w:val="00E67E8D"/>
    <w:rsid w:val="00E81555"/>
    <w:rsid w:val="00EA7AC1"/>
    <w:rsid w:val="00EB18B7"/>
    <w:rsid w:val="00ED3FC0"/>
    <w:rsid w:val="00EE2C98"/>
    <w:rsid w:val="00EE4640"/>
    <w:rsid w:val="00EF3D50"/>
    <w:rsid w:val="00F04DF9"/>
    <w:rsid w:val="00F0714B"/>
    <w:rsid w:val="00F143F2"/>
    <w:rsid w:val="00F27DB1"/>
    <w:rsid w:val="00F47066"/>
    <w:rsid w:val="00F51913"/>
    <w:rsid w:val="00F53512"/>
    <w:rsid w:val="00F756BE"/>
    <w:rsid w:val="00F946A5"/>
    <w:rsid w:val="00FA11D5"/>
    <w:rsid w:val="00FA7497"/>
    <w:rsid w:val="00FB6B46"/>
    <w:rsid w:val="00FB6F27"/>
    <w:rsid w:val="00FC47F5"/>
    <w:rsid w:val="00FC77A2"/>
    <w:rsid w:val="00FE15CC"/>
    <w:rsid w:val="00FE4A31"/>
    <w:rsid w:val="00FF523D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EA4C3-06B4-4F03-BD04-A9E4210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2A76"/>
    <w:pPr>
      <w:spacing w:after="0" w:line="240" w:lineRule="auto"/>
      <w:jc w:val="center"/>
    </w:pPr>
    <w:rPr>
      <w:rFonts w:ascii="Frutiger 45 Light" w:eastAsia="Times New Roman" w:hAnsi="Frutiger 45 Light"/>
      <w:b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AD2A76"/>
    <w:rPr>
      <w:rFonts w:ascii="Frutiger 45 Light" w:eastAsia="Times New Roman" w:hAnsi="Frutiger 45 Light" w:cs="Times New Roman"/>
      <w:b/>
      <w:u w:val="single"/>
      <w:lang w:val="en-GB"/>
    </w:rPr>
  </w:style>
  <w:style w:type="table" w:styleId="TableGrid">
    <w:name w:val="Table Grid"/>
    <w:basedOn w:val="TableNormal"/>
    <w:uiPriority w:val="59"/>
    <w:rsid w:val="00AD2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159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595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16D84"/>
    <w:rPr>
      <w:color w:val="0000FF"/>
      <w:u w:val="single"/>
    </w:rPr>
  </w:style>
  <w:style w:type="paragraph" w:customStyle="1" w:styleId="paper">
    <w:name w:val="paper"/>
    <w:basedOn w:val="Normal"/>
    <w:rsid w:val="004B2FC6"/>
    <w:pPr>
      <w:spacing w:before="80" w:after="80" w:line="240" w:lineRule="auto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4B2FC6"/>
    <w:rPr>
      <w:b/>
      <w:bCs/>
    </w:rPr>
  </w:style>
  <w:style w:type="paragraph" w:styleId="NoSpacing">
    <w:name w:val="No Spacing"/>
    <w:uiPriority w:val="1"/>
    <w:qFormat/>
    <w:rsid w:val="00416EDA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05E7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xxmsonormal">
    <w:name w:val="xxxmsonormal"/>
    <w:basedOn w:val="Normal"/>
    <w:rsid w:val="003A63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xgmail-apple-converted-space">
    <w:name w:val="x_gmail-apple-converted-space"/>
    <w:basedOn w:val="DefaultParagraphFont"/>
    <w:rsid w:val="00D7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F649-239D-4859-9E8A-7EEFD4E5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41731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a.godsland</dc:creator>
  <cp:lastModifiedBy>Amy Godsland</cp:lastModifiedBy>
  <cp:revision>33</cp:revision>
  <cp:lastPrinted>2021-10-28T15:00:00Z</cp:lastPrinted>
  <dcterms:created xsi:type="dcterms:W3CDTF">2021-09-27T13:46:00Z</dcterms:created>
  <dcterms:modified xsi:type="dcterms:W3CDTF">2021-11-01T21:12:00Z</dcterms:modified>
</cp:coreProperties>
</file>