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v:textbox>
                <w10:wrap anchory="page"/>
              </v:shape>
            </w:pict>
          </mc:Fallback>
        </mc:AlternateContent>
      </w:r>
    </w:p>
    <w:p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4F3187" w:rsidRDefault="004F3187" w:rsidP="00B6401E">
      <w:pPr>
        <w:jc w:val="center"/>
        <w:rPr>
          <w:rFonts w:ascii="Arial" w:hAnsi="Arial" w:cs="Arial"/>
          <w:b/>
          <w:sz w:val="20"/>
          <w:szCs w:val="20"/>
        </w:rPr>
      </w:pPr>
    </w:p>
    <w:p w:rsidR="004F3187" w:rsidRPr="002F28EE" w:rsidRDefault="004F3187" w:rsidP="00B6401E">
      <w:pPr>
        <w:jc w:val="center"/>
        <w:rPr>
          <w:rFonts w:ascii="Arial" w:hAnsi="Arial" w:cs="Arial"/>
          <w:b/>
        </w:rPr>
      </w:pPr>
    </w:p>
    <w:p w:rsidR="004F3187" w:rsidRPr="002F28EE" w:rsidRDefault="004F3187" w:rsidP="00B6401E">
      <w:pPr>
        <w:jc w:val="center"/>
        <w:rPr>
          <w:rFonts w:ascii="Arial" w:hAnsi="Arial" w:cs="Arial"/>
          <w:b/>
        </w:rPr>
      </w:pPr>
    </w:p>
    <w:p w:rsidR="004F3187" w:rsidRPr="00D41CA2" w:rsidRDefault="00E30539" w:rsidP="00B6401E">
      <w:pPr>
        <w:jc w:val="center"/>
        <w:rPr>
          <w:rFonts w:ascii="Arial" w:hAnsi="Arial" w:cs="Arial"/>
          <w:b/>
          <w:sz w:val="22"/>
          <w:szCs w:val="22"/>
        </w:rPr>
      </w:pPr>
      <w:r w:rsidRPr="00D41CA2">
        <w:rPr>
          <w:rFonts w:ascii="Arial" w:hAnsi="Arial" w:cs="Arial"/>
          <w:b/>
          <w:sz w:val="22"/>
          <w:szCs w:val="22"/>
        </w:rPr>
        <w:t xml:space="preserve">Note of the meeting of the UCET </w:t>
      </w:r>
      <w:r w:rsidR="00076C86">
        <w:rPr>
          <w:rFonts w:ascii="Arial" w:hAnsi="Arial" w:cs="Arial"/>
          <w:b/>
          <w:sz w:val="22"/>
          <w:szCs w:val="22"/>
        </w:rPr>
        <w:t xml:space="preserve">Management Forum held </w:t>
      </w:r>
      <w:r w:rsidRPr="00D41CA2">
        <w:rPr>
          <w:rFonts w:ascii="Arial" w:hAnsi="Arial" w:cs="Arial"/>
          <w:b/>
          <w:sz w:val="22"/>
          <w:szCs w:val="22"/>
        </w:rPr>
        <w:t xml:space="preserve">on-line at </w:t>
      </w:r>
      <w:r w:rsidR="00781522" w:rsidRPr="00D41CA2">
        <w:rPr>
          <w:rFonts w:ascii="Arial" w:hAnsi="Arial" w:cs="Arial"/>
          <w:b/>
          <w:sz w:val="22"/>
          <w:szCs w:val="22"/>
        </w:rPr>
        <w:t xml:space="preserve">1pm </w:t>
      </w:r>
      <w:r w:rsidRPr="00D41CA2">
        <w:rPr>
          <w:rFonts w:ascii="Arial" w:hAnsi="Arial" w:cs="Arial"/>
          <w:b/>
          <w:sz w:val="22"/>
          <w:szCs w:val="22"/>
        </w:rPr>
        <w:t xml:space="preserve">on </w:t>
      </w:r>
      <w:r w:rsidR="009616C8" w:rsidRPr="00D41CA2">
        <w:rPr>
          <w:rFonts w:ascii="Arial" w:hAnsi="Arial" w:cs="Arial"/>
          <w:b/>
          <w:sz w:val="22"/>
          <w:szCs w:val="22"/>
        </w:rPr>
        <w:t xml:space="preserve">Tuesday </w:t>
      </w:r>
      <w:r w:rsidR="00B36306">
        <w:rPr>
          <w:rFonts w:ascii="Arial" w:hAnsi="Arial" w:cs="Arial"/>
          <w:b/>
          <w:sz w:val="22"/>
          <w:szCs w:val="22"/>
        </w:rPr>
        <w:t>1</w:t>
      </w:r>
      <w:r w:rsidR="00076C86">
        <w:rPr>
          <w:rFonts w:ascii="Arial" w:hAnsi="Arial" w:cs="Arial"/>
          <w:b/>
          <w:sz w:val="22"/>
          <w:szCs w:val="22"/>
        </w:rPr>
        <w:t>2</w:t>
      </w:r>
      <w:r w:rsidR="009616C8" w:rsidRPr="00D41CA2">
        <w:rPr>
          <w:rFonts w:ascii="Arial" w:hAnsi="Arial" w:cs="Arial"/>
          <w:b/>
          <w:sz w:val="22"/>
          <w:szCs w:val="22"/>
        </w:rPr>
        <w:t xml:space="preserve"> June </w:t>
      </w:r>
      <w:r w:rsidR="00CD1342" w:rsidRPr="00D41CA2">
        <w:rPr>
          <w:rFonts w:ascii="Arial" w:hAnsi="Arial" w:cs="Arial"/>
          <w:b/>
          <w:sz w:val="22"/>
          <w:szCs w:val="22"/>
        </w:rPr>
        <w:t>2021</w:t>
      </w:r>
    </w:p>
    <w:p w:rsidR="008874F7" w:rsidRPr="00D41CA2" w:rsidRDefault="008874F7" w:rsidP="00B6401E">
      <w:pPr>
        <w:jc w:val="center"/>
        <w:rPr>
          <w:rFonts w:ascii="Arial" w:hAnsi="Arial" w:cs="Arial"/>
          <w:b/>
          <w:sz w:val="22"/>
          <w:szCs w:val="22"/>
        </w:rPr>
      </w:pPr>
    </w:p>
    <w:p w:rsidR="008874F7" w:rsidRPr="00D41CA2" w:rsidRDefault="008874F7" w:rsidP="008874F7">
      <w:pPr>
        <w:rPr>
          <w:rFonts w:ascii="Arial" w:hAnsi="Arial" w:cs="Arial"/>
          <w:sz w:val="22"/>
          <w:szCs w:val="22"/>
          <w:u w:val="single"/>
        </w:rPr>
      </w:pPr>
      <w:r w:rsidRPr="00D41CA2">
        <w:rPr>
          <w:rFonts w:ascii="Arial" w:hAnsi="Arial" w:cs="Arial"/>
          <w:sz w:val="22"/>
          <w:szCs w:val="22"/>
          <w:u w:val="single"/>
        </w:rPr>
        <w:t>Welcome, introductions and minutes of the previous meeting</w:t>
      </w:r>
    </w:p>
    <w:p w:rsidR="008874F7" w:rsidRPr="00D41CA2" w:rsidRDefault="008874F7" w:rsidP="008874F7">
      <w:pPr>
        <w:rPr>
          <w:rFonts w:ascii="Arial" w:hAnsi="Arial" w:cs="Arial"/>
          <w:sz w:val="22"/>
          <w:szCs w:val="22"/>
          <w:u w:val="single"/>
        </w:rPr>
      </w:pPr>
    </w:p>
    <w:p w:rsidR="00225568" w:rsidRPr="00D41CA2" w:rsidRDefault="008874F7" w:rsidP="00781522">
      <w:pPr>
        <w:rPr>
          <w:rFonts w:ascii="Arial" w:hAnsi="Arial" w:cs="Arial"/>
          <w:sz w:val="22"/>
          <w:szCs w:val="22"/>
        </w:rPr>
      </w:pPr>
      <w:r w:rsidRPr="00D41CA2">
        <w:rPr>
          <w:rFonts w:ascii="Arial" w:hAnsi="Arial" w:cs="Arial"/>
          <w:sz w:val="22"/>
          <w:szCs w:val="22"/>
        </w:rPr>
        <w:t xml:space="preserve">Colleagues were welcomed to the </w:t>
      </w:r>
      <w:r w:rsidR="009D3299" w:rsidRPr="00D41CA2">
        <w:rPr>
          <w:rFonts w:ascii="Arial" w:hAnsi="Arial" w:cs="Arial"/>
          <w:sz w:val="22"/>
          <w:szCs w:val="22"/>
        </w:rPr>
        <w:t xml:space="preserve">final </w:t>
      </w:r>
      <w:r w:rsidRPr="00D41CA2">
        <w:rPr>
          <w:rFonts w:ascii="Arial" w:hAnsi="Arial" w:cs="Arial"/>
          <w:sz w:val="22"/>
          <w:szCs w:val="22"/>
        </w:rPr>
        <w:t>meeting</w:t>
      </w:r>
      <w:r w:rsidR="009D3299" w:rsidRPr="00D41CA2">
        <w:rPr>
          <w:rFonts w:ascii="Arial" w:hAnsi="Arial" w:cs="Arial"/>
          <w:sz w:val="22"/>
          <w:szCs w:val="22"/>
        </w:rPr>
        <w:t xml:space="preserve"> of the academic year</w:t>
      </w:r>
      <w:r w:rsidR="00710876" w:rsidRPr="00D41CA2">
        <w:rPr>
          <w:rFonts w:ascii="Arial" w:hAnsi="Arial" w:cs="Arial"/>
          <w:sz w:val="22"/>
          <w:szCs w:val="22"/>
        </w:rPr>
        <w:t xml:space="preserve">. </w:t>
      </w:r>
      <w:r w:rsidRPr="00D41CA2">
        <w:rPr>
          <w:rFonts w:ascii="Arial" w:hAnsi="Arial" w:cs="Arial"/>
          <w:sz w:val="22"/>
          <w:szCs w:val="22"/>
        </w:rPr>
        <w:t xml:space="preserve">The note of the meeting held on </w:t>
      </w:r>
      <w:r w:rsidR="00B36306">
        <w:rPr>
          <w:rFonts w:ascii="Arial" w:hAnsi="Arial" w:cs="Arial"/>
          <w:sz w:val="22"/>
          <w:szCs w:val="22"/>
        </w:rPr>
        <w:t>1</w:t>
      </w:r>
      <w:r w:rsidR="00076C86">
        <w:rPr>
          <w:rFonts w:ascii="Arial" w:hAnsi="Arial" w:cs="Arial"/>
          <w:sz w:val="22"/>
          <w:szCs w:val="22"/>
        </w:rPr>
        <w:t>9</w:t>
      </w:r>
      <w:r w:rsidR="009D3299" w:rsidRPr="00D41CA2">
        <w:rPr>
          <w:rFonts w:ascii="Arial" w:hAnsi="Arial" w:cs="Arial"/>
          <w:sz w:val="22"/>
          <w:szCs w:val="22"/>
        </w:rPr>
        <w:t xml:space="preserve"> March</w:t>
      </w:r>
      <w:r w:rsidR="00CD1342" w:rsidRPr="00D41CA2">
        <w:rPr>
          <w:rFonts w:ascii="Arial" w:hAnsi="Arial" w:cs="Arial"/>
          <w:sz w:val="22"/>
          <w:szCs w:val="22"/>
        </w:rPr>
        <w:t xml:space="preserve"> </w:t>
      </w:r>
      <w:r w:rsidR="00225568" w:rsidRPr="00D41CA2">
        <w:rPr>
          <w:rFonts w:ascii="Arial" w:hAnsi="Arial" w:cs="Arial"/>
          <w:sz w:val="22"/>
          <w:szCs w:val="22"/>
        </w:rPr>
        <w:t xml:space="preserve">was agreed. </w:t>
      </w:r>
      <w:r w:rsidR="009D3299" w:rsidRPr="00D41CA2">
        <w:rPr>
          <w:rFonts w:ascii="Arial" w:hAnsi="Arial" w:cs="Arial"/>
          <w:sz w:val="22"/>
          <w:szCs w:val="22"/>
        </w:rPr>
        <w:t xml:space="preserve">There were no matters arising not included elsewhere on the agenda. </w:t>
      </w:r>
      <w:r w:rsidR="0012474E" w:rsidRPr="00D41CA2">
        <w:rPr>
          <w:rFonts w:ascii="Arial" w:hAnsi="Arial" w:cs="Arial"/>
          <w:sz w:val="22"/>
          <w:szCs w:val="22"/>
        </w:rPr>
        <w:t xml:space="preserve"> </w:t>
      </w:r>
    </w:p>
    <w:p w:rsidR="002B005C" w:rsidRPr="00D41CA2" w:rsidRDefault="002B005C" w:rsidP="008874F7">
      <w:pPr>
        <w:rPr>
          <w:rFonts w:ascii="Arial" w:hAnsi="Arial" w:cs="Arial"/>
          <w:sz w:val="22"/>
          <w:szCs w:val="22"/>
        </w:rPr>
      </w:pPr>
    </w:p>
    <w:p w:rsidR="002B005C" w:rsidRPr="00D41CA2" w:rsidRDefault="002B005C" w:rsidP="008874F7">
      <w:pPr>
        <w:rPr>
          <w:rFonts w:ascii="Arial" w:hAnsi="Arial" w:cs="Arial"/>
          <w:sz w:val="22"/>
          <w:szCs w:val="22"/>
        </w:rPr>
      </w:pPr>
      <w:r w:rsidRPr="00D41CA2">
        <w:rPr>
          <w:rFonts w:ascii="Arial" w:hAnsi="Arial" w:cs="Arial"/>
          <w:sz w:val="22"/>
          <w:szCs w:val="22"/>
          <w:u w:val="single"/>
        </w:rPr>
        <w:t>Discussion</w:t>
      </w:r>
    </w:p>
    <w:p w:rsidR="002B005C" w:rsidRPr="00D41CA2" w:rsidRDefault="002B005C" w:rsidP="008874F7">
      <w:pPr>
        <w:rPr>
          <w:rFonts w:ascii="Arial" w:hAnsi="Arial" w:cs="Arial"/>
          <w:sz w:val="22"/>
          <w:szCs w:val="22"/>
        </w:rPr>
      </w:pPr>
    </w:p>
    <w:p w:rsidR="002B005C" w:rsidRPr="00D41CA2" w:rsidRDefault="002B005C" w:rsidP="008874F7">
      <w:pPr>
        <w:rPr>
          <w:rFonts w:ascii="Arial" w:hAnsi="Arial" w:cs="Arial"/>
          <w:sz w:val="22"/>
          <w:szCs w:val="22"/>
        </w:rPr>
      </w:pPr>
      <w:r w:rsidRPr="00D41CA2">
        <w:rPr>
          <w:rFonts w:ascii="Arial" w:hAnsi="Arial" w:cs="Arial"/>
          <w:sz w:val="22"/>
          <w:szCs w:val="22"/>
        </w:rPr>
        <w:t>A range of issues was discussed, including:</w:t>
      </w:r>
    </w:p>
    <w:p w:rsidR="002B005C" w:rsidRPr="00D41CA2" w:rsidRDefault="002B005C" w:rsidP="008874F7">
      <w:pPr>
        <w:rPr>
          <w:rFonts w:ascii="Arial" w:hAnsi="Arial" w:cs="Arial"/>
          <w:sz w:val="22"/>
          <w:szCs w:val="22"/>
        </w:rPr>
      </w:pPr>
    </w:p>
    <w:p w:rsidR="002B005C" w:rsidRPr="00D41CA2" w:rsidRDefault="002B005C" w:rsidP="002B005C">
      <w:pPr>
        <w:pStyle w:val="ListParagraph"/>
        <w:numPr>
          <w:ilvl w:val="0"/>
          <w:numId w:val="33"/>
        </w:numPr>
        <w:rPr>
          <w:rFonts w:ascii="Arial" w:hAnsi="Arial" w:cs="Arial"/>
        </w:rPr>
      </w:pPr>
      <w:r w:rsidRPr="00D41CA2">
        <w:rPr>
          <w:rFonts w:ascii="Arial" w:hAnsi="Arial" w:cs="Arial"/>
        </w:rPr>
        <w:t xml:space="preserve">An update from JNR on </w:t>
      </w:r>
      <w:r w:rsidR="00076C86">
        <w:rPr>
          <w:rFonts w:ascii="Arial" w:hAnsi="Arial" w:cs="Arial"/>
        </w:rPr>
        <w:t xml:space="preserve">issues not covered elsewhere on the agenda, </w:t>
      </w:r>
      <w:r w:rsidRPr="00D41CA2">
        <w:rPr>
          <w:rFonts w:ascii="Arial" w:hAnsi="Arial" w:cs="Arial"/>
        </w:rPr>
        <w:t xml:space="preserve">including </w:t>
      </w:r>
      <w:r w:rsidR="0012474E" w:rsidRPr="00D41CA2">
        <w:rPr>
          <w:rFonts w:ascii="Arial" w:hAnsi="Arial" w:cs="Arial"/>
        </w:rPr>
        <w:t xml:space="preserve">the </w:t>
      </w:r>
      <w:r w:rsidR="009D3299" w:rsidRPr="00D41CA2">
        <w:rPr>
          <w:rFonts w:ascii="Arial" w:hAnsi="Arial" w:cs="Arial"/>
        </w:rPr>
        <w:t>teaching apprenticeship for the learning &amp; skills sector</w:t>
      </w:r>
      <w:r w:rsidR="00B36306">
        <w:rPr>
          <w:rFonts w:ascii="Arial" w:hAnsi="Arial" w:cs="Arial"/>
        </w:rPr>
        <w:t xml:space="preserve">, </w:t>
      </w:r>
      <w:r w:rsidR="00781522" w:rsidRPr="00D41CA2">
        <w:rPr>
          <w:rFonts w:ascii="Arial" w:hAnsi="Arial" w:cs="Arial"/>
        </w:rPr>
        <w:t xml:space="preserve">developments in Northern Ireland </w:t>
      </w:r>
      <w:r w:rsidR="002B4E0E">
        <w:rPr>
          <w:rFonts w:ascii="Arial" w:hAnsi="Arial" w:cs="Arial"/>
        </w:rPr>
        <w:t xml:space="preserve">&amp; </w:t>
      </w:r>
      <w:r w:rsidR="00781522" w:rsidRPr="00D41CA2">
        <w:rPr>
          <w:rFonts w:ascii="Arial" w:hAnsi="Arial" w:cs="Arial"/>
        </w:rPr>
        <w:t>Wales</w:t>
      </w:r>
      <w:r w:rsidR="00B36306">
        <w:rPr>
          <w:rFonts w:ascii="Arial" w:hAnsi="Arial" w:cs="Arial"/>
        </w:rPr>
        <w:t xml:space="preserve"> and UCET meetings taking place on-line for the rest of the 2021 calendar year</w:t>
      </w:r>
      <w:r w:rsidR="00781522" w:rsidRPr="00D41CA2">
        <w:rPr>
          <w:rFonts w:ascii="Arial" w:hAnsi="Arial" w:cs="Arial"/>
        </w:rPr>
        <w:t xml:space="preserve">. </w:t>
      </w:r>
      <w:r w:rsidRPr="00D41CA2">
        <w:rPr>
          <w:rFonts w:ascii="Arial" w:hAnsi="Arial" w:cs="Arial"/>
        </w:rPr>
        <w:t xml:space="preserve"> </w:t>
      </w:r>
    </w:p>
    <w:p w:rsidR="00C12A0C" w:rsidRDefault="00F64650" w:rsidP="00C12A0C">
      <w:pPr>
        <w:pStyle w:val="ListParagraph"/>
        <w:numPr>
          <w:ilvl w:val="0"/>
          <w:numId w:val="33"/>
        </w:numPr>
        <w:rPr>
          <w:rFonts w:ascii="Arial" w:hAnsi="Arial" w:cs="Arial"/>
        </w:rPr>
      </w:pPr>
      <w:r w:rsidRPr="00D41CA2">
        <w:rPr>
          <w:rFonts w:ascii="Arial" w:hAnsi="Arial" w:cs="Arial"/>
        </w:rPr>
        <w:t xml:space="preserve">The DfE review of the ITE Market, </w:t>
      </w:r>
      <w:r w:rsidR="00076C86">
        <w:rPr>
          <w:rFonts w:ascii="Arial" w:hAnsi="Arial" w:cs="Arial"/>
        </w:rPr>
        <w:t xml:space="preserve">latest </w:t>
      </w:r>
      <w:r w:rsidRPr="00D41CA2">
        <w:rPr>
          <w:rFonts w:ascii="Arial" w:hAnsi="Arial" w:cs="Arial"/>
        </w:rPr>
        <w:t>details of which are available at</w:t>
      </w:r>
      <w:r w:rsidR="00C12A0C" w:rsidRPr="00D41CA2">
        <w:rPr>
          <w:rFonts w:ascii="Arial" w:hAnsi="Arial" w:cs="Arial"/>
        </w:rPr>
        <w:t xml:space="preserve"> </w:t>
      </w:r>
      <w:hyperlink r:id="rId10" w:history="1">
        <w:r w:rsidR="00C12A0C" w:rsidRPr="00D41CA2">
          <w:rPr>
            <w:rStyle w:val="Hyperlink"/>
            <w:rFonts w:ascii="Arial" w:hAnsi="Arial" w:cs="Arial"/>
            <w:color w:val="auto"/>
          </w:rPr>
          <w:t>https://www.gov.uk/government/publications/reforms-to-teacher-development?utm_medium=email&amp;utm_campaign=govuk-notifications&amp;utm_source=21cf7cef-e9da-402e-b1ea-41150088354e&amp;utm_content=immediately</w:t>
        </w:r>
      </w:hyperlink>
      <w:r w:rsidR="00C12A0C" w:rsidRPr="00D41CA2">
        <w:rPr>
          <w:rFonts w:ascii="Arial" w:hAnsi="Arial" w:cs="Arial"/>
        </w:rPr>
        <w:t xml:space="preserve">. </w:t>
      </w:r>
      <w:r w:rsidR="00B36306">
        <w:rPr>
          <w:rFonts w:ascii="Arial" w:hAnsi="Arial" w:cs="Arial"/>
        </w:rPr>
        <w:t xml:space="preserve"> </w:t>
      </w:r>
      <w:r w:rsidR="00076C86">
        <w:rPr>
          <w:rFonts w:ascii="Arial" w:hAnsi="Arial" w:cs="Arial"/>
        </w:rPr>
        <w:t>Propo</w:t>
      </w:r>
      <w:r w:rsidR="00906453">
        <w:rPr>
          <w:rFonts w:ascii="Arial" w:hAnsi="Arial" w:cs="Arial"/>
        </w:rPr>
        <w:t>sal</w:t>
      </w:r>
      <w:r w:rsidR="00076C86">
        <w:rPr>
          <w:rFonts w:ascii="Arial" w:hAnsi="Arial" w:cs="Arial"/>
        </w:rPr>
        <w:t xml:space="preserve">, which were expected to be consulted on in July, were expected to cover: the content and structure of ITE programmes; mentoring support for student teachers; and a process under which existing and possible new providers would be required to seek accreditation under new </w:t>
      </w:r>
      <w:r w:rsidR="00906453">
        <w:rPr>
          <w:rFonts w:ascii="Arial" w:hAnsi="Arial" w:cs="Arial"/>
        </w:rPr>
        <w:t>‘</w:t>
      </w:r>
      <w:r w:rsidR="00076C86">
        <w:rPr>
          <w:rFonts w:ascii="Arial" w:hAnsi="Arial" w:cs="Arial"/>
        </w:rPr>
        <w:t>quality’ requirements</w:t>
      </w:r>
      <w:r w:rsidR="00B36306" w:rsidRPr="00D41CA2">
        <w:rPr>
          <w:rFonts w:ascii="Arial" w:hAnsi="Arial" w:cs="Arial"/>
        </w:rPr>
        <w:t>.</w:t>
      </w:r>
      <w:r w:rsidR="00076C86">
        <w:rPr>
          <w:rFonts w:ascii="Arial" w:hAnsi="Arial" w:cs="Arial"/>
        </w:rPr>
        <w:t xml:space="preserve"> Comments made during the discussion related to: </w:t>
      </w:r>
      <w:r w:rsidR="00E75565">
        <w:rPr>
          <w:rFonts w:ascii="Arial" w:hAnsi="Arial" w:cs="Arial"/>
        </w:rPr>
        <w:t>the number o</w:t>
      </w:r>
      <w:r w:rsidR="00E75565">
        <w:rPr>
          <w:rFonts w:ascii="Arial" w:hAnsi="Arial" w:cs="Arial"/>
        </w:rPr>
        <w:t>f</w:t>
      </w:r>
      <w:r w:rsidR="00E75565">
        <w:rPr>
          <w:rFonts w:ascii="Arial" w:hAnsi="Arial" w:cs="Arial"/>
        </w:rPr>
        <w:t xml:space="preserve"> accredited ITE providers there were likely to be;</w:t>
      </w:r>
      <w:r w:rsidR="00E75565">
        <w:rPr>
          <w:rFonts w:ascii="Arial" w:hAnsi="Arial" w:cs="Arial"/>
        </w:rPr>
        <w:t xml:space="preserve"> </w:t>
      </w:r>
      <w:r w:rsidR="00076C86">
        <w:rPr>
          <w:rFonts w:ascii="Arial" w:hAnsi="Arial" w:cs="Arial"/>
        </w:rPr>
        <w:t>the apparently unreasonable timescale for implementation of the proposals; the cost implications for ITE providers and partner schools; th</w:t>
      </w:r>
      <w:r w:rsidR="00E75565">
        <w:rPr>
          <w:rFonts w:ascii="Arial" w:hAnsi="Arial" w:cs="Arial"/>
        </w:rPr>
        <w:t>e</w:t>
      </w:r>
      <w:r w:rsidR="00906453">
        <w:rPr>
          <w:rFonts w:ascii="Arial" w:hAnsi="Arial" w:cs="Arial"/>
        </w:rPr>
        <w:t xml:space="preserve"> impact on </w:t>
      </w:r>
      <w:r w:rsidR="00076C86">
        <w:rPr>
          <w:rFonts w:ascii="Arial" w:hAnsi="Arial" w:cs="Arial"/>
        </w:rPr>
        <w:t>teacher supply</w:t>
      </w:r>
      <w:r w:rsidR="00E75565">
        <w:rPr>
          <w:rFonts w:ascii="Arial" w:hAnsi="Arial" w:cs="Arial"/>
        </w:rPr>
        <w:t>;</w:t>
      </w:r>
      <w:r w:rsidR="00076C86">
        <w:rPr>
          <w:rFonts w:ascii="Arial" w:hAnsi="Arial" w:cs="Arial"/>
        </w:rPr>
        <w:t xml:space="preserve"> and the availability of school placements</w:t>
      </w:r>
      <w:r w:rsidR="00E75565">
        <w:rPr>
          <w:rFonts w:ascii="Arial" w:hAnsi="Arial" w:cs="Arial"/>
        </w:rPr>
        <w:t>. I</w:t>
      </w:r>
      <w:r w:rsidR="00076C86">
        <w:rPr>
          <w:rFonts w:ascii="Arial" w:hAnsi="Arial" w:cs="Arial"/>
        </w:rPr>
        <w:t>t was agreed that UCET would produce a briefing paper about the implications of the prop</w:t>
      </w:r>
      <w:r w:rsidR="00E75565">
        <w:rPr>
          <w:rFonts w:ascii="Arial" w:hAnsi="Arial" w:cs="Arial"/>
        </w:rPr>
        <w:t xml:space="preserve">osals for schools, and a draft consultation response, as soon as the consultation proposals had been published. In the meantime, UCET would be happy to provide briefing </w:t>
      </w:r>
      <w:r w:rsidR="00906453">
        <w:rPr>
          <w:rFonts w:ascii="Arial" w:hAnsi="Arial" w:cs="Arial"/>
        </w:rPr>
        <w:t xml:space="preserve">for </w:t>
      </w:r>
      <w:r w:rsidR="00E75565">
        <w:rPr>
          <w:rFonts w:ascii="Arial" w:hAnsi="Arial" w:cs="Arial"/>
        </w:rPr>
        <w:t xml:space="preserve">senior staff within HEIs. UCET’s briefing paper for working with TSHs and MATTs in the context of the review was noted and welcomed. </w:t>
      </w:r>
    </w:p>
    <w:p w:rsidR="00E75565" w:rsidRDefault="00E75565" w:rsidP="00C12A0C">
      <w:pPr>
        <w:pStyle w:val="ListParagraph"/>
        <w:numPr>
          <w:ilvl w:val="0"/>
          <w:numId w:val="33"/>
        </w:numPr>
        <w:rPr>
          <w:rFonts w:ascii="Arial" w:hAnsi="Arial" w:cs="Arial"/>
        </w:rPr>
      </w:pPr>
      <w:r>
        <w:rPr>
          <w:rFonts w:ascii="Arial" w:hAnsi="Arial" w:cs="Arial"/>
        </w:rPr>
        <w:t>Other policy developments, including: teaching school hubs (who would have an as yet unspecified role in the new IE market); the Institute of Teaching (including the implications of proposals that the IOT has DAPs); the Early Care</w:t>
      </w:r>
      <w:r w:rsidR="00906453">
        <w:rPr>
          <w:rFonts w:ascii="Arial" w:hAnsi="Arial" w:cs="Arial"/>
        </w:rPr>
        <w:t>er Framework</w:t>
      </w:r>
      <w:r>
        <w:rPr>
          <w:rFonts w:ascii="Arial" w:hAnsi="Arial" w:cs="Arial"/>
        </w:rPr>
        <w:t xml:space="preserve"> and its implication</w:t>
      </w:r>
      <w:r w:rsidR="00906453">
        <w:rPr>
          <w:rFonts w:ascii="Arial" w:hAnsi="Arial" w:cs="Arial"/>
        </w:rPr>
        <w:t xml:space="preserve">s for mentor resources; and UCET’s response to the </w:t>
      </w:r>
      <w:r>
        <w:rPr>
          <w:rFonts w:ascii="Arial" w:hAnsi="Arial" w:cs="Arial"/>
        </w:rPr>
        <w:t xml:space="preserve">DFE’s iQTS consultation. </w:t>
      </w:r>
    </w:p>
    <w:p w:rsidR="00E75565" w:rsidRPr="00D41CA2" w:rsidRDefault="00E75565" w:rsidP="00C12A0C">
      <w:pPr>
        <w:pStyle w:val="ListParagraph"/>
        <w:numPr>
          <w:ilvl w:val="0"/>
          <w:numId w:val="33"/>
        </w:numPr>
        <w:rPr>
          <w:rFonts w:ascii="Arial" w:hAnsi="Arial" w:cs="Arial"/>
        </w:rPr>
      </w:pPr>
      <w:r>
        <w:rPr>
          <w:rFonts w:ascii="Arial" w:hAnsi="Arial" w:cs="Arial"/>
        </w:rPr>
        <w:t xml:space="preserve">Suggestions for future morning symposia included: working with teaching schools hubs; </w:t>
      </w:r>
      <w:r w:rsidR="00997C2A">
        <w:rPr>
          <w:rFonts w:ascii="Arial" w:hAnsi="Arial" w:cs="Arial"/>
        </w:rPr>
        <w:t xml:space="preserve">building mentoring capacity; paired placements; and preparation for OfSTED inspections. </w:t>
      </w:r>
      <w:r>
        <w:rPr>
          <w:rFonts w:ascii="Arial" w:hAnsi="Arial" w:cs="Arial"/>
        </w:rPr>
        <w:t xml:space="preserve"> </w:t>
      </w:r>
    </w:p>
    <w:p w:rsidR="00D41CA2" w:rsidRPr="00D41CA2" w:rsidRDefault="005B040D" w:rsidP="009D3299">
      <w:pPr>
        <w:pStyle w:val="ListParagraph"/>
        <w:numPr>
          <w:ilvl w:val="0"/>
          <w:numId w:val="33"/>
        </w:numPr>
        <w:rPr>
          <w:rFonts w:ascii="Arial" w:hAnsi="Arial" w:cs="Arial"/>
        </w:rPr>
      </w:pPr>
      <w:r w:rsidRPr="00D41CA2">
        <w:rPr>
          <w:rFonts w:ascii="Arial" w:hAnsi="Arial" w:cs="Arial"/>
        </w:rPr>
        <w:t xml:space="preserve">Regulatory issues, </w:t>
      </w:r>
      <w:r w:rsidR="002B4E0E">
        <w:rPr>
          <w:rFonts w:ascii="Arial" w:hAnsi="Arial" w:cs="Arial"/>
        </w:rPr>
        <w:t xml:space="preserve">where </w:t>
      </w:r>
      <w:r w:rsidRPr="00D41CA2">
        <w:rPr>
          <w:rFonts w:ascii="Arial" w:hAnsi="Arial" w:cs="Arial"/>
        </w:rPr>
        <w:t>OfSTED’s focus on</w:t>
      </w:r>
      <w:r w:rsidR="00B36306">
        <w:rPr>
          <w:rFonts w:ascii="Arial" w:hAnsi="Arial" w:cs="Arial"/>
        </w:rPr>
        <w:t>:</w:t>
      </w:r>
      <w:r w:rsidRPr="00D41CA2">
        <w:rPr>
          <w:rFonts w:ascii="Arial" w:hAnsi="Arial" w:cs="Arial"/>
        </w:rPr>
        <w:t xml:space="preserve"> CCF implementation and student teachers</w:t>
      </w:r>
      <w:r w:rsidR="002B4E0E">
        <w:rPr>
          <w:rFonts w:ascii="Arial" w:hAnsi="Arial" w:cs="Arial"/>
        </w:rPr>
        <w:t xml:space="preserve"> being able </w:t>
      </w:r>
      <w:r w:rsidRPr="00D41CA2">
        <w:rPr>
          <w:rFonts w:ascii="Arial" w:hAnsi="Arial" w:cs="Arial"/>
        </w:rPr>
        <w:t>to articulate how they ha</w:t>
      </w:r>
      <w:r w:rsidR="002B4E0E">
        <w:rPr>
          <w:rFonts w:ascii="Arial" w:hAnsi="Arial" w:cs="Arial"/>
        </w:rPr>
        <w:t>ve r</w:t>
      </w:r>
      <w:r w:rsidRPr="00D41CA2">
        <w:rPr>
          <w:rFonts w:ascii="Arial" w:hAnsi="Arial" w:cs="Arial"/>
        </w:rPr>
        <w:t>eceived the</w:t>
      </w:r>
      <w:r w:rsidR="00D41CA2" w:rsidRPr="00D41CA2">
        <w:rPr>
          <w:rFonts w:ascii="Arial" w:hAnsi="Arial" w:cs="Arial"/>
        </w:rPr>
        <w:t>i</w:t>
      </w:r>
      <w:r w:rsidRPr="00D41CA2">
        <w:rPr>
          <w:rFonts w:ascii="Arial" w:hAnsi="Arial" w:cs="Arial"/>
        </w:rPr>
        <w:t>r CCF entitlement</w:t>
      </w:r>
      <w:r w:rsidR="00B36306">
        <w:rPr>
          <w:rFonts w:ascii="Arial" w:hAnsi="Arial" w:cs="Arial"/>
        </w:rPr>
        <w:t>; the alignment of ITE curr</w:t>
      </w:r>
      <w:r w:rsidR="00ED12DE">
        <w:rPr>
          <w:rFonts w:ascii="Arial" w:hAnsi="Arial" w:cs="Arial"/>
        </w:rPr>
        <w:t>icul</w:t>
      </w:r>
      <w:r w:rsidR="00B36306">
        <w:rPr>
          <w:rFonts w:ascii="Arial" w:hAnsi="Arial" w:cs="Arial"/>
        </w:rPr>
        <w:t xml:space="preserve">a with what student teachers experience in schools; </w:t>
      </w:r>
      <w:r w:rsidR="002F5B5E">
        <w:rPr>
          <w:rFonts w:ascii="Arial" w:hAnsi="Arial" w:cs="Arial"/>
        </w:rPr>
        <w:t xml:space="preserve">SSP; </w:t>
      </w:r>
      <w:r w:rsidR="00ED12DE">
        <w:rPr>
          <w:rFonts w:ascii="Arial" w:hAnsi="Arial" w:cs="Arial"/>
        </w:rPr>
        <w:t>and the importance of not assess</w:t>
      </w:r>
      <w:r w:rsidR="00B36306">
        <w:rPr>
          <w:rFonts w:ascii="Arial" w:hAnsi="Arial" w:cs="Arial"/>
        </w:rPr>
        <w:t>i</w:t>
      </w:r>
      <w:r w:rsidR="00ED12DE">
        <w:rPr>
          <w:rFonts w:ascii="Arial" w:hAnsi="Arial" w:cs="Arial"/>
        </w:rPr>
        <w:t>ng studen</w:t>
      </w:r>
      <w:r w:rsidR="00B36306">
        <w:rPr>
          <w:rFonts w:ascii="Arial" w:hAnsi="Arial" w:cs="Arial"/>
        </w:rPr>
        <w:t>t</w:t>
      </w:r>
      <w:r w:rsidR="00ED12DE">
        <w:rPr>
          <w:rFonts w:ascii="Arial" w:hAnsi="Arial" w:cs="Arial"/>
        </w:rPr>
        <w:t>s</w:t>
      </w:r>
      <w:r w:rsidR="00B36306">
        <w:rPr>
          <w:rFonts w:ascii="Arial" w:hAnsi="Arial" w:cs="Arial"/>
        </w:rPr>
        <w:t xml:space="preserve"> against the Teacher Standards part-way through </w:t>
      </w:r>
      <w:r w:rsidR="00ED12DE">
        <w:rPr>
          <w:rFonts w:ascii="Arial" w:hAnsi="Arial" w:cs="Arial"/>
        </w:rPr>
        <w:t xml:space="preserve">programmes </w:t>
      </w:r>
      <w:r w:rsidR="00ED12DE" w:rsidRPr="00D41CA2">
        <w:rPr>
          <w:rFonts w:ascii="Arial" w:hAnsi="Arial" w:cs="Arial"/>
        </w:rPr>
        <w:t>was</w:t>
      </w:r>
      <w:r w:rsidRPr="00D41CA2">
        <w:rPr>
          <w:rFonts w:ascii="Arial" w:hAnsi="Arial" w:cs="Arial"/>
        </w:rPr>
        <w:t xml:space="preserve"> stressed</w:t>
      </w:r>
      <w:r w:rsidR="00ED12DE">
        <w:rPr>
          <w:rFonts w:ascii="Arial" w:hAnsi="Arial" w:cs="Arial"/>
        </w:rPr>
        <w:t xml:space="preserve"> (one option considered was assessing students against the ITE curricula which could </w:t>
      </w:r>
      <w:r w:rsidR="002F5B5E">
        <w:rPr>
          <w:rFonts w:ascii="Arial" w:hAnsi="Arial" w:cs="Arial"/>
        </w:rPr>
        <w:t xml:space="preserve">in turn </w:t>
      </w:r>
      <w:r w:rsidR="00ED12DE">
        <w:rPr>
          <w:rFonts w:ascii="Arial" w:hAnsi="Arial" w:cs="Arial"/>
        </w:rPr>
        <w:t>be mapped against the standards)</w:t>
      </w:r>
      <w:r w:rsidRPr="00D41CA2">
        <w:rPr>
          <w:rFonts w:ascii="Arial" w:hAnsi="Arial" w:cs="Arial"/>
        </w:rPr>
        <w:t xml:space="preserve">. </w:t>
      </w:r>
      <w:r w:rsidR="00997C2A">
        <w:rPr>
          <w:rFonts w:ascii="Arial" w:hAnsi="Arial" w:cs="Arial"/>
        </w:rPr>
        <w:t xml:space="preserve">Colleagues were advised to also take into account the content of OfSTED subject reports, such as those recently published in respect of MFL and maths. </w:t>
      </w:r>
      <w:r w:rsidR="00997C2A" w:rsidRPr="00D41CA2">
        <w:rPr>
          <w:rFonts w:ascii="Arial" w:hAnsi="Arial" w:cs="Arial"/>
        </w:rPr>
        <w:t>The recent OfSTED research report into ITE, which appeared to have been drafted in the context of the Market Review</w:t>
      </w:r>
      <w:r w:rsidR="00997C2A">
        <w:rPr>
          <w:rFonts w:ascii="Arial" w:hAnsi="Arial" w:cs="Arial"/>
        </w:rPr>
        <w:t>,</w:t>
      </w:r>
      <w:r w:rsidR="00997C2A" w:rsidRPr="00D41CA2">
        <w:rPr>
          <w:rFonts w:ascii="Arial" w:hAnsi="Arial" w:cs="Arial"/>
        </w:rPr>
        <w:t xml:space="preserve"> was </w:t>
      </w:r>
      <w:r w:rsidR="00997C2A">
        <w:rPr>
          <w:rFonts w:ascii="Arial" w:hAnsi="Arial" w:cs="Arial"/>
        </w:rPr>
        <w:t>noted.</w:t>
      </w:r>
    </w:p>
    <w:p w:rsidR="00D41CA2" w:rsidRPr="00D41CA2" w:rsidRDefault="00D41CA2" w:rsidP="009D3299">
      <w:pPr>
        <w:pStyle w:val="ListParagraph"/>
        <w:numPr>
          <w:ilvl w:val="0"/>
          <w:numId w:val="33"/>
        </w:numPr>
        <w:rPr>
          <w:rFonts w:ascii="Arial" w:hAnsi="Arial" w:cs="Arial"/>
        </w:rPr>
      </w:pPr>
      <w:r w:rsidRPr="00D41CA2">
        <w:rPr>
          <w:rFonts w:ascii="Arial" w:hAnsi="Arial" w:cs="Arial"/>
        </w:rPr>
        <w:t xml:space="preserve">DfE guidance in relation to Covid 19, including the </w:t>
      </w:r>
      <w:r w:rsidR="00481D73">
        <w:rPr>
          <w:rFonts w:ascii="Arial" w:hAnsi="Arial" w:cs="Arial"/>
        </w:rPr>
        <w:t xml:space="preserve">continued </w:t>
      </w:r>
      <w:r w:rsidRPr="00D41CA2">
        <w:rPr>
          <w:rFonts w:ascii="Arial" w:hAnsi="Arial" w:cs="Arial"/>
        </w:rPr>
        <w:t>availability of course-extension funding</w:t>
      </w:r>
      <w:r w:rsidR="00997C2A">
        <w:rPr>
          <w:rFonts w:ascii="Arial" w:hAnsi="Arial" w:cs="Arial"/>
        </w:rPr>
        <w:t xml:space="preserve"> for QTS programmes</w:t>
      </w:r>
      <w:r w:rsidRPr="00D41CA2">
        <w:rPr>
          <w:rFonts w:ascii="Arial" w:hAnsi="Arial" w:cs="Arial"/>
        </w:rPr>
        <w:t>.</w:t>
      </w:r>
      <w:r w:rsidR="00ED12DE">
        <w:rPr>
          <w:rFonts w:ascii="Arial" w:hAnsi="Arial" w:cs="Arial"/>
        </w:rPr>
        <w:t xml:space="preserve"> Forum members reported a varied approach to </w:t>
      </w:r>
      <w:r w:rsidR="00997C2A">
        <w:rPr>
          <w:rFonts w:ascii="Arial" w:hAnsi="Arial" w:cs="Arial"/>
        </w:rPr>
        <w:t xml:space="preserve">social distancing </w:t>
      </w:r>
      <w:r w:rsidR="00481D73">
        <w:rPr>
          <w:rFonts w:ascii="Arial" w:hAnsi="Arial" w:cs="Arial"/>
        </w:rPr>
        <w:t>next year, with some institutions</w:t>
      </w:r>
      <w:r w:rsidR="00ED12DE">
        <w:rPr>
          <w:rFonts w:ascii="Arial" w:hAnsi="Arial" w:cs="Arial"/>
        </w:rPr>
        <w:t xml:space="preserve"> deci</w:t>
      </w:r>
      <w:r w:rsidR="00481D73">
        <w:rPr>
          <w:rFonts w:ascii="Arial" w:hAnsi="Arial" w:cs="Arial"/>
        </w:rPr>
        <w:t xml:space="preserve">ding </w:t>
      </w:r>
      <w:r w:rsidR="00ED12DE">
        <w:rPr>
          <w:rFonts w:ascii="Arial" w:hAnsi="Arial" w:cs="Arial"/>
        </w:rPr>
        <w:t xml:space="preserve">to return to pre-Covid arrangements (albeit sometimes with ‘plan Bs’), and others following a more blended approach with a mixture of face to face and on-line sessions, possibly depending on cohort size. </w:t>
      </w:r>
      <w:r w:rsidR="00997C2A">
        <w:rPr>
          <w:rFonts w:ascii="Arial" w:hAnsi="Arial" w:cs="Arial"/>
        </w:rPr>
        <w:t xml:space="preserve">Risk Assessments for students in placement would continue. Although Covid related relaxations that had been made to the ITE criteria would not apply for 2021/22 onwards, colleagues were reminded that </w:t>
      </w:r>
      <w:r w:rsidR="005B3DBF">
        <w:rPr>
          <w:rFonts w:ascii="Arial" w:hAnsi="Arial" w:cs="Arial"/>
        </w:rPr>
        <w:t>requirements</w:t>
      </w:r>
      <w:r w:rsidR="002F5B5E">
        <w:rPr>
          <w:rFonts w:ascii="Arial" w:hAnsi="Arial" w:cs="Arial"/>
        </w:rPr>
        <w:t xml:space="preserve"> such as those about </w:t>
      </w:r>
      <w:r w:rsidR="00997C2A">
        <w:rPr>
          <w:rFonts w:ascii="Arial" w:hAnsi="Arial" w:cs="Arial"/>
        </w:rPr>
        <w:t xml:space="preserve">school placements related to programme design rather than to the experiences of each individual student teacher. In answer to a question, it </w:t>
      </w:r>
      <w:r w:rsidR="002F5B5E">
        <w:rPr>
          <w:rFonts w:ascii="Arial" w:hAnsi="Arial" w:cs="Arial"/>
        </w:rPr>
        <w:t>w</w:t>
      </w:r>
      <w:r w:rsidR="005B3DBF">
        <w:rPr>
          <w:rFonts w:ascii="Arial" w:hAnsi="Arial" w:cs="Arial"/>
        </w:rPr>
        <w:t>as</w:t>
      </w:r>
      <w:r w:rsidR="00997C2A">
        <w:rPr>
          <w:rFonts w:ascii="Arial" w:hAnsi="Arial" w:cs="Arial"/>
        </w:rPr>
        <w:t xml:space="preserve"> confirmed </w:t>
      </w:r>
      <w:r w:rsidR="005B3DBF">
        <w:rPr>
          <w:rFonts w:ascii="Arial" w:hAnsi="Arial" w:cs="Arial"/>
        </w:rPr>
        <w:t>that, as</w:t>
      </w:r>
      <w:r w:rsidR="00997C2A">
        <w:rPr>
          <w:rFonts w:ascii="Arial" w:hAnsi="Arial" w:cs="Arial"/>
        </w:rPr>
        <w:t xml:space="preserve"> </w:t>
      </w:r>
      <w:r w:rsidR="005B3DBF">
        <w:rPr>
          <w:rFonts w:ascii="Arial" w:hAnsi="Arial" w:cs="Arial"/>
        </w:rPr>
        <w:t>long</w:t>
      </w:r>
      <w:r w:rsidR="00997C2A">
        <w:rPr>
          <w:rFonts w:ascii="Arial" w:hAnsi="Arial" w:cs="Arial"/>
        </w:rPr>
        <w:t xml:space="preserve"> as institutional rules allowed it, ITE providers could accept evidence other than physical examination certificates of entry requirements being met, although care should be taken to ensure the robustness of such evidence, and that original </w:t>
      </w:r>
      <w:r w:rsidR="005B3DBF">
        <w:rPr>
          <w:rFonts w:ascii="Arial" w:hAnsi="Arial" w:cs="Arial"/>
        </w:rPr>
        <w:t>certificates</w:t>
      </w:r>
      <w:r w:rsidR="00997C2A">
        <w:rPr>
          <w:rFonts w:ascii="Arial" w:hAnsi="Arial" w:cs="Arial"/>
        </w:rPr>
        <w:t xml:space="preserve"> should be viewed when practicable. </w:t>
      </w:r>
    </w:p>
    <w:p w:rsidR="00D41CA2" w:rsidRPr="00D41CA2" w:rsidRDefault="00D41CA2" w:rsidP="009D3299">
      <w:pPr>
        <w:pStyle w:val="ListParagraph"/>
        <w:numPr>
          <w:ilvl w:val="0"/>
          <w:numId w:val="33"/>
        </w:numPr>
        <w:rPr>
          <w:rFonts w:ascii="Arial" w:hAnsi="Arial" w:cs="Arial"/>
        </w:rPr>
      </w:pPr>
      <w:r w:rsidRPr="00D41CA2">
        <w:rPr>
          <w:rFonts w:ascii="Arial" w:hAnsi="Arial" w:cs="Arial"/>
        </w:rPr>
        <w:t xml:space="preserve">Recruitment to ITE, where </w:t>
      </w:r>
      <w:r w:rsidR="005B3DBF">
        <w:rPr>
          <w:rFonts w:ascii="Arial" w:hAnsi="Arial" w:cs="Arial"/>
        </w:rPr>
        <w:t xml:space="preserve">difficulties (often bursary related) were reported in science subjects (especially </w:t>
      </w:r>
      <w:r w:rsidR="002F5B5E">
        <w:rPr>
          <w:rFonts w:ascii="Arial" w:hAnsi="Arial" w:cs="Arial"/>
        </w:rPr>
        <w:t>biology) and in M</w:t>
      </w:r>
      <w:r w:rsidR="005B3DBF">
        <w:rPr>
          <w:rFonts w:ascii="Arial" w:hAnsi="Arial" w:cs="Arial"/>
        </w:rPr>
        <w:t>F</w:t>
      </w:r>
      <w:r w:rsidR="002F5B5E">
        <w:rPr>
          <w:rFonts w:ascii="Arial" w:hAnsi="Arial" w:cs="Arial"/>
        </w:rPr>
        <w:t>L</w:t>
      </w:r>
      <w:r w:rsidR="005B3DBF">
        <w:rPr>
          <w:rFonts w:ascii="Arial" w:hAnsi="Arial" w:cs="Arial"/>
        </w:rPr>
        <w:t xml:space="preserve">. It was anticipated that some potential students were likely to delay applying by a year in the hope that bursaries would be increased, and to take a year out after living through Covid. </w:t>
      </w:r>
      <w:r w:rsidR="00ED12DE">
        <w:rPr>
          <w:rFonts w:ascii="Arial" w:hAnsi="Arial" w:cs="Arial"/>
        </w:rPr>
        <w:t xml:space="preserve"> </w:t>
      </w:r>
    </w:p>
    <w:p w:rsidR="00D41CA2" w:rsidRPr="00D41CA2" w:rsidRDefault="005B3DBF" w:rsidP="009D3299">
      <w:pPr>
        <w:pStyle w:val="ListParagraph"/>
        <w:numPr>
          <w:ilvl w:val="0"/>
          <w:numId w:val="33"/>
        </w:numPr>
        <w:rPr>
          <w:rFonts w:ascii="Arial" w:hAnsi="Arial" w:cs="Arial"/>
        </w:rPr>
      </w:pPr>
      <w:r>
        <w:rPr>
          <w:rFonts w:ascii="Arial" w:hAnsi="Arial" w:cs="Arial"/>
        </w:rPr>
        <w:lastRenderedPageBreak/>
        <w:t xml:space="preserve">The Chair and </w:t>
      </w:r>
      <w:r w:rsidR="002F5B5E">
        <w:rPr>
          <w:rFonts w:ascii="Arial" w:hAnsi="Arial" w:cs="Arial"/>
        </w:rPr>
        <w:t>Vice Chair of M</w:t>
      </w:r>
      <w:r>
        <w:rPr>
          <w:rFonts w:ascii="Arial" w:hAnsi="Arial" w:cs="Arial"/>
        </w:rPr>
        <w:t>anagement Forum, where Stefanie Sullivan had been elected as Chair and Claire Ball-Smith as Vice Chair for up to three years from 2021/22. Matt Varley was again thanked for his excellent service as Chair over the previous three years</w:t>
      </w:r>
      <w:r w:rsidR="00D41CA2" w:rsidRPr="00D41CA2">
        <w:rPr>
          <w:rFonts w:ascii="Arial" w:hAnsi="Arial" w:cs="Arial"/>
        </w:rPr>
        <w:t>.</w:t>
      </w:r>
    </w:p>
    <w:p w:rsidR="00D41CA2" w:rsidRPr="00D41CA2" w:rsidRDefault="00D41CA2" w:rsidP="00D41CA2">
      <w:pPr>
        <w:pStyle w:val="ListParagraph"/>
        <w:ind w:left="360"/>
        <w:rPr>
          <w:rFonts w:ascii="Arial" w:hAnsi="Arial" w:cs="Arial"/>
        </w:rPr>
      </w:pPr>
    </w:p>
    <w:p w:rsidR="004D166B" w:rsidRPr="00D41CA2" w:rsidRDefault="004D166B" w:rsidP="00D41CA2">
      <w:pPr>
        <w:rPr>
          <w:rFonts w:ascii="Arial" w:hAnsi="Arial" w:cs="Arial"/>
          <w:sz w:val="22"/>
          <w:szCs w:val="22"/>
        </w:rPr>
      </w:pPr>
      <w:r w:rsidRPr="00D41CA2">
        <w:rPr>
          <w:rFonts w:ascii="Arial" w:hAnsi="Arial" w:cs="Arial"/>
          <w:sz w:val="22"/>
          <w:szCs w:val="22"/>
          <w:u w:val="single"/>
        </w:rPr>
        <w:t>Items for information</w:t>
      </w:r>
    </w:p>
    <w:p w:rsidR="004D166B" w:rsidRPr="00D41CA2" w:rsidRDefault="004D166B" w:rsidP="004D166B">
      <w:pPr>
        <w:rPr>
          <w:rFonts w:ascii="Arial" w:hAnsi="Arial" w:cs="Arial"/>
          <w:sz w:val="22"/>
          <w:szCs w:val="22"/>
        </w:rPr>
      </w:pPr>
    </w:p>
    <w:p w:rsidR="004D166B" w:rsidRPr="00D41CA2" w:rsidRDefault="004D166B" w:rsidP="004D166B">
      <w:pPr>
        <w:rPr>
          <w:rFonts w:ascii="Arial" w:hAnsi="Arial" w:cs="Arial"/>
          <w:sz w:val="22"/>
          <w:szCs w:val="22"/>
        </w:rPr>
      </w:pPr>
      <w:r w:rsidRPr="00D41CA2">
        <w:rPr>
          <w:rFonts w:ascii="Arial" w:hAnsi="Arial" w:cs="Arial"/>
          <w:sz w:val="22"/>
          <w:szCs w:val="22"/>
        </w:rPr>
        <w:t xml:space="preserve">The </w:t>
      </w:r>
      <w:r w:rsidR="00D41CA2" w:rsidRPr="00D41CA2">
        <w:rPr>
          <w:rFonts w:ascii="Arial" w:hAnsi="Arial" w:cs="Arial"/>
          <w:sz w:val="22"/>
          <w:szCs w:val="22"/>
        </w:rPr>
        <w:t xml:space="preserve">following items were </w:t>
      </w:r>
      <w:r w:rsidRPr="00D41CA2">
        <w:rPr>
          <w:rFonts w:ascii="Arial" w:hAnsi="Arial" w:cs="Arial"/>
          <w:sz w:val="22"/>
          <w:szCs w:val="22"/>
        </w:rPr>
        <w:t>noted</w:t>
      </w:r>
      <w:r w:rsidR="00D41CA2" w:rsidRPr="00D41CA2">
        <w:rPr>
          <w:rFonts w:ascii="Arial" w:hAnsi="Arial" w:cs="Arial"/>
          <w:sz w:val="22"/>
          <w:szCs w:val="22"/>
        </w:rPr>
        <w:t xml:space="preserve"> for information:</w:t>
      </w:r>
    </w:p>
    <w:p w:rsidR="00D41CA2" w:rsidRPr="00D41CA2" w:rsidRDefault="00D41CA2" w:rsidP="004D166B">
      <w:pPr>
        <w:rPr>
          <w:rFonts w:ascii="Arial" w:hAnsi="Arial" w:cs="Arial"/>
          <w:sz w:val="22"/>
          <w:szCs w:val="22"/>
        </w:rPr>
      </w:pPr>
    </w:p>
    <w:p w:rsidR="00D41CA2" w:rsidRPr="00D41CA2" w:rsidRDefault="00D41CA2" w:rsidP="00D41CA2">
      <w:pPr>
        <w:pStyle w:val="ListParagraph"/>
        <w:numPr>
          <w:ilvl w:val="0"/>
          <w:numId w:val="35"/>
        </w:numPr>
        <w:rPr>
          <w:rFonts w:ascii="Arial" w:hAnsi="Arial" w:cs="Arial"/>
        </w:rPr>
      </w:pPr>
      <w:bookmarkStart w:id="0" w:name="_GoBack"/>
      <w:bookmarkEnd w:id="0"/>
      <w:r w:rsidRPr="00D41CA2">
        <w:rPr>
          <w:rFonts w:ascii="Arial" w:hAnsi="Arial" w:cs="Arial"/>
        </w:rPr>
        <w:t>The Easter UCET newsletter,</w:t>
      </w:r>
    </w:p>
    <w:p w:rsidR="00D41CA2" w:rsidRPr="00D41CA2" w:rsidRDefault="00D41CA2" w:rsidP="00D41CA2">
      <w:pPr>
        <w:pStyle w:val="ListParagraph"/>
        <w:numPr>
          <w:ilvl w:val="0"/>
          <w:numId w:val="35"/>
        </w:numPr>
        <w:rPr>
          <w:rFonts w:ascii="Arial" w:hAnsi="Arial" w:cs="Arial"/>
        </w:rPr>
      </w:pPr>
      <w:r w:rsidRPr="00D41CA2">
        <w:rPr>
          <w:rFonts w:ascii="Arial" w:hAnsi="Arial" w:cs="Arial"/>
        </w:rPr>
        <w:t xml:space="preserve">The 2-3 November UCET on-line conference, registration for which was open at: </w:t>
      </w:r>
      <w:hyperlink r:id="rId11" w:history="1">
        <w:r w:rsidRPr="00D41CA2">
          <w:rPr>
            <w:rStyle w:val="Hyperlink"/>
            <w:rFonts w:ascii="Arial" w:hAnsi="Arial" w:cs="Arial"/>
            <w:color w:val="auto"/>
          </w:rPr>
          <w:t>www.ucet/conference</w:t>
        </w:r>
      </w:hyperlink>
      <w:r w:rsidRPr="00D41CA2">
        <w:rPr>
          <w:rFonts w:ascii="Arial" w:hAnsi="Arial" w:cs="Arial"/>
        </w:rPr>
        <w:t>.</w:t>
      </w:r>
    </w:p>
    <w:p w:rsidR="004D166B" w:rsidRPr="00D41CA2" w:rsidRDefault="004D166B" w:rsidP="004D166B">
      <w:pPr>
        <w:rPr>
          <w:rFonts w:ascii="Arial" w:hAnsi="Arial" w:cs="Arial"/>
          <w:sz w:val="22"/>
          <w:szCs w:val="22"/>
        </w:rPr>
      </w:pPr>
    </w:p>
    <w:p w:rsidR="004D166B" w:rsidRPr="00D41CA2" w:rsidRDefault="004D166B" w:rsidP="004D166B">
      <w:pPr>
        <w:rPr>
          <w:rFonts w:ascii="Arial" w:hAnsi="Arial" w:cs="Arial"/>
          <w:sz w:val="22"/>
          <w:szCs w:val="22"/>
        </w:rPr>
      </w:pPr>
      <w:r w:rsidRPr="00D41CA2">
        <w:rPr>
          <w:rFonts w:ascii="Arial" w:hAnsi="Arial" w:cs="Arial"/>
          <w:sz w:val="22"/>
          <w:szCs w:val="22"/>
          <w:u w:val="single"/>
        </w:rPr>
        <w:t>Any other business</w:t>
      </w:r>
    </w:p>
    <w:p w:rsidR="004D166B" w:rsidRPr="00D41CA2" w:rsidRDefault="004D166B" w:rsidP="004D166B">
      <w:pPr>
        <w:rPr>
          <w:rFonts w:ascii="Arial" w:hAnsi="Arial" w:cs="Arial"/>
          <w:sz w:val="22"/>
          <w:szCs w:val="22"/>
        </w:rPr>
      </w:pPr>
    </w:p>
    <w:p w:rsidR="00494AF9" w:rsidRPr="00D41CA2" w:rsidRDefault="005B3DBF" w:rsidP="004D166B">
      <w:pPr>
        <w:rPr>
          <w:rFonts w:ascii="Arial" w:hAnsi="Arial" w:cs="Arial"/>
          <w:sz w:val="22"/>
          <w:szCs w:val="22"/>
        </w:rPr>
      </w:pPr>
      <w:r>
        <w:rPr>
          <w:rFonts w:ascii="Arial" w:hAnsi="Arial" w:cs="Arial"/>
          <w:sz w:val="22"/>
          <w:szCs w:val="22"/>
        </w:rPr>
        <w:t>None</w:t>
      </w:r>
      <w:r w:rsidR="00ED12DE">
        <w:rPr>
          <w:rFonts w:ascii="Arial" w:hAnsi="Arial" w:cs="Arial"/>
          <w:sz w:val="22"/>
          <w:szCs w:val="22"/>
        </w:rPr>
        <w:t xml:space="preserve">. </w:t>
      </w:r>
    </w:p>
    <w:p w:rsidR="004D166B" w:rsidRPr="00D41CA2" w:rsidRDefault="004D166B" w:rsidP="004D166B">
      <w:pPr>
        <w:rPr>
          <w:rFonts w:ascii="Arial" w:hAnsi="Arial" w:cs="Arial"/>
          <w:sz w:val="22"/>
          <w:szCs w:val="22"/>
        </w:rPr>
      </w:pPr>
    </w:p>
    <w:p w:rsidR="004D166B" w:rsidRPr="00D41CA2" w:rsidRDefault="004D166B" w:rsidP="004D166B">
      <w:pPr>
        <w:rPr>
          <w:rFonts w:ascii="Arial" w:hAnsi="Arial" w:cs="Arial"/>
          <w:sz w:val="22"/>
          <w:szCs w:val="22"/>
        </w:rPr>
      </w:pPr>
      <w:r w:rsidRPr="00D41CA2">
        <w:rPr>
          <w:rFonts w:ascii="Arial" w:hAnsi="Arial" w:cs="Arial"/>
          <w:sz w:val="22"/>
          <w:szCs w:val="22"/>
          <w:u w:val="single"/>
        </w:rPr>
        <w:t>Date of next meeting</w:t>
      </w:r>
    </w:p>
    <w:p w:rsidR="004D166B" w:rsidRPr="00D41CA2" w:rsidRDefault="004D166B" w:rsidP="004D166B">
      <w:pPr>
        <w:rPr>
          <w:rFonts w:ascii="Arial" w:hAnsi="Arial" w:cs="Arial"/>
          <w:sz w:val="22"/>
          <w:szCs w:val="22"/>
        </w:rPr>
      </w:pPr>
    </w:p>
    <w:p w:rsidR="004D166B" w:rsidRPr="00D41CA2" w:rsidRDefault="00FE558A" w:rsidP="004D166B">
      <w:pPr>
        <w:rPr>
          <w:rFonts w:ascii="Arial" w:hAnsi="Arial" w:cs="Arial"/>
          <w:sz w:val="22"/>
          <w:szCs w:val="22"/>
        </w:rPr>
      </w:pPr>
      <w:r w:rsidRPr="00D41CA2">
        <w:rPr>
          <w:rFonts w:ascii="Arial" w:hAnsi="Arial" w:cs="Arial"/>
          <w:sz w:val="22"/>
          <w:szCs w:val="22"/>
        </w:rPr>
        <w:t xml:space="preserve">Tuesday </w:t>
      </w:r>
      <w:r w:rsidR="005B3DBF">
        <w:rPr>
          <w:rFonts w:ascii="Arial" w:hAnsi="Arial" w:cs="Arial"/>
          <w:sz w:val="22"/>
          <w:szCs w:val="22"/>
        </w:rPr>
        <w:t>30</w:t>
      </w:r>
      <w:r w:rsidR="00D41CA2" w:rsidRPr="00D41CA2">
        <w:rPr>
          <w:rFonts w:ascii="Arial" w:hAnsi="Arial" w:cs="Arial"/>
          <w:sz w:val="22"/>
          <w:szCs w:val="22"/>
        </w:rPr>
        <w:t xml:space="preserve"> November</w:t>
      </w:r>
      <w:r w:rsidRPr="00D41CA2">
        <w:rPr>
          <w:rFonts w:ascii="Arial" w:hAnsi="Arial" w:cs="Arial"/>
          <w:sz w:val="22"/>
          <w:szCs w:val="22"/>
        </w:rPr>
        <w:t>, via Zoom</w:t>
      </w:r>
      <w:r w:rsidR="005B3DBF">
        <w:rPr>
          <w:rFonts w:ascii="Arial" w:hAnsi="Arial" w:cs="Arial"/>
          <w:sz w:val="22"/>
          <w:szCs w:val="22"/>
        </w:rPr>
        <w:t xml:space="preserve"> (although interim meetings might take place).</w:t>
      </w:r>
    </w:p>
    <w:sectPr w:rsidR="004D166B" w:rsidRPr="00D41CA2"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8E" w:rsidRDefault="00AB568E">
      <w:r>
        <w:separator/>
      </w:r>
    </w:p>
  </w:endnote>
  <w:endnote w:type="continuationSeparator" w:id="0">
    <w:p w:rsidR="00AB568E" w:rsidRDefault="00A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8E" w:rsidRDefault="00AB568E">
      <w:r>
        <w:separator/>
      </w:r>
    </w:p>
  </w:footnote>
  <w:footnote w:type="continuationSeparator" w:id="0">
    <w:p w:rsidR="00AB568E" w:rsidRDefault="00AB5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422F55"/>
    <w:multiLevelType w:val="hybridMultilevel"/>
    <w:tmpl w:val="00A8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07A7D"/>
    <w:multiLevelType w:val="hybridMultilevel"/>
    <w:tmpl w:val="23607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C343E5"/>
    <w:multiLevelType w:val="hybridMultilevel"/>
    <w:tmpl w:val="B4C68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001EAA"/>
    <w:multiLevelType w:val="hybridMultilevel"/>
    <w:tmpl w:val="E8D61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28"/>
  </w:num>
  <w:num w:numId="4">
    <w:abstractNumId w:val="2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 w:numId="16">
    <w:abstractNumId w:val="9"/>
  </w:num>
  <w:num w:numId="17">
    <w:abstractNumId w:val="0"/>
  </w:num>
  <w:num w:numId="18">
    <w:abstractNumId w:val="20"/>
  </w:num>
  <w:num w:numId="19">
    <w:abstractNumId w:val="29"/>
  </w:num>
  <w:num w:numId="20">
    <w:abstractNumId w:val="15"/>
  </w:num>
  <w:num w:numId="21">
    <w:abstractNumId w:val="1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5"/>
  </w:num>
  <w:num w:numId="26">
    <w:abstractNumId w:val="31"/>
  </w:num>
  <w:num w:numId="27">
    <w:abstractNumId w:val="32"/>
  </w:num>
  <w:num w:numId="28">
    <w:abstractNumId w:val="24"/>
  </w:num>
  <w:num w:numId="29">
    <w:abstractNumId w:val="1"/>
  </w:num>
  <w:num w:numId="30">
    <w:abstractNumId w:val="12"/>
  </w:num>
  <w:num w:numId="31">
    <w:abstractNumId w:val="3"/>
  </w:num>
  <w:num w:numId="32">
    <w:abstractNumId w:val="17"/>
  </w:num>
  <w:num w:numId="33">
    <w:abstractNumId w:val="30"/>
  </w:num>
  <w:num w:numId="34">
    <w:abstractNumId w:val="1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26AC1"/>
    <w:rsid w:val="0005453B"/>
    <w:rsid w:val="00056340"/>
    <w:rsid w:val="000663F4"/>
    <w:rsid w:val="000757B0"/>
    <w:rsid w:val="00075E3A"/>
    <w:rsid w:val="00076C86"/>
    <w:rsid w:val="000842BA"/>
    <w:rsid w:val="000871B3"/>
    <w:rsid w:val="000E0804"/>
    <w:rsid w:val="000F1ECB"/>
    <w:rsid w:val="000F241C"/>
    <w:rsid w:val="000F5164"/>
    <w:rsid w:val="00100462"/>
    <w:rsid w:val="00102097"/>
    <w:rsid w:val="0012474E"/>
    <w:rsid w:val="00125B89"/>
    <w:rsid w:val="00137534"/>
    <w:rsid w:val="00163B98"/>
    <w:rsid w:val="00172377"/>
    <w:rsid w:val="00187C64"/>
    <w:rsid w:val="00195401"/>
    <w:rsid w:val="001A13A8"/>
    <w:rsid w:val="001A3DB2"/>
    <w:rsid w:val="001A58F8"/>
    <w:rsid w:val="00225568"/>
    <w:rsid w:val="00235523"/>
    <w:rsid w:val="00244377"/>
    <w:rsid w:val="00263612"/>
    <w:rsid w:val="002B005C"/>
    <w:rsid w:val="002B18AF"/>
    <w:rsid w:val="002B4E0E"/>
    <w:rsid w:val="002D28F2"/>
    <w:rsid w:val="002F28EE"/>
    <w:rsid w:val="002F5B5E"/>
    <w:rsid w:val="003030E1"/>
    <w:rsid w:val="00311A6D"/>
    <w:rsid w:val="003259EF"/>
    <w:rsid w:val="00331615"/>
    <w:rsid w:val="003353A2"/>
    <w:rsid w:val="00335CAC"/>
    <w:rsid w:val="00364A89"/>
    <w:rsid w:val="003701A6"/>
    <w:rsid w:val="00373FDA"/>
    <w:rsid w:val="003A07AB"/>
    <w:rsid w:val="003C6FE4"/>
    <w:rsid w:val="003D01DA"/>
    <w:rsid w:val="003E399F"/>
    <w:rsid w:val="003E6C64"/>
    <w:rsid w:val="004020BF"/>
    <w:rsid w:val="00404BC9"/>
    <w:rsid w:val="00406E3F"/>
    <w:rsid w:val="00433D0A"/>
    <w:rsid w:val="00460ADD"/>
    <w:rsid w:val="00473DD9"/>
    <w:rsid w:val="00480FCE"/>
    <w:rsid w:val="00481D73"/>
    <w:rsid w:val="00485A78"/>
    <w:rsid w:val="004919CD"/>
    <w:rsid w:val="00494AF9"/>
    <w:rsid w:val="004C357B"/>
    <w:rsid w:val="004C6301"/>
    <w:rsid w:val="004D166B"/>
    <w:rsid w:val="004D22CE"/>
    <w:rsid w:val="004D4E96"/>
    <w:rsid w:val="004E424F"/>
    <w:rsid w:val="004F3187"/>
    <w:rsid w:val="0050585C"/>
    <w:rsid w:val="00510CD9"/>
    <w:rsid w:val="00514CA7"/>
    <w:rsid w:val="005241D6"/>
    <w:rsid w:val="00534CAD"/>
    <w:rsid w:val="005573CF"/>
    <w:rsid w:val="005870F6"/>
    <w:rsid w:val="00587A14"/>
    <w:rsid w:val="0059482B"/>
    <w:rsid w:val="005B040D"/>
    <w:rsid w:val="005B3DBF"/>
    <w:rsid w:val="005F170E"/>
    <w:rsid w:val="005F6649"/>
    <w:rsid w:val="00604162"/>
    <w:rsid w:val="00663708"/>
    <w:rsid w:val="006713D1"/>
    <w:rsid w:val="006821DB"/>
    <w:rsid w:val="0069062B"/>
    <w:rsid w:val="006918E3"/>
    <w:rsid w:val="00692AA1"/>
    <w:rsid w:val="00697ED9"/>
    <w:rsid w:val="006B16E8"/>
    <w:rsid w:val="006C1A63"/>
    <w:rsid w:val="006C7354"/>
    <w:rsid w:val="006D3B96"/>
    <w:rsid w:val="006F0BBA"/>
    <w:rsid w:val="006F3B08"/>
    <w:rsid w:val="00710876"/>
    <w:rsid w:val="0071182F"/>
    <w:rsid w:val="00715788"/>
    <w:rsid w:val="007248F3"/>
    <w:rsid w:val="0073319F"/>
    <w:rsid w:val="00736FAE"/>
    <w:rsid w:val="007473BE"/>
    <w:rsid w:val="00763B78"/>
    <w:rsid w:val="00781522"/>
    <w:rsid w:val="00783030"/>
    <w:rsid w:val="0078342E"/>
    <w:rsid w:val="007A21CA"/>
    <w:rsid w:val="007B1F7F"/>
    <w:rsid w:val="007C6582"/>
    <w:rsid w:val="007C72AE"/>
    <w:rsid w:val="007D01A5"/>
    <w:rsid w:val="007D240E"/>
    <w:rsid w:val="007E769A"/>
    <w:rsid w:val="007F7A39"/>
    <w:rsid w:val="00801AC2"/>
    <w:rsid w:val="008252AB"/>
    <w:rsid w:val="00851092"/>
    <w:rsid w:val="0086641B"/>
    <w:rsid w:val="008818D3"/>
    <w:rsid w:val="008874F7"/>
    <w:rsid w:val="008A0A18"/>
    <w:rsid w:val="00900283"/>
    <w:rsid w:val="00904226"/>
    <w:rsid w:val="00906453"/>
    <w:rsid w:val="0095447C"/>
    <w:rsid w:val="009616C8"/>
    <w:rsid w:val="00986160"/>
    <w:rsid w:val="009927E3"/>
    <w:rsid w:val="00997C2A"/>
    <w:rsid w:val="009B4042"/>
    <w:rsid w:val="009D3299"/>
    <w:rsid w:val="009E0BE8"/>
    <w:rsid w:val="009F4331"/>
    <w:rsid w:val="00A11EEC"/>
    <w:rsid w:val="00A62726"/>
    <w:rsid w:val="00A65CFD"/>
    <w:rsid w:val="00A97D3F"/>
    <w:rsid w:val="00AA07DD"/>
    <w:rsid w:val="00AA3673"/>
    <w:rsid w:val="00AB568E"/>
    <w:rsid w:val="00AD7290"/>
    <w:rsid w:val="00AE35A9"/>
    <w:rsid w:val="00AE365F"/>
    <w:rsid w:val="00AE40D7"/>
    <w:rsid w:val="00AF7C09"/>
    <w:rsid w:val="00B155E0"/>
    <w:rsid w:val="00B36306"/>
    <w:rsid w:val="00B6401E"/>
    <w:rsid w:val="00B65A82"/>
    <w:rsid w:val="00B73A50"/>
    <w:rsid w:val="00B80B29"/>
    <w:rsid w:val="00B93383"/>
    <w:rsid w:val="00BA540B"/>
    <w:rsid w:val="00BB1276"/>
    <w:rsid w:val="00BD07F0"/>
    <w:rsid w:val="00C0032E"/>
    <w:rsid w:val="00C02640"/>
    <w:rsid w:val="00C12A0C"/>
    <w:rsid w:val="00C23A79"/>
    <w:rsid w:val="00C27B2F"/>
    <w:rsid w:val="00C4023E"/>
    <w:rsid w:val="00C51AF9"/>
    <w:rsid w:val="00C54554"/>
    <w:rsid w:val="00C54884"/>
    <w:rsid w:val="00C56C09"/>
    <w:rsid w:val="00C64910"/>
    <w:rsid w:val="00CB45A4"/>
    <w:rsid w:val="00CD1342"/>
    <w:rsid w:val="00CD5C9E"/>
    <w:rsid w:val="00CD6CDB"/>
    <w:rsid w:val="00CD6E6C"/>
    <w:rsid w:val="00CE3D94"/>
    <w:rsid w:val="00CF4AE3"/>
    <w:rsid w:val="00CF4EBB"/>
    <w:rsid w:val="00CF5ADC"/>
    <w:rsid w:val="00D006E8"/>
    <w:rsid w:val="00D01DF5"/>
    <w:rsid w:val="00D3599D"/>
    <w:rsid w:val="00D41CA2"/>
    <w:rsid w:val="00D44EF3"/>
    <w:rsid w:val="00D85225"/>
    <w:rsid w:val="00D91D76"/>
    <w:rsid w:val="00DA18ED"/>
    <w:rsid w:val="00DA549A"/>
    <w:rsid w:val="00DB1486"/>
    <w:rsid w:val="00DB47B9"/>
    <w:rsid w:val="00DC2807"/>
    <w:rsid w:val="00E04418"/>
    <w:rsid w:val="00E13FB2"/>
    <w:rsid w:val="00E205F1"/>
    <w:rsid w:val="00E22BF6"/>
    <w:rsid w:val="00E265FE"/>
    <w:rsid w:val="00E27BA3"/>
    <w:rsid w:val="00E30539"/>
    <w:rsid w:val="00E3281D"/>
    <w:rsid w:val="00E5585E"/>
    <w:rsid w:val="00E6401B"/>
    <w:rsid w:val="00E64ED8"/>
    <w:rsid w:val="00E75565"/>
    <w:rsid w:val="00E772EE"/>
    <w:rsid w:val="00E9152E"/>
    <w:rsid w:val="00EA6691"/>
    <w:rsid w:val="00ED12DE"/>
    <w:rsid w:val="00EE2BDB"/>
    <w:rsid w:val="00EE5B58"/>
    <w:rsid w:val="00F010AE"/>
    <w:rsid w:val="00F263AC"/>
    <w:rsid w:val="00F27355"/>
    <w:rsid w:val="00F325CB"/>
    <w:rsid w:val="00F32B1D"/>
    <w:rsid w:val="00F41BF4"/>
    <w:rsid w:val="00F64650"/>
    <w:rsid w:val="00F6662E"/>
    <w:rsid w:val="00F738CB"/>
    <w:rsid w:val="00F83A4C"/>
    <w:rsid w:val="00F92622"/>
    <w:rsid w:val="00FD7DEC"/>
    <w:rsid w:val="00FE558A"/>
    <w:rsid w:val="00FE6035"/>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386180922">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et/conference" TargetMode="External"/><Relationship Id="rId5" Type="http://schemas.openxmlformats.org/officeDocument/2006/relationships/webSettings" Target="webSettings.xml"/><Relationship Id="rId10" Type="http://schemas.openxmlformats.org/officeDocument/2006/relationships/hyperlink" Target="https://emea01.safelinks.protection.outlook.com/?url=https%3A%2F%2Fwww.gov.uk%2Fgovernment%2Fpublications%2Freforms-to-teacher-development%3Futm_medium%3Demail%26utm_campaign%3Dgovuk-notifications%26utm_source%3D21cf7cef-e9da-402e-b1ea-41150088354e%26utm_content%3Dimmediately&amp;data=04%7C01%7C%7C8c8717b32a26401c6ed608d92a4d01c6%7C84df9e7fe9f640afb435aaaaaaaaaaaa%7C1%7C0%7C637587332491549022%7CUnknown%7CTWFpbGZsb3d8eyJWIjoiMC4wLjAwMDAiLCJQIjoiV2luMzIiLCJBTiI6Ik1haWwiLCJXVCI6Mn0%3D%7C1000&amp;sdata=poCEV56dU4hbgKFVX1u7DC3zi5fBBDI8Ak%2BjdA7wXdU%3D&amp;reserved=0"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736D9-81E0-492A-82A5-C477B2AB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MinsMFune2021</Template>
  <TotalTime>44</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James Noble-Rogers</cp:lastModifiedBy>
  <cp:revision>4</cp:revision>
  <cp:lastPrinted>2015-02-10T10:18:00Z</cp:lastPrinted>
  <dcterms:created xsi:type="dcterms:W3CDTF">2021-06-22T13:34:00Z</dcterms:created>
  <dcterms:modified xsi:type="dcterms:W3CDTF">2021-06-22T14:18:00Z</dcterms:modified>
</cp:coreProperties>
</file>