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454D30" w:rsidRDefault="00837D18" w:rsidP="00B6401E">
      <w:pPr>
        <w:jc w:val="center"/>
        <w:rPr>
          <w:rFonts w:ascii="Arial" w:hAnsi="Arial"/>
          <w:b/>
          <w:sz w:val="24"/>
          <w:szCs w:val="24"/>
        </w:rPr>
      </w:pPr>
      <w:r w:rsidRPr="00454D30">
        <w:rPr>
          <w:rFonts w:ascii="Arial" w:hAnsi="Arial"/>
          <w:b/>
          <w:sz w:val="24"/>
          <w:szCs w:val="24"/>
        </w:rPr>
        <w:t xml:space="preserve">UCET </w:t>
      </w:r>
      <w:r w:rsidR="00DF7800" w:rsidRPr="00454D30">
        <w:rPr>
          <w:rFonts w:ascii="Arial" w:hAnsi="Arial"/>
          <w:b/>
          <w:sz w:val="24"/>
          <w:szCs w:val="24"/>
        </w:rPr>
        <w:t>School Reference Group</w:t>
      </w:r>
      <w:r w:rsidR="0095198B" w:rsidRPr="00454D30">
        <w:rPr>
          <w:rFonts w:ascii="Arial" w:hAnsi="Arial"/>
          <w:b/>
          <w:sz w:val="24"/>
          <w:szCs w:val="24"/>
        </w:rPr>
        <w:t xml:space="preserve"> </w:t>
      </w:r>
    </w:p>
    <w:p w:rsidR="00E7510C" w:rsidRPr="00454D30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454D30" w:rsidRDefault="00AC4844" w:rsidP="00B6401E">
      <w:pPr>
        <w:jc w:val="center"/>
        <w:rPr>
          <w:rFonts w:ascii="Arial" w:hAnsi="Arial"/>
          <w:b/>
          <w:sz w:val="24"/>
          <w:szCs w:val="24"/>
        </w:rPr>
      </w:pPr>
      <w:r w:rsidRPr="00454D30">
        <w:rPr>
          <w:rFonts w:ascii="Arial" w:hAnsi="Arial"/>
          <w:b/>
          <w:sz w:val="24"/>
          <w:szCs w:val="24"/>
        </w:rPr>
        <w:t>1</w:t>
      </w:r>
      <w:r w:rsidR="00707065">
        <w:rPr>
          <w:rFonts w:ascii="Arial" w:hAnsi="Arial"/>
          <w:b/>
          <w:sz w:val="24"/>
          <w:szCs w:val="24"/>
        </w:rPr>
        <w:t>.00pm</w:t>
      </w:r>
      <w:r w:rsidRPr="00454D30">
        <w:rPr>
          <w:rFonts w:ascii="Arial" w:hAnsi="Arial"/>
          <w:b/>
          <w:sz w:val="24"/>
          <w:szCs w:val="24"/>
        </w:rPr>
        <w:t xml:space="preserve"> </w:t>
      </w:r>
      <w:r w:rsidR="00DF7800" w:rsidRPr="00454D30">
        <w:rPr>
          <w:rFonts w:ascii="Arial" w:hAnsi="Arial"/>
          <w:b/>
          <w:sz w:val="24"/>
          <w:szCs w:val="24"/>
        </w:rPr>
        <w:t xml:space="preserve">Wednesday </w:t>
      </w:r>
      <w:r w:rsidR="00A13863">
        <w:rPr>
          <w:rFonts w:ascii="Arial" w:hAnsi="Arial"/>
          <w:b/>
          <w:sz w:val="24"/>
          <w:szCs w:val="24"/>
        </w:rPr>
        <w:t xml:space="preserve">20 October </w:t>
      </w:r>
      <w:r w:rsidR="00FA4A79">
        <w:rPr>
          <w:rFonts w:ascii="Arial" w:hAnsi="Arial"/>
          <w:b/>
          <w:sz w:val="24"/>
          <w:szCs w:val="24"/>
        </w:rPr>
        <w:t>2021</w:t>
      </w:r>
    </w:p>
    <w:p w:rsidR="00B91512" w:rsidRPr="00454D30" w:rsidRDefault="00B91512" w:rsidP="00B6401E">
      <w:pPr>
        <w:jc w:val="center"/>
        <w:rPr>
          <w:rFonts w:ascii="Arial" w:hAnsi="Arial"/>
          <w:b/>
          <w:sz w:val="24"/>
          <w:szCs w:val="24"/>
        </w:rPr>
      </w:pPr>
    </w:p>
    <w:p w:rsidR="00B91512" w:rsidRPr="00454D30" w:rsidRDefault="00B91512" w:rsidP="00B6401E">
      <w:pPr>
        <w:jc w:val="center"/>
        <w:rPr>
          <w:rFonts w:ascii="Arial" w:hAnsi="Arial"/>
          <w:b/>
          <w:sz w:val="24"/>
          <w:szCs w:val="24"/>
        </w:rPr>
      </w:pPr>
      <w:r w:rsidRPr="00454D30">
        <w:rPr>
          <w:rFonts w:ascii="Arial" w:hAnsi="Arial"/>
          <w:b/>
          <w:sz w:val="24"/>
          <w:szCs w:val="24"/>
        </w:rPr>
        <w:t>Via Zoom</w:t>
      </w:r>
    </w:p>
    <w:p w:rsidR="00E7510C" w:rsidRPr="00454D30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454D30" w:rsidRDefault="00E7510C" w:rsidP="00B6401E">
      <w:pPr>
        <w:jc w:val="center"/>
        <w:rPr>
          <w:rFonts w:ascii="Arial" w:hAnsi="Arial"/>
          <w:b/>
          <w:sz w:val="24"/>
          <w:szCs w:val="24"/>
        </w:rPr>
      </w:pPr>
      <w:r w:rsidRPr="00454D30">
        <w:rPr>
          <w:rFonts w:ascii="Arial" w:hAnsi="Arial"/>
          <w:b/>
          <w:sz w:val="24"/>
          <w:szCs w:val="24"/>
        </w:rPr>
        <w:t>Agenda</w:t>
      </w:r>
      <w:r w:rsidR="00DF7800" w:rsidRPr="00454D30">
        <w:rPr>
          <w:rFonts w:ascii="Arial" w:hAnsi="Arial"/>
          <w:b/>
          <w:sz w:val="24"/>
          <w:szCs w:val="24"/>
        </w:rPr>
        <w:br/>
      </w:r>
    </w:p>
    <w:p w:rsidR="00DF7800" w:rsidRPr="009B6D9D" w:rsidRDefault="00DF7800" w:rsidP="009B6D9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 w:rsidRPr="009B6D9D">
        <w:rPr>
          <w:rFonts w:ascii="Arial" w:hAnsi="Arial"/>
          <w:sz w:val="24"/>
          <w:szCs w:val="24"/>
        </w:rPr>
        <w:t>Welcome &amp; introductions</w:t>
      </w:r>
    </w:p>
    <w:p w:rsidR="00DF7800" w:rsidRPr="00454D30" w:rsidRDefault="00DF7800" w:rsidP="00DF7800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454D30">
        <w:rPr>
          <w:rFonts w:ascii="Arial" w:hAnsi="Arial"/>
          <w:sz w:val="24"/>
          <w:szCs w:val="24"/>
        </w:rPr>
        <w:t xml:space="preserve">Minutes &amp; matters arising </w:t>
      </w:r>
    </w:p>
    <w:p w:rsidR="00DF7800" w:rsidRDefault="00DF7800" w:rsidP="00DF7800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454D30">
        <w:rPr>
          <w:rFonts w:ascii="Arial" w:hAnsi="Arial"/>
          <w:sz w:val="24"/>
          <w:szCs w:val="24"/>
        </w:rPr>
        <w:t>Updates from UCET</w:t>
      </w:r>
    </w:p>
    <w:p w:rsidR="00B4481F" w:rsidRDefault="00B4481F" w:rsidP="008E731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ITE policy issues:</w:t>
      </w:r>
      <w:bookmarkStart w:id="0" w:name="_GoBack"/>
      <w:bookmarkEnd w:id="0"/>
    </w:p>
    <w:p w:rsidR="00B4481F" w:rsidRDefault="00B4481F" w:rsidP="00B4481F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Market Review</w:t>
      </w:r>
    </w:p>
    <w:p w:rsidR="00B4481F" w:rsidRDefault="00B4481F" w:rsidP="00B4481F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OfSTED ITE inspections</w:t>
      </w:r>
    </w:p>
    <w:p w:rsidR="00B4481F" w:rsidRDefault="00B4481F" w:rsidP="00B4481F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iQTS</w:t>
      </w:r>
    </w:p>
    <w:p w:rsidR="00B4481F" w:rsidRDefault="00B4481F" w:rsidP="00B4481F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Teaching School Hubs</w:t>
      </w:r>
    </w:p>
    <w:p w:rsidR="00B4481F" w:rsidRDefault="00B4481F" w:rsidP="00B4481F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Feedback on recruitment, placements</w:t>
      </w:r>
      <w:r w:rsidR="00707065">
        <w:rPr>
          <w:rFonts w:ascii="Arial" w:hAnsi="Arial"/>
          <w:sz w:val="24"/>
          <w:szCs w:val="24"/>
        </w:rPr>
        <w:t>, ECF</w:t>
      </w:r>
      <w:r>
        <w:rPr>
          <w:rFonts w:ascii="Arial" w:hAnsi="Arial"/>
          <w:sz w:val="24"/>
          <w:szCs w:val="24"/>
        </w:rPr>
        <w:t xml:space="preserve"> and other issues from SRG members</w:t>
      </w:r>
    </w:p>
    <w:p w:rsidR="00B4481F" w:rsidRDefault="00B4481F" w:rsidP="008E731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Nature and structure of meetings from January 2022</w:t>
      </w:r>
    </w:p>
    <w:p w:rsidR="00B4481F" w:rsidRDefault="00B4481F" w:rsidP="008E731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Items for information:</w:t>
      </w:r>
    </w:p>
    <w:p w:rsidR="00707065" w:rsidRDefault="00B4481F" w:rsidP="00B4481F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2-3 November</w:t>
      </w:r>
    </w:p>
    <w:p w:rsidR="00B4481F" w:rsidRDefault="00B4481F" w:rsidP="00B4481F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UCET conference agenda (enc.)</w:t>
      </w:r>
    </w:p>
    <w:p w:rsidR="00B4481F" w:rsidRDefault="00B4481F" w:rsidP="00B4481F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UCET summer 2021 newsletter (enc.)</w:t>
      </w:r>
    </w:p>
    <w:p w:rsidR="00454D30" w:rsidRPr="00FA4A79" w:rsidRDefault="00454D30" w:rsidP="008E731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 w:rsidRPr="00FA4A79">
        <w:rPr>
          <w:rFonts w:ascii="Arial" w:hAnsi="Arial"/>
          <w:sz w:val="24"/>
          <w:szCs w:val="24"/>
        </w:rPr>
        <w:t>Any other business</w:t>
      </w:r>
    </w:p>
    <w:p w:rsidR="00454D30" w:rsidRPr="009B6D9D" w:rsidRDefault="00454D30" w:rsidP="008E731D">
      <w:pPr>
        <w:numPr>
          <w:ilvl w:val="0"/>
          <w:numId w:val="39"/>
        </w:numPr>
        <w:contextualSpacing/>
        <w:rPr>
          <w:rFonts w:ascii="Arial" w:eastAsiaTheme="minorHAnsi" w:hAnsi="Arial"/>
          <w:sz w:val="24"/>
          <w:szCs w:val="24"/>
          <w:lang w:val="en-GB"/>
        </w:rPr>
      </w:pPr>
      <w:r w:rsidRPr="00454D30">
        <w:rPr>
          <w:rFonts w:ascii="Arial" w:eastAsia="Calibri" w:hAnsi="Arial"/>
          <w:sz w:val="24"/>
          <w:szCs w:val="24"/>
        </w:rPr>
        <w:t>Date of next meeting:</w:t>
      </w:r>
      <w:r w:rsidR="00B4481F">
        <w:rPr>
          <w:rFonts w:ascii="Arial" w:eastAsia="Calibri" w:hAnsi="Arial"/>
          <w:sz w:val="24"/>
          <w:szCs w:val="24"/>
        </w:rPr>
        <w:t>2 February 2022</w:t>
      </w:r>
    </w:p>
    <w:p w:rsidR="009B6D9D" w:rsidRDefault="009B6D9D" w:rsidP="009B6D9D">
      <w:pPr>
        <w:contextualSpacing/>
        <w:rPr>
          <w:rFonts w:ascii="Arial" w:eastAsia="Calibri" w:hAnsi="Arial"/>
          <w:sz w:val="24"/>
          <w:szCs w:val="24"/>
        </w:rPr>
      </w:pPr>
    </w:p>
    <w:p w:rsidR="009B6D9D" w:rsidRDefault="009B6D9D" w:rsidP="009B6D9D">
      <w:pPr>
        <w:ind w:left="360"/>
        <w:contextualSpacing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  <w:u w:val="single"/>
        </w:rPr>
        <w:t>Supporting papers</w:t>
      </w:r>
    </w:p>
    <w:p w:rsidR="009B6D9D" w:rsidRDefault="009B6D9D" w:rsidP="009B6D9D">
      <w:pPr>
        <w:ind w:left="360"/>
        <w:contextualSpacing/>
        <w:rPr>
          <w:rFonts w:ascii="Arial" w:eastAsia="Calibri" w:hAnsi="Arial"/>
          <w:sz w:val="24"/>
          <w:szCs w:val="24"/>
        </w:rPr>
      </w:pPr>
    </w:p>
    <w:p w:rsidR="009B6D9D" w:rsidRDefault="009B6D9D" w:rsidP="009B6D9D">
      <w:pPr>
        <w:pStyle w:val="ListParagraph"/>
        <w:numPr>
          <w:ilvl w:val="0"/>
          <w:numId w:val="43"/>
        </w:numPr>
        <w:rPr>
          <w:rFonts w:ascii="Arial" w:eastAsiaTheme="minorHAnsi" w:hAnsi="Arial"/>
          <w:sz w:val="24"/>
          <w:szCs w:val="24"/>
          <w:lang w:val="en-GB"/>
        </w:rPr>
      </w:pPr>
      <w:r>
        <w:rPr>
          <w:rFonts w:ascii="Arial" w:eastAsiaTheme="minorHAnsi" w:hAnsi="Arial"/>
          <w:sz w:val="24"/>
          <w:szCs w:val="24"/>
          <w:lang w:val="en-GB"/>
        </w:rPr>
        <w:t xml:space="preserve">Note of the meeting held on </w:t>
      </w:r>
      <w:r w:rsidR="00707065">
        <w:rPr>
          <w:rFonts w:ascii="Arial" w:eastAsiaTheme="minorHAnsi" w:hAnsi="Arial"/>
          <w:sz w:val="24"/>
          <w:szCs w:val="24"/>
          <w:lang w:val="en-GB"/>
        </w:rPr>
        <w:t xml:space="preserve">19 May </w:t>
      </w:r>
      <w:r>
        <w:rPr>
          <w:rFonts w:ascii="Arial" w:eastAsiaTheme="minorHAnsi" w:hAnsi="Arial"/>
          <w:sz w:val="24"/>
          <w:szCs w:val="24"/>
          <w:lang w:val="en-GB"/>
        </w:rPr>
        <w:t>2021</w:t>
      </w:r>
    </w:p>
    <w:p w:rsidR="009B6D9D" w:rsidRDefault="00707065" w:rsidP="009B6D9D">
      <w:pPr>
        <w:pStyle w:val="ListParagraph"/>
        <w:numPr>
          <w:ilvl w:val="0"/>
          <w:numId w:val="43"/>
        </w:numPr>
        <w:rPr>
          <w:rFonts w:ascii="Arial" w:eastAsiaTheme="minorHAnsi" w:hAnsi="Arial"/>
          <w:sz w:val="24"/>
          <w:szCs w:val="24"/>
          <w:lang w:val="en-GB"/>
        </w:rPr>
      </w:pPr>
      <w:r>
        <w:rPr>
          <w:rFonts w:ascii="Arial" w:eastAsiaTheme="minorHAnsi" w:hAnsi="Arial"/>
          <w:sz w:val="24"/>
          <w:szCs w:val="24"/>
          <w:lang w:val="en-GB"/>
        </w:rPr>
        <w:t>ITE</w:t>
      </w:r>
      <w:r w:rsidR="009B6D9D">
        <w:rPr>
          <w:rFonts w:ascii="Arial" w:eastAsiaTheme="minorHAnsi" w:hAnsi="Arial"/>
          <w:sz w:val="24"/>
          <w:szCs w:val="24"/>
          <w:lang w:val="en-GB"/>
        </w:rPr>
        <w:t xml:space="preserve"> Market Review</w:t>
      </w:r>
      <w:r>
        <w:rPr>
          <w:rFonts w:ascii="Arial" w:eastAsiaTheme="minorHAnsi" w:hAnsi="Arial"/>
          <w:sz w:val="24"/>
          <w:szCs w:val="24"/>
          <w:lang w:val="en-GB"/>
        </w:rPr>
        <w:t xml:space="preserve">: </w:t>
      </w:r>
    </w:p>
    <w:p w:rsidR="00707065" w:rsidRDefault="00707065" w:rsidP="00707065">
      <w:pPr>
        <w:pStyle w:val="ListParagraph"/>
        <w:numPr>
          <w:ilvl w:val="1"/>
          <w:numId w:val="43"/>
        </w:numPr>
        <w:rPr>
          <w:rFonts w:ascii="Arial" w:eastAsiaTheme="minorHAnsi" w:hAnsi="Arial"/>
          <w:sz w:val="24"/>
          <w:szCs w:val="24"/>
          <w:lang w:val="en-GB"/>
        </w:rPr>
      </w:pPr>
      <w:r>
        <w:rPr>
          <w:rFonts w:ascii="Arial" w:eastAsiaTheme="minorHAnsi" w:hAnsi="Arial"/>
          <w:sz w:val="24"/>
          <w:szCs w:val="24"/>
          <w:lang w:val="en-GB"/>
        </w:rPr>
        <w:t>UCET response</w:t>
      </w:r>
    </w:p>
    <w:p w:rsidR="00707065" w:rsidRDefault="00707065" w:rsidP="00707065">
      <w:pPr>
        <w:pStyle w:val="ListParagraph"/>
        <w:numPr>
          <w:ilvl w:val="1"/>
          <w:numId w:val="43"/>
        </w:numPr>
        <w:rPr>
          <w:rFonts w:ascii="Arial" w:eastAsiaTheme="minorHAnsi" w:hAnsi="Arial"/>
          <w:sz w:val="24"/>
          <w:szCs w:val="24"/>
          <w:lang w:val="en-GB"/>
        </w:rPr>
      </w:pPr>
      <w:r>
        <w:rPr>
          <w:rFonts w:ascii="Arial" w:eastAsiaTheme="minorHAnsi" w:hAnsi="Arial"/>
          <w:sz w:val="24"/>
          <w:szCs w:val="24"/>
          <w:lang w:val="en-GB"/>
        </w:rPr>
        <w:t>UCET correspondence with ministers</w:t>
      </w:r>
    </w:p>
    <w:p w:rsidR="00707065" w:rsidRDefault="00707065" w:rsidP="00707065">
      <w:pPr>
        <w:pStyle w:val="ListParagraph"/>
        <w:numPr>
          <w:ilvl w:val="1"/>
          <w:numId w:val="43"/>
        </w:numPr>
        <w:rPr>
          <w:rFonts w:ascii="Arial" w:eastAsiaTheme="minorHAnsi" w:hAnsi="Arial"/>
          <w:sz w:val="24"/>
          <w:szCs w:val="24"/>
          <w:lang w:val="en-GB"/>
        </w:rPr>
      </w:pPr>
      <w:r>
        <w:rPr>
          <w:rFonts w:ascii="Arial" w:eastAsiaTheme="minorHAnsi" w:hAnsi="Arial"/>
          <w:sz w:val="24"/>
          <w:szCs w:val="24"/>
          <w:lang w:val="en-GB"/>
        </w:rPr>
        <w:t>Summary of responses</w:t>
      </w:r>
    </w:p>
    <w:p w:rsidR="00707065" w:rsidRDefault="00707065" w:rsidP="00707065">
      <w:pPr>
        <w:pStyle w:val="ListParagraph"/>
        <w:numPr>
          <w:ilvl w:val="0"/>
          <w:numId w:val="43"/>
        </w:numPr>
        <w:rPr>
          <w:rFonts w:ascii="Arial" w:eastAsiaTheme="minorHAnsi" w:hAnsi="Arial"/>
          <w:sz w:val="24"/>
          <w:szCs w:val="24"/>
          <w:lang w:val="en-GB"/>
        </w:rPr>
      </w:pPr>
      <w:r>
        <w:rPr>
          <w:rFonts w:ascii="Arial" w:eastAsiaTheme="minorHAnsi" w:hAnsi="Arial"/>
          <w:sz w:val="24"/>
          <w:szCs w:val="24"/>
          <w:lang w:val="en-GB"/>
        </w:rPr>
        <w:t>Blog on ITE inspections</w:t>
      </w:r>
    </w:p>
    <w:p w:rsidR="00707065" w:rsidRDefault="00707065" w:rsidP="00707065">
      <w:pPr>
        <w:pStyle w:val="ListParagraph"/>
        <w:numPr>
          <w:ilvl w:val="0"/>
          <w:numId w:val="43"/>
        </w:numPr>
        <w:rPr>
          <w:rFonts w:ascii="Arial" w:eastAsiaTheme="minorHAnsi" w:hAnsi="Arial"/>
          <w:sz w:val="24"/>
          <w:szCs w:val="24"/>
          <w:lang w:val="en-GB"/>
        </w:rPr>
      </w:pPr>
      <w:r>
        <w:rPr>
          <w:rFonts w:ascii="Arial" w:eastAsiaTheme="minorHAnsi" w:hAnsi="Arial"/>
          <w:sz w:val="24"/>
          <w:szCs w:val="24"/>
          <w:lang w:val="en-GB"/>
        </w:rPr>
        <w:t>iQTS</w:t>
      </w:r>
    </w:p>
    <w:p w:rsidR="00707065" w:rsidRDefault="00707065" w:rsidP="00707065">
      <w:pPr>
        <w:pStyle w:val="ListParagraph"/>
        <w:numPr>
          <w:ilvl w:val="1"/>
          <w:numId w:val="43"/>
        </w:numPr>
        <w:rPr>
          <w:rFonts w:ascii="Arial" w:eastAsiaTheme="minorHAnsi" w:hAnsi="Arial"/>
          <w:sz w:val="24"/>
          <w:szCs w:val="24"/>
          <w:lang w:val="en-GB"/>
        </w:rPr>
      </w:pPr>
      <w:r>
        <w:rPr>
          <w:rFonts w:ascii="Arial" w:eastAsiaTheme="minorHAnsi" w:hAnsi="Arial"/>
          <w:sz w:val="24"/>
          <w:szCs w:val="24"/>
          <w:lang w:val="en-GB"/>
        </w:rPr>
        <w:t>DfE consultation report</w:t>
      </w:r>
    </w:p>
    <w:p w:rsidR="00707065" w:rsidRDefault="00707065" w:rsidP="00707065">
      <w:pPr>
        <w:pStyle w:val="ListParagraph"/>
        <w:numPr>
          <w:ilvl w:val="1"/>
          <w:numId w:val="43"/>
        </w:numPr>
        <w:rPr>
          <w:rFonts w:ascii="Arial" w:eastAsiaTheme="minorHAnsi" w:hAnsi="Arial"/>
          <w:sz w:val="24"/>
          <w:szCs w:val="24"/>
          <w:lang w:val="en-GB"/>
        </w:rPr>
      </w:pPr>
      <w:r>
        <w:rPr>
          <w:rFonts w:ascii="Arial" w:eastAsiaTheme="minorHAnsi" w:hAnsi="Arial"/>
          <w:sz w:val="24"/>
          <w:szCs w:val="24"/>
          <w:lang w:val="en-GB"/>
        </w:rPr>
        <w:t>Advisory Group membership</w:t>
      </w:r>
    </w:p>
    <w:p w:rsidR="00707065" w:rsidRDefault="00707065" w:rsidP="00707065">
      <w:pPr>
        <w:pStyle w:val="ListParagraph"/>
        <w:numPr>
          <w:ilvl w:val="0"/>
          <w:numId w:val="43"/>
        </w:numPr>
        <w:rPr>
          <w:rFonts w:ascii="Arial" w:eastAsiaTheme="minorHAnsi" w:hAnsi="Arial"/>
          <w:sz w:val="24"/>
          <w:szCs w:val="24"/>
          <w:lang w:val="en-GB"/>
        </w:rPr>
      </w:pPr>
      <w:r>
        <w:rPr>
          <w:rFonts w:ascii="Arial" w:eastAsiaTheme="minorHAnsi" w:hAnsi="Arial"/>
          <w:sz w:val="24"/>
          <w:szCs w:val="24"/>
          <w:lang w:val="en-GB"/>
        </w:rPr>
        <w:t>Teaching Schools Hub announcement</w:t>
      </w:r>
    </w:p>
    <w:p w:rsidR="00707065" w:rsidRDefault="00707065" w:rsidP="00707065">
      <w:pPr>
        <w:pStyle w:val="ListParagraph"/>
        <w:numPr>
          <w:ilvl w:val="0"/>
          <w:numId w:val="43"/>
        </w:numPr>
        <w:rPr>
          <w:rFonts w:ascii="Arial" w:eastAsiaTheme="minorHAnsi" w:hAnsi="Arial"/>
          <w:sz w:val="24"/>
          <w:szCs w:val="24"/>
          <w:lang w:val="en-GB"/>
        </w:rPr>
      </w:pPr>
      <w:r>
        <w:rPr>
          <w:rFonts w:ascii="Arial" w:eastAsiaTheme="minorHAnsi" w:hAnsi="Arial"/>
          <w:sz w:val="24"/>
          <w:szCs w:val="24"/>
          <w:lang w:val="en-GB"/>
        </w:rPr>
        <w:t>2-3 November UCET conference programme</w:t>
      </w:r>
    </w:p>
    <w:p w:rsidR="00707065" w:rsidRDefault="00707065" w:rsidP="00707065">
      <w:pPr>
        <w:pStyle w:val="ListParagraph"/>
        <w:numPr>
          <w:ilvl w:val="0"/>
          <w:numId w:val="43"/>
        </w:numPr>
        <w:rPr>
          <w:rFonts w:ascii="Arial" w:eastAsiaTheme="minorHAnsi" w:hAnsi="Arial"/>
          <w:sz w:val="24"/>
          <w:szCs w:val="24"/>
          <w:lang w:val="en-GB"/>
        </w:rPr>
      </w:pPr>
      <w:r>
        <w:rPr>
          <w:rFonts w:ascii="Arial" w:eastAsiaTheme="minorHAnsi" w:hAnsi="Arial"/>
          <w:sz w:val="24"/>
          <w:szCs w:val="24"/>
          <w:lang w:val="en-GB"/>
        </w:rPr>
        <w:t>UCET 2021 Summer newsletter</w:t>
      </w:r>
    </w:p>
    <w:sectPr w:rsidR="00707065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49C48BD"/>
    <w:multiLevelType w:val="hybridMultilevel"/>
    <w:tmpl w:val="9C70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A85E6A"/>
    <w:multiLevelType w:val="hybridMultilevel"/>
    <w:tmpl w:val="A62C7592"/>
    <w:lvl w:ilvl="0" w:tplc="66D459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D6603C"/>
    <w:multiLevelType w:val="hybridMultilevel"/>
    <w:tmpl w:val="592A3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C2204"/>
    <w:multiLevelType w:val="multilevel"/>
    <w:tmpl w:val="589C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FF3195"/>
    <w:multiLevelType w:val="hybridMultilevel"/>
    <w:tmpl w:val="4B347708"/>
    <w:lvl w:ilvl="0" w:tplc="F350C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22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B2E37"/>
    <w:multiLevelType w:val="hybridMultilevel"/>
    <w:tmpl w:val="6FEAC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2CA759D"/>
    <w:multiLevelType w:val="hybridMultilevel"/>
    <w:tmpl w:val="9DBC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25E14"/>
    <w:multiLevelType w:val="hybridMultilevel"/>
    <w:tmpl w:val="DB201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36"/>
  </w:num>
  <w:num w:numId="4">
    <w:abstractNumId w:val="3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8"/>
  </w:num>
  <w:num w:numId="16">
    <w:abstractNumId w:val="14"/>
  </w:num>
  <w:num w:numId="17">
    <w:abstractNumId w:val="0"/>
  </w:num>
  <w:num w:numId="18">
    <w:abstractNumId w:val="26"/>
  </w:num>
  <w:num w:numId="19">
    <w:abstractNumId w:val="37"/>
  </w:num>
  <w:num w:numId="20">
    <w:abstractNumId w:val="22"/>
  </w:num>
  <w:num w:numId="21">
    <w:abstractNumId w:val="24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3"/>
  </w:num>
  <w:num w:numId="26">
    <w:abstractNumId w:val="39"/>
  </w:num>
  <w:num w:numId="27">
    <w:abstractNumId w:val="40"/>
  </w:num>
  <w:num w:numId="28">
    <w:abstractNumId w:val="32"/>
  </w:num>
  <w:num w:numId="29">
    <w:abstractNumId w:val="2"/>
  </w:num>
  <w:num w:numId="30">
    <w:abstractNumId w:val="19"/>
  </w:num>
  <w:num w:numId="31">
    <w:abstractNumId w:val="5"/>
  </w:num>
  <w:num w:numId="32">
    <w:abstractNumId w:val="29"/>
  </w:num>
  <w:num w:numId="33">
    <w:abstractNumId w:val="6"/>
  </w:num>
  <w:num w:numId="34">
    <w:abstractNumId w:val="1"/>
  </w:num>
  <w:num w:numId="35">
    <w:abstractNumId w:val="12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4"/>
  </w:num>
  <w:num w:numId="39">
    <w:abstractNumId w:val="20"/>
  </w:num>
  <w:num w:numId="40">
    <w:abstractNumId w:val="10"/>
  </w:num>
  <w:num w:numId="41">
    <w:abstractNumId w:val="38"/>
  </w:num>
  <w:num w:numId="42">
    <w:abstractNumId w:val="1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2404"/>
    <w:rsid w:val="00023491"/>
    <w:rsid w:val="00026AC1"/>
    <w:rsid w:val="00032A3E"/>
    <w:rsid w:val="000425A9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F1ECB"/>
    <w:rsid w:val="000F241C"/>
    <w:rsid w:val="000F5164"/>
    <w:rsid w:val="001000DB"/>
    <w:rsid w:val="00100462"/>
    <w:rsid w:val="00102097"/>
    <w:rsid w:val="00125B89"/>
    <w:rsid w:val="00130618"/>
    <w:rsid w:val="001323E1"/>
    <w:rsid w:val="00137534"/>
    <w:rsid w:val="00137A17"/>
    <w:rsid w:val="00163B98"/>
    <w:rsid w:val="00187C64"/>
    <w:rsid w:val="00195401"/>
    <w:rsid w:val="001A13A8"/>
    <w:rsid w:val="001A3DB2"/>
    <w:rsid w:val="001A58F8"/>
    <w:rsid w:val="001A5D07"/>
    <w:rsid w:val="001C044D"/>
    <w:rsid w:val="001D765D"/>
    <w:rsid w:val="00213C5D"/>
    <w:rsid w:val="00231DF6"/>
    <w:rsid w:val="00263612"/>
    <w:rsid w:val="002B18AF"/>
    <w:rsid w:val="002D28F2"/>
    <w:rsid w:val="003030E1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A69CA"/>
    <w:rsid w:val="003E399F"/>
    <w:rsid w:val="003E6C64"/>
    <w:rsid w:val="004020BF"/>
    <w:rsid w:val="00404BC9"/>
    <w:rsid w:val="00406BE6"/>
    <w:rsid w:val="00406E3F"/>
    <w:rsid w:val="00424BC5"/>
    <w:rsid w:val="00441D8C"/>
    <w:rsid w:val="00454D30"/>
    <w:rsid w:val="00460ADD"/>
    <w:rsid w:val="004712AB"/>
    <w:rsid w:val="00473DD9"/>
    <w:rsid w:val="004749D7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74E5A"/>
    <w:rsid w:val="00587A14"/>
    <w:rsid w:val="005D6022"/>
    <w:rsid w:val="005E45A8"/>
    <w:rsid w:val="005F6649"/>
    <w:rsid w:val="00600564"/>
    <w:rsid w:val="00615AE0"/>
    <w:rsid w:val="0061636E"/>
    <w:rsid w:val="0064067C"/>
    <w:rsid w:val="006535DC"/>
    <w:rsid w:val="00656032"/>
    <w:rsid w:val="00663708"/>
    <w:rsid w:val="006713D1"/>
    <w:rsid w:val="006821DB"/>
    <w:rsid w:val="0069062B"/>
    <w:rsid w:val="00692AA1"/>
    <w:rsid w:val="006978DF"/>
    <w:rsid w:val="00697ED9"/>
    <w:rsid w:val="006A677D"/>
    <w:rsid w:val="006B16E8"/>
    <w:rsid w:val="006C1A63"/>
    <w:rsid w:val="006C7354"/>
    <w:rsid w:val="006F0BBA"/>
    <w:rsid w:val="006F3B08"/>
    <w:rsid w:val="00707065"/>
    <w:rsid w:val="0071182F"/>
    <w:rsid w:val="00715788"/>
    <w:rsid w:val="007248F3"/>
    <w:rsid w:val="00725C06"/>
    <w:rsid w:val="0073319F"/>
    <w:rsid w:val="00736BDE"/>
    <w:rsid w:val="00736FAE"/>
    <w:rsid w:val="00774E74"/>
    <w:rsid w:val="00783030"/>
    <w:rsid w:val="0078342E"/>
    <w:rsid w:val="00792265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D7875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A0A18"/>
    <w:rsid w:val="008E731D"/>
    <w:rsid w:val="00900283"/>
    <w:rsid w:val="00904226"/>
    <w:rsid w:val="00924704"/>
    <w:rsid w:val="0095198B"/>
    <w:rsid w:val="0095447C"/>
    <w:rsid w:val="00972D6C"/>
    <w:rsid w:val="00981A24"/>
    <w:rsid w:val="00986160"/>
    <w:rsid w:val="009927E3"/>
    <w:rsid w:val="00994248"/>
    <w:rsid w:val="009B4042"/>
    <w:rsid w:val="009B6D9D"/>
    <w:rsid w:val="009D1115"/>
    <w:rsid w:val="00A04F36"/>
    <w:rsid w:val="00A07063"/>
    <w:rsid w:val="00A13863"/>
    <w:rsid w:val="00A14502"/>
    <w:rsid w:val="00A62726"/>
    <w:rsid w:val="00A648E6"/>
    <w:rsid w:val="00A65CFD"/>
    <w:rsid w:val="00A93D7C"/>
    <w:rsid w:val="00A97D3F"/>
    <w:rsid w:val="00AA07DD"/>
    <w:rsid w:val="00AA3673"/>
    <w:rsid w:val="00AB568E"/>
    <w:rsid w:val="00AC2D96"/>
    <w:rsid w:val="00AC4844"/>
    <w:rsid w:val="00AD7290"/>
    <w:rsid w:val="00AE365F"/>
    <w:rsid w:val="00AE40D7"/>
    <w:rsid w:val="00AE6B38"/>
    <w:rsid w:val="00AF7C09"/>
    <w:rsid w:val="00B263E7"/>
    <w:rsid w:val="00B4481F"/>
    <w:rsid w:val="00B572E0"/>
    <w:rsid w:val="00B6401E"/>
    <w:rsid w:val="00B64BD7"/>
    <w:rsid w:val="00B6565D"/>
    <w:rsid w:val="00B65A82"/>
    <w:rsid w:val="00B73A50"/>
    <w:rsid w:val="00B801FB"/>
    <w:rsid w:val="00B80674"/>
    <w:rsid w:val="00B80B29"/>
    <w:rsid w:val="00B91512"/>
    <w:rsid w:val="00B93383"/>
    <w:rsid w:val="00B97203"/>
    <w:rsid w:val="00BA540B"/>
    <w:rsid w:val="00BB1276"/>
    <w:rsid w:val="00BC463C"/>
    <w:rsid w:val="00BF2BD7"/>
    <w:rsid w:val="00BF333B"/>
    <w:rsid w:val="00C0032E"/>
    <w:rsid w:val="00C02640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B45A4"/>
    <w:rsid w:val="00CC7627"/>
    <w:rsid w:val="00CD5C9E"/>
    <w:rsid w:val="00CD67E4"/>
    <w:rsid w:val="00CD6CDB"/>
    <w:rsid w:val="00CD6E6C"/>
    <w:rsid w:val="00CE3D94"/>
    <w:rsid w:val="00CF3EE4"/>
    <w:rsid w:val="00CF4AE3"/>
    <w:rsid w:val="00CF4EBB"/>
    <w:rsid w:val="00D006E8"/>
    <w:rsid w:val="00D01DF5"/>
    <w:rsid w:val="00D0468C"/>
    <w:rsid w:val="00D22D96"/>
    <w:rsid w:val="00D3599D"/>
    <w:rsid w:val="00D46284"/>
    <w:rsid w:val="00D57F40"/>
    <w:rsid w:val="00D618B0"/>
    <w:rsid w:val="00D72BAF"/>
    <w:rsid w:val="00D85225"/>
    <w:rsid w:val="00D91D76"/>
    <w:rsid w:val="00DA18ED"/>
    <w:rsid w:val="00DA549A"/>
    <w:rsid w:val="00DB1486"/>
    <w:rsid w:val="00DB47B9"/>
    <w:rsid w:val="00DC2807"/>
    <w:rsid w:val="00DC3659"/>
    <w:rsid w:val="00DF2B50"/>
    <w:rsid w:val="00DF7800"/>
    <w:rsid w:val="00E04418"/>
    <w:rsid w:val="00E13FB2"/>
    <w:rsid w:val="00E20FC5"/>
    <w:rsid w:val="00E265FE"/>
    <w:rsid w:val="00E27BA3"/>
    <w:rsid w:val="00E64ED8"/>
    <w:rsid w:val="00E7510C"/>
    <w:rsid w:val="00E772EE"/>
    <w:rsid w:val="00F263AC"/>
    <w:rsid w:val="00F27355"/>
    <w:rsid w:val="00F325CB"/>
    <w:rsid w:val="00F32B1D"/>
    <w:rsid w:val="00F4095E"/>
    <w:rsid w:val="00F41BF4"/>
    <w:rsid w:val="00F61A85"/>
    <w:rsid w:val="00F62450"/>
    <w:rsid w:val="00F6662E"/>
    <w:rsid w:val="00F67A22"/>
    <w:rsid w:val="00F738CB"/>
    <w:rsid w:val="00F74358"/>
    <w:rsid w:val="00F83A4C"/>
    <w:rsid w:val="00F92622"/>
    <w:rsid w:val="00FA1826"/>
    <w:rsid w:val="00FA4A79"/>
    <w:rsid w:val="00FC5129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20EBB-5424-4287-B54D-9180D9A5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2021-09-14T11:16:00Z</cp:lastPrinted>
  <dcterms:created xsi:type="dcterms:W3CDTF">2021-09-14T11:17:00Z</dcterms:created>
  <dcterms:modified xsi:type="dcterms:W3CDTF">2021-09-14T11:17:00Z</dcterms:modified>
</cp:coreProperties>
</file>