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40" w:rsidRDefault="009F6F40" w:rsidP="009F6F40">
      <w:bookmarkStart w:id="0" w:name="_GoBack"/>
      <w:bookmarkEnd w:id="0"/>
    </w:p>
    <w:p w:rsidR="009F6F40" w:rsidRDefault="009F6F40" w:rsidP="009F6F40"/>
    <w:p w:rsidR="009F6F40" w:rsidRDefault="009F6F40" w:rsidP="009F6F40"/>
    <w:p w:rsidR="009F6F40" w:rsidRDefault="009F6F40" w:rsidP="009F6F40">
      <w:pPr>
        <w:jc w:val="both"/>
        <w:rPr>
          <w:rFonts w:ascii="Frutiger 45 Light" w:hAnsi="Frutiger 45 Light"/>
        </w:rPr>
      </w:pPr>
    </w:p>
    <w:p w:rsidR="009F6F40" w:rsidRDefault="009F6F40" w:rsidP="009F6F4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1312" behindDoc="0" locked="0" layoutInCell="1" allowOverlap="1" wp14:anchorId="390CDA8D" wp14:editId="3D293049">
                <wp:simplePos x="0" y="0"/>
                <wp:positionH relativeFrom="column">
                  <wp:posOffset>198755</wp:posOffset>
                </wp:positionH>
                <wp:positionV relativeFrom="page">
                  <wp:posOffset>1313815</wp:posOffset>
                </wp:positionV>
                <wp:extent cx="5960110" cy="2178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F40" w:rsidRDefault="009F6F40" w:rsidP="009F6F40">
                            <w:pPr>
                              <w:jc w:val="right"/>
                              <w:rPr>
                                <w:sz w:val="12"/>
                              </w:rPr>
                            </w:pPr>
                            <w:r>
                              <w:rPr>
                                <w:noProof/>
                                <w:sz w:val="12"/>
                                <w:lang w:val="en-GB" w:eastAsia="en-GB"/>
                              </w:rPr>
                              <w:drawing>
                                <wp:inline distT="0" distB="0" distL="0" distR="0" wp14:anchorId="4A2EB348" wp14:editId="7CA09C28">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9F6F40" w:rsidRPr="00AB568E" w:rsidRDefault="009F6F40" w:rsidP="009F6F4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9F6F40" w:rsidRPr="00AB568E" w:rsidRDefault="009F6F40" w:rsidP="009F6F40">
                            <w:pPr>
                              <w:ind w:left="5760" w:firstLine="720"/>
                              <w:jc w:val="right"/>
                              <w:rPr>
                                <w:color w:val="44546A" w:themeColor="text2"/>
                                <w:sz w:val="6"/>
                                <w:szCs w:val="6"/>
                              </w:rPr>
                            </w:pPr>
                          </w:p>
                          <w:p w:rsidR="009F6F40" w:rsidRPr="007F7A39" w:rsidRDefault="009F6F40" w:rsidP="009F6F4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rsidR="009F6F40" w:rsidRPr="007F7A39" w:rsidRDefault="009F6F40" w:rsidP="009F6F40">
                            <w:pPr>
                              <w:jc w:val="right"/>
                              <w:rPr>
                                <w:i/>
                                <w:color w:val="002060"/>
                                <w:sz w:val="6"/>
                                <w:szCs w:val="6"/>
                              </w:rPr>
                            </w:pPr>
                          </w:p>
                          <w:p w:rsidR="009F6F40" w:rsidRPr="007F7A39" w:rsidRDefault="009F6F40" w:rsidP="009F6F40">
                            <w:pPr>
                              <w:jc w:val="right"/>
                              <w:rPr>
                                <w:i/>
                                <w:color w:val="002060"/>
                                <w:sz w:val="16"/>
                                <w:szCs w:val="16"/>
                              </w:rPr>
                            </w:pPr>
                            <w:r w:rsidRPr="007F7A39">
                              <w:rPr>
                                <w:i/>
                                <w:color w:val="002060"/>
                                <w:sz w:val="16"/>
                                <w:szCs w:val="16"/>
                              </w:rPr>
                              <w:t>T: 020 7621 6836</w:t>
                            </w:r>
                          </w:p>
                          <w:p w:rsidR="009F6F40" w:rsidRPr="007F7A39" w:rsidRDefault="009F6F40" w:rsidP="009F6F40">
                            <w:pPr>
                              <w:jc w:val="right"/>
                              <w:rPr>
                                <w:i/>
                                <w:color w:val="002060"/>
                                <w:sz w:val="16"/>
                                <w:szCs w:val="16"/>
                              </w:rPr>
                            </w:pPr>
                            <w:r w:rsidRPr="007F7A39">
                              <w:rPr>
                                <w:i/>
                                <w:color w:val="002060"/>
                                <w:sz w:val="16"/>
                                <w:szCs w:val="16"/>
                              </w:rPr>
                              <w:t>info@ucet.ac.uk</w:t>
                            </w:r>
                          </w:p>
                          <w:p w:rsidR="009F6F40" w:rsidRDefault="009F6F40" w:rsidP="009F6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DA8D" id="_x0000_t202" coordsize="21600,21600" o:spt="202" path="m,l,21600r21600,l21600,xe">
                <v:stroke joinstyle="miter"/>
                <v:path gradientshapeok="t" o:connecttype="rect"/>
              </v:shapetype>
              <v:shape id="Text Box 4" o:spid="_x0000_s1026" type="#_x0000_t202" style="position:absolute;left:0;text-align:left;margin-left:15.65pt;margin-top:103.45pt;width:469.3pt;height:1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8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" filled="f" stroked="f">
                <v:textbox>
                  <w:txbxContent>
                    <w:p w:rsidR="009F6F40" w:rsidRDefault="009F6F40" w:rsidP="009F6F40">
                      <w:pPr>
                        <w:jc w:val="right"/>
                        <w:rPr>
                          <w:sz w:val="12"/>
                        </w:rPr>
                      </w:pPr>
                      <w:r>
                        <w:rPr>
                          <w:noProof/>
                          <w:sz w:val="12"/>
                          <w:lang w:val="en-GB" w:eastAsia="en-GB"/>
                        </w:rPr>
                        <w:drawing>
                          <wp:inline distT="0" distB="0" distL="0" distR="0" wp14:anchorId="4A2EB348" wp14:editId="7CA09C28">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6"/>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9F6F40" w:rsidRPr="00AB568E" w:rsidRDefault="009F6F40" w:rsidP="009F6F4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9F6F40" w:rsidRPr="00AB568E" w:rsidRDefault="009F6F40" w:rsidP="009F6F40">
                      <w:pPr>
                        <w:ind w:left="5760" w:firstLine="720"/>
                        <w:jc w:val="right"/>
                        <w:rPr>
                          <w:color w:val="44546A" w:themeColor="text2"/>
                          <w:sz w:val="6"/>
                          <w:szCs w:val="6"/>
                        </w:rPr>
                      </w:pPr>
                    </w:p>
                    <w:p w:rsidR="009F6F40" w:rsidRPr="007F7A39" w:rsidRDefault="009F6F40" w:rsidP="009F6F4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rsidR="009F6F40" w:rsidRPr="007F7A39" w:rsidRDefault="009F6F40" w:rsidP="009F6F40">
                      <w:pPr>
                        <w:jc w:val="right"/>
                        <w:rPr>
                          <w:i/>
                          <w:color w:val="002060"/>
                          <w:sz w:val="6"/>
                          <w:szCs w:val="6"/>
                        </w:rPr>
                      </w:pPr>
                    </w:p>
                    <w:p w:rsidR="009F6F40" w:rsidRPr="007F7A39" w:rsidRDefault="009F6F40" w:rsidP="009F6F40">
                      <w:pPr>
                        <w:jc w:val="right"/>
                        <w:rPr>
                          <w:i/>
                          <w:color w:val="002060"/>
                          <w:sz w:val="16"/>
                          <w:szCs w:val="16"/>
                        </w:rPr>
                      </w:pPr>
                      <w:r w:rsidRPr="007F7A39">
                        <w:rPr>
                          <w:i/>
                          <w:color w:val="002060"/>
                          <w:sz w:val="16"/>
                          <w:szCs w:val="16"/>
                        </w:rPr>
                        <w:t>T: 020 7621 6836</w:t>
                      </w:r>
                    </w:p>
                    <w:p w:rsidR="009F6F40" w:rsidRPr="007F7A39" w:rsidRDefault="009F6F40" w:rsidP="009F6F40">
                      <w:pPr>
                        <w:jc w:val="right"/>
                        <w:rPr>
                          <w:i/>
                          <w:color w:val="002060"/>
                          <w:sz w:val="16"/>
                          <w:szCs w:val="16"/>
                        </w:rPr>
                      </w:pPr>
                      <w:r w:rsidRPr="007F7A39">
                        <w:rPr>
                          <w:i/>
                          <w:color w:val="002060"/>
                          <w:sz w:val="16"/>
                          <w:szCs w:val="16"/>
                        </w:rPr>
                        <w:t>info@ucet.ac.uk</w:t>
                      </w:r>
                    </w:p>
                    <w:p w:rsidR="009F6F40" w:rsidRDefault="009F6F40" w:rsidP="009F6F40"/>
                  </w:txbxContent>
                </v:textbox>
                <w10:wrap anchory="page"/>
              </v:shape>
            </w:pict>
          </mc:Fallback>
        </mc:AlternateContent>
      </w:r>
    </w:p>
    <w:p w:rsidR="009F6F40" w:rsidRDefault="009F6F40" w:rsidP="009F6F40">
      <w:pPr>
        <w:jc w:val="both"/>
        <w:rPr>
          <w:rFonts w:ascii="Frutiger 45 Light" w:hAnsi="Frutiger 45 Light"/>
        </w:rPr>
      </w:pPr>
    </w:p>
    <w:p w:rsidR="009F6F40" w:rsidRDefault="009F6F40" w:rsidP="009F6F40">
      <w:pPr>
        <w:jc w:val="both"/>
        <w:rPr>
          <w:rFonts w:ascii="Frutiger 45 Light" w:hAnsi="Frutiger 45 Light"/>
        </w:rPr>
      </w:pPr>
    </w:p>
    <w:p w:rsidR="009F6F40" w:rsidRDefault="009F6F40" w:rsidP="009F6F4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0288" behindDoc="0" locked="0" layoutInCell="1" allowOverlap="1" wp14:anchorId="702E2AEC" wp14:editId="363187BC">
                <wp:simplePos x="0" y="0"/>
                <wp:positionH relativeFrom="column">
                  <wp:posOffset>146050</wp:posOffset>
                </wp:positionH>
                <wp:positionV relativeFrom="page">
                  <wp:posOffset>1376680</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F40" w:rsidRDefault="009F6F40" w:rsidP="009F6F40">
                            <w:pPr>
                              <w:jc w:val="right"/>
                              <w:rPr>
                                <w:sz w:val="12"/>
                              </w:rPr>
                            </w:pPr>
                            <w:r>
                              <w:rPr>
                                <w:sz w:val="12"/>
                              </w:rPr>
                              <w:tab/>
                              <w:t xml:space="preserve">                    </w:t>
                            </w:r>
                          </w:p>
                          <w:p w:rsidR="009F6F40" w:rsidRPr="00AB568E" w:rsidRDefault="009F6F40" w:rsidP="009F6F4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9F6F40" w:rsidRPr="00AB568E" w:rsidRDefault="009F6F40" w:rsidP="009F6F40">
                            <w:pPr>
                              <w:ind w:left="5760" w:firstLine="720"/>
                              <w:jc w:val="right"/>
                              <w:rPr>
                                <w:color w:val="44546A" w:themeColor="text2"/>
                                <w:sz w:val="6"/>
                                <w:szCs w:val="6"/>
                              </w:rPr>
                            </w:pPr>
                          </w:p>
                          <w:p w:rsidR="009F6F40" w:rsidRPr="007F7A39" w:rsidRDefault="009F6F40" w:rsidP="009F6F4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rsidR="009F6F40" w:rsidRPr="007F7A39" w:rsidRDefault="009F6F40" w:rsidP="009F6F40">
                            <w:pPr>
                              <w:jc w:val="right"/>
                              <w:rPr>
                                <w:i/>
                                <w:color w:val="002060"/>
                                <w:sz w:val="6"/>
                                <w:szCs w:val="6"/>
                              </w:rPr>
                            </w:pPr>
                          </w:p>
                          <w:p w:rsidR="009F6F40" w:rsidRPr="007F7A39" w:rsidRDefault="009F6F40" w:rsidP="009F6F40">
                            <w:pPr>
                              <w:jc w:val="right"/>
                              <w:rPr>
                                <w:i/>
                                <w:color w:val="002060"/>
                                <w:sz w:val="16"/>
                                <w:szCs w:val="16"/>
                              </w:rPr>
                            </w:pPr>
                            <w:r w:rsidRPr="007F7A39">
                              <w:rPr>
                                <w:i/>
                                <w:color w:val="002060"/>
                                <w:sz w:val="16"/>
                                <w:szCs w:val="16"/>
                              </w:rPr>
                              <w:t>T: 020 7621 6836</w:t>
                            </w:r>
                          </w:p>
                          <w:p w:rsidR="009F6F40" w:rsidRPr="007F7A39" w:rsidRDefault="009F6F40" w:rsidP="009F6F40">
                            <w:pPr>
                              <w:jc w:val="right"/>
                              <w:rPr>
                                <w:i/>
                                <w:color w:val="002060"/>
                                <w:sz w:val="16"/>
                                <w:szCs w:val="16"/>
                              </w:rPr>
                            </w:pPr>
                            <w:r w:rsidRPr="007F7A39">
                              <w:rPr>
                                <w:i/>
                                <w:color w:val="002060"/>
                                <w:sz w:val="16"/>
                                <w:szCs w:val="16"/>
                              </w:rPr>
                              <w:t>info@ucet.ac.uk</w:t>
                            </w:r>
                          </w:p>
                          <w:p w:rsidR="009F6F40" w:rsidRDefault="009F6F40" w:rsidP="009F6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2AEC" id="Text Box 3" o:spid="_x0000_s1027" type="#_x0000_t202" style="position:absolute;left:0;text-align:left;margin-left:11.5pt;margin-top:108.4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1StAIAAME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" filled="f" stroked="f">
                <v:textbox>
                  <w:txbxContent>
                    <w:p w:rsidR="009F6F40" w:rsidRDefault="009F6F40" w:rsidP="009F6F40">
                      <w:pPr>
                        <w:jc w:val="right"/>
                        <w:rPr>
                          <w:sz w:val="12"/>
                        </w:rPr>
                      </w:pPr>
                      <w:r>
                        <w:rPr>
                          <w:sz w:val="12"/>
                        </w:rPr>
                        <w:tab/>
                        <w:t xml:space="preserve">                    </w:t>
                      </w:r>
                    </w:p>
                    <w:p w:rsidR="009F6F40" w:rsidRPr="00AB568E" w:rsidRDefault="009F6F40" w:rsidP="009F6F40">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9F6F40" w:rsidRPr="00AB568E" w:rsidRDefault="009F6F40" w:rsidP="009F6F40">
                      <w:pPr>
                        <w:ind w:left="5760" w:firstLine="720"/>
                        <w:jc w:val="right"/>
                        <w:rPr>
                          <w:color w:val="44546A" w:themeColor="text2"/>
                          <w:sz w:val="6"/>
                          <w:szCs w:val="6"/>
                        </w:rPr>
                      </w:pPr>
                    </w:p>
                    <w:p w:rsidR="009F6F40" w:rsidRPr="007F7A39" w:rsidRDefault="009F6F40" w:rsidP="009F6F40">
                      <w:pPr>
                        <w:ind w:left="4320"/>
                        <w:jc w:val="right"/>
                        <w:rPr>
                          <w:i/>
                          <w:color w:val="002060"/>
                          <w:sz w:val="16"/>
                          <w:szCs w:val="16"/>
                        </w:rPr>
                      </w:pPr>
                      <w:r w:rsidRPr="007F7A39">
                        <w:rPr>
                          <w:i/>
                          <w:color w:val="002060"/>
                          <w:sz w:val="16"/>
                          <w:szCs w:val="16"/>
                        </w:rPr>
                        <w:t xml:space="preserve">9-11 </w:t>
                      </w:r>
                      <w:proofErr w:type="spellStart"/>
                      <w:r w:rsidRPr="007F7A39">
                        <w:rPr>
                          <w:i/>
                          <w:color w:val="002060"/>
                          <w:sz w:val="16"/>
                          <w:szCs w:val="16"/>
                        </w:rPr>
                        <w:t>Endsleigh</w:t>
                      </w:r>
                      <w:proofErr w:type="spellEnd"/>
                      <w:r w:rsidRPr="007F7A39">
                        <w:rPr>
                          <w:i/>
                          <w:color w:val="002060"/>
                          <w:sz w:val="16"/>
                          <w:szCs w:val="16"/>
                        </w:rPr>
                        <w:t xml:space="preserve"> Gardens</w:t>
                      </w:r>
                      <w:r>
                        <w:rPr>
                          <w:i/>
                          <w:color w:val="002060"/>
                          <w:sz w:val="16"/>
                          <w:szCs w:val="16"/>
                        </w:rPr>
                        <w:t>,</w:t>
                      </w:r>
                      <w:r w:rsidRPr="007F7A39">
                        <w:rPr>
                          <w:i/>
                          <w:color w:val="002060"/>
                          <w:sz w:val="16"/>
                          <w:szCs w:val="16"/>
                        </w:rPr>
                        <w:t xml:space="preserve"> London WC1H 0EH</w:t>
                      </w:r>
                    </w:p>
                    <w:p w:rsidR="009F6F40" w:rsidRPr="007F7A39" w:rsidRDefault="009F6F40" w:rsidP="009F6F40">
                      <w:pPr>
                        <w:jc w:val="right"/>
                        <w:rPr>
                          <w:i/>
                          <w:color w:val="002060"/>
                          <w:sz w:val="6"/>
                          <w:szCs w:val="6"/>
                        </w:rPr>
                      </w:pPr>
                    </w:p>
                    <w:p w:rsidR="009F6F40" w:rsidRPr="007F7A39" w:rsidRDefault="009F6F40" w:rsidP="009F6F40">
                      <w:pPr>
                        <w:jc w:val="right"/>
                        <w:rPr>
                          <w:i/>
                          <w:color w:val="002060"/>
                          <w:sz w:val="16"/>
                          <w:szCs w:val="16"/>
                        </w:rPr>
                      </w:pPr>
                      <w:r w:rsidRPr="007F7A39">
                        <w:rPr>
                          <w:i/>
                          <w:color w:val="002060"/>
                          <w:sz w:val="16"/>
                          <w:szCs w:val="16"/>
                        </w:rPr>
                        <w:t>T: 020 7621 6836</w:t>
                      </w:r>
                    </w:p>
                    <w:p w:rsidR="009F6F40" w:rsidRPr="007F7A39" w:rsidRDefault="009F6F40" w:rsidP="009F6F40">
                      <w:pPr>
                        <w:jc w:val="right"/>
                        <w:rPr>
                          <w:i/>
                          <w:color w:val="002060"/>
                          <w:sz w:val="16"/>
                          <w:szCs w:val="16"/>
                        </w:rPr>
                      </w:pPr>
                      <w:r w:rsidRPr="007F7A39">
                        <w:rPr>
                          <w:i/>
                          <w:color w:val="002060"/>
                          <w:sz w:val="16"/>
                          <w:szCs w:val="16"/>
                        </w:rPr>
                        <w:t>info@ucet.ac.uk</w:t>
                      </w:r>
                    </w:p>
                    <w:p w:rsidR="009F6F40" w:rsidRDefault="009F6F40" w:rsidP="009F6F40"/>
                  </w:txbxContent>
                </v:textbox>
                <w10:wrap anchory="page"/>
              </v:shape>
            </w:pict>
          </mc:Fallback>
        </mc:AlternateContent>
      </w:r>
    </w:p>
    <w:p w:rsidR="009F6F40" w:rsidRDefault="009F6F40" w:rsidP="009F6F40">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9264" behindDoc="0" locked="0" layoutInCell="1" allowOverlap="1" wp14:anchorId="253115A2" wp14:editId="6717B5A0">
                <wp:simplePos x="0" y="0"/>
                <wp:positionH relativeFrom="column">
                  <wp:posOffset>43815</wp:posOffset>
                </wp:positionH>
                <wp:positionV relativeFrom="paragraph">
                  <wp:posOffset>66040</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F40" w:rsidRPr="00AB568E" w:rsidRDefault="009F6F40" w:rsidP="009F6F40">
                            <w:pPr>
                              <w:rPr>
                                <w:i/>
                                <w:color w:val="333399"/>
                              </w:rPr>
                            </w:pPr>
                            <w:r w:rsidRPr="00AB568E">
                              <w:rPr>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15A2" id="Text Box 2" o:spid="_x0000_s1028" type="#_x0000_t202" style="position:absolute;left:0;text-align:left;margin-left:3.45pt;margin-top:5.2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gm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" stroked="f">
                <v:textbox>
                  <w:txbxContent>
                    <w:p w:rsidR="009F6F40" w:rsidRPr="00AB568E" w:rsidRDefault="009F6F40" w:rsidP="009F6F40">
                      <w:pPr>
                        <w:rPr>
                          <w:i/>
                          <w:color w:val="333399"/>
                        </w:rPr>
                      </w:pPr>
                      <w:r w:rsidRPr="00AB568E">
                        <w:rPr>
                          <w:i/>
                          <w:color w:val="333399"/>
                        </w:rPr>
                        <w:t>Promoting Quality in Teacher Education</w:t>
                      </w:r>
                    </w:p>
                  </w:txbxContent>
                </v:textbox>
              </v:shape>
            </w:pict>
          </mc:Fallback>
        </mc:AlternateContent>
      </w:r>
    </w:p>
    <w:p w:rsidR="009F6F40" w:rsidRDefault="009F6F40" w:rsidP="009F6F40">
      <w:pPr>
        <w:jc w:val="both"/>
        <w:rPr>
          <w:rFonts w:ascii="Frutiger 45 Light" w:hAnsi="Frutiger 45 Light"/>
        </w:rPr>
      </w:pPr>
    </w:p>
    <w:p w:rsidR="009F6F40" w:rsidRDefault="009F6F40" w:rsidP="009F6F40">
      <w:pPr>
        <w:jc w:val="center"/>
        <w:rPr>
          <w:b/>
          <w:sz w:val="20"/>
          <w:szCs w:val="20"/>
        </w:rPr>
      </w:pPr>
    </w:p>
    <w:p w:rsidR="009F6F40" w:rsidRDefault="009F6F40" w:rsidP="009F6F40">
      <w:pPr>
        <w:jc w:val="center"/>
        <w:rPr>
          <w:b/>
          <w:sz w:val="20"/>
          <w:szCs w:val="20"/>
        </w:rPr>
      </w:pPr>
    </w:p>
    <w:p w:rsidR="009F6F40" w:rsidRDefault="009F6F40" w:rsidP="009F6F40">
      <w:pPr>
        <w:jc w:val="center"/>
        <w:rPr>
          <w:b/>
          <w:sz w:val="20"/>
          <w:szCs w:val="20"/>
        </w:rPr>
      </w:pPr>
    </w:p>
    <w:p w:rsidR="009F6F40" w:rsidRDefault="009F6F40" w:rsidP="009F6F40">
      <w:pPr>
        <w:jc w:val="center"/>
        <w:rPr>
          <w:b/>
          <w:sz w:val="20"/>
          <w:szCs w:val="20"/>
        </w:rPr>
      </w:pPr>
    </w:p>
    <w:p w:rsidR="009F6F40" w:rsidRDefault="009F6F40" w:rsidP="009F6F40">
      <w:pPr>
        <w:rPr>
          <w:sz w:val="20"/>
          <w:szCs w:val="20"/>
        </w:rPr>
      </w:pPr>
      <w:r>
        <w:rPr>
          <w:sz w:val="20"/>
          <w:szCs w:val="20"/>
        </w:rPr>
        <w:tab/>
      </w:r>
    </w:p>
    <w:p w:rsidR="009F6F40" w:rsidRDefault="009F6F40" w:rsidP="009F6F40">
      <w:pPr>
        <w:jc w:val="center"/>
        <w:rPr>
          <w:sz w:val="20"/>
          <w:szCs w:val="20"/>
        </w:rPr>
        <w:sectPr w:rsidR="009F6F40" w:rsidSect="001D4410">
          <w:pgSz w:w="11907" w:h="16840" w:code="9"/>
          <w:pgMar w:top="720" w:right="720" w:bottom="720" w:left="720" w:header="567" w:footer="454" w:gutter="0"/>
          <w:cols w:space="708"/>
          <w:titlePg/>
          <w:docGrid w:linePitch="360"/>
        </w:sectPr>
      </w:pPr>
    </w:p>
    <w:p w:rsidR="009F6F40" w:rsidRDefault="009F6F40" w:rsidP="009F6F40">
      <w:pPr>
        <w:jc w:val="center"/>
        <w:rPr>
          <w:sz w:val="20"/>
          <w:szCs w:val="20"/>
        </w:rPr>
      </w:pPr>
    </w:p>
    <w:p w:rsidR="009F6F40" w:rsidRDefault="009F6F40" w:rsidP="009F6F40">
      <w:pPr>
        <w:jc w:val="center"/>
        <w:rPr>
          <w:sz w:val="20"/>
          <w:szCs w:val="20"/>
        </w:rPr>
      </w:pPr>
    </w:p>
    <w:p w:rsidR="009F6F40" w:rsidRDefault="009F6F40" w:rsidP="009F6F40">
      <w:pPr>
        <w:rPr>
          <w:b/>
        </w:rPr>
      </w:pPr>
    </w:p>
    <w:p w:rsidR="009F6F40" w:rsidRDefault="009F6F40" w:rsidP="009F6F40">
      <w:pPr>
        <w:jc w:val="center"/>
        <w:rPr>
          <w:b/>
        </w:rPr>
      </w:pPr>
    </w:p>
    <w:p w:rsidR="009F6F40" w:rsidRPr="006F0E13" w:rsidRDefault="009F6F40" w:rsidP="009F6F40">
      <w:pPr>
        <w:jc w:val="center"/>
        <w:rPr>
          <w:b/>
        </w:rPr>
      </w:pPr>
      <w:r w:rsidRPr="006F0E13">
        <w:rPr>
          <w:b/>
        </w:rPr>
        <w:t xml:space="preserve">Note of the UCET Executive </w:t>
      </w:r>
      <w:r>
        <w:rPr>
          <w:b/>
        </w:rPr>
        <w:t>Committee meeting, held on 29</w:t>
      </w:r>
      <w:r w:rsidRPr="009F6F40">
        <w:rPr>
          <w:b/>
          <w:vertAlign w:val="superscript"/>
        </w:rPr>
        <w:t>th</w:t>
      </w:r>
      <w:r>
        <w:rPr>
          <w:b/>
        </w:rPr>
        <w:t xml:space="preserve"> June at 10:30 am – 12:00 pm</w:t>
      </w:r>
    </w:p>
    <w:p w:rsidR="009F6F40" w:rsidRDefault="009F6F40" w:rsidP="009F6F40">
      <w:pPr>
        <w:jc w:val="center"/>
        <w:rPr>
          <w:b/>
        </w:rPr>
      </w:pPr>
      <w:r w:rsidRPr="006F0E13">
        <w:rPr>
          <w:b/>
        </w:rPr>
        <w:t>Virtual Online Meeting</w:t>
      </w:r>
    </w:p>
    <w:p w:rsidR="009F6F40" w:rsidRDefault="009F6F40" w:rsidP="009F6F40">
      <w:pPr>
        <w:jc w:val="center"/>
        <w:rPr>
          <w:b/>
        </w:rPr>
      </w:pPr>
    </w:p>
    <w:p w:rsidR="009F6F40" w:rsidRDefault="009F6F40" w:rsidP="009F6F40">
      <w:pPr>
        <w:rPr>
          <w:b/>
        </w:rPr>
      </w:pPr>
    </w:p>
    <w:p w:rsidR="009F6F40" w:rsidRDefault="009F6F40" w:rsidP="009F6F40">
      <w:pPr>
        <w:jc w:val="center"/>
        <w:rPr>
          <w:b/>
        </w:rPr>
      </w:pPr>
    </w:p>
    <w:p w:rsidR="009F6F40" w:rsidRDefault="009F6F40" w:rsidP="009F6F40">
      <w:pPr>
        <w:rPr>
          <w:u w:val="single"/>
        </w:rPr>
        <w:sectPr w:rsidR="009F6F40" w:rsidSect="006926C2">
          <w:type w:val="continuous"/>
          <w:pgSz w:w="11907" w:h="16840" w:code="9"/>
          <w:pgMar w:top="1440" w:right="1080" w:bottom="1440" w:left="1080" w:header="567" w:footer="454" w:gutter="0"/>
          <w:cols w:space="708"/>
          <w:titlePg/>
          <w:docGrid w:linePitch="360"/>
        </w:sectPr>
      </w:pPr>
      <w:r w:rsidRPr="008861D5">
        <w:rPr>
          <w:u w:val="single"/>
        </w:rPr>
        <w:t>Attendance</w:t>
      </w:r>
      <w:r>
        <w:rPr>
          <w:u w:val="single"/>
        </w:rPr>
        <w:t>:</w:t>
      </w:r>
    </w:p>
    <w:p w:rsidR="009F6F40" w:rsidRPr="008861D5" w:rsidRDefault="009F6F40" w:rsidP="009F6F40">
      <w:pPr>
        <w:rPr>
          <w:u w:val="single"/>
        </w:rPr>
      </w:pPr>
    </w:p>
    <w:p w:rsidR="009F6F40" w:rsidRDefault="009F6F40" w:rsidP="009F6F40">
      <w:pPr>
        <w:sectPr w:rsidR="009F6F40" w:rsidSect="006F0E13">
          <w:type w:val="continuous"/>
          <w:pgSz w:w="11907" w:h="16840" w:code="9"/>
          <w:pgMar w:top="851" w:right="1247" w:bottom="851" w:left="1247" w:header="567" w:footer="454" w:gutter="0"/>
          <w:cols w:space="708"/>
          <w:titlePg/>
          <w:docGrid w:linePitch="360"/>
        </w:sectPr>
      </w:pPr>
    </w:p>
    <w:p w:rsidR="009F6F40" w:rsidRDefault="009F6F40" w:rsidP="009F6F40">
      <w:r>
        <w:lastRenderedPageBreak/>
        <w:t xml:space="preserve">Pat Black; Clare Brooks; Jake Capper; Caroline Daly; Max Fincher; Spencer Hennessey; </w:t>
      </w:r>
      <w:r w:rsidRPr="00A51D01">
        <w:t>Emma Ho</w:t>
      </w:r>
      <w:r>
        <w:t xml:space="preserve">llis; Vini Lander; Rachel </w:t>
      </w:r>
      <w:proofErr w:type="spellStart"/>
      <w:r>
        <w:t>Lofthouse</w:t>
      </w:r>
      <w:proofErr w:type="spellEnd"/>
      <w:r>
        <w:t xml:space="preserve">; </w:t>
      </w:r>
      <w:r w:rsidRPr="00A51D01">
        <w:t>Kevin Mattinson</w:t>
      </w:r>
      <w:r>
        <w:t xml:space="preserve"> (Chair); Jo McIntyre; Margaret Mulholland; </w:t>
      </w:r>
      <w:r w:rsidRPr="00A51D01">
        <w:t>Trevor Mutton</w:t>
      </w:r>
      <w:r>
        <w:t xml:space="preserve">; James Noble-Rogers; </w:t>
      </w:r>
      <w:r w:rsidRPr="00A51D01">
        <w:t>Tanya Ovenden-Hope</w:t>
      </w:r>
      <w:r>
        <w:t xml:space="preserve">; Cat </w:t>
      </w:r>
      <w:proofErr w:type="spellStart"/>
      <w:r>
        <w:t>Scutt</w:t>
      </w:r>
      <w:proofErr w:type="spellEnd"/>
      <w:r>
        <w:t xml:space="preserve">; Paul </w:t>
      </w:r>
      <w:proofErr w:type="spellStart"/>
      <w:r>
        <w:t>Vare</w:t>
      </w:r>
      <w:proofErr w:type="spellEnd"/>
      <w:r>
        <w:t>; Matt Varley; Roger Woods; Jenny Wynn.</w:t>
      </w:r>
    </w:p>
    <w:p w:rsidR="009F6F40" w:rsidRDefault="009F6F40" w:rsidP="009F6F40"/>
    <w:p w:rsidR="009F6F40" w:rsidRDefault="009F6F40" w:rsidP="009F6F40">
      <w:pPr>
        <w:tabs>
          <w:tab w:val="left" w:pos="2550"/>
        </w:tabs>
        <w:rPr>
          <w:u w:val="single"/>
        </w:rPr>
      </w:pPr>
      <w:r>
        <w:rPr>
          <w:u w:val="single"/>
        </w:rPr>
        <w:t>Apologies:</w:t>
      </w:r>
    </w:p>
    <w:p w:rsidR="009F6F40" w:rsidRPr="001A446F" w:rsidRDefault="009F6F40" w:rsidP="009F6F40">
      <w:pPr>
        <w:rPr>
          <w:u w:val="single"/>
        </w:rPr>
      </w:pPr>
    </w:p>
    <w:p w:rsidR="009F6F40" w:rsidRPr="00A51D01" w:rsidRDefault="009F6F40" w:rsidP="009F6F40">
      <w:r>
        <w:t xml:space="preserve">Sean </w:t>
      </w:r>
      <w:proofErr w:type="spellStart"/>
      <w:r>
        <w:t>Cavan</w:t>
      </w:r>
      <w:proofErr w:type="spellEnd"/>
      <w:r>
        <w:t xml:space="preserve">; Hazel Bryan; Des Hewitt; David Littlefair; Karen McGrath; Roisin </w:t>
      </w:r>
      <w:proofErr w:type="spellStart"/>
      <w:r>
        <w:t>McPhilemy</w:t>
      </w:r>
      <w:proofErr w:type="spellEnd"/>
      <w:r>
        <w:t>;</w:t>
      </w:r>
      <w:r w:rsidRPr="00686DBD">
        <w:t xml:space="preserve"> </w:t>
      </w:r>
      <w:r>
        <w:t>Jackie Moses; Elaine Sharpling.</w:t>
      </w:r>
    </w:p>
    <w:p w:rsidR="009F6F40" w:rsidRPr="002D6816" w:rsidRDefault="009F6F40" w:rsidP="009F6F40">
      <w:pPr>
        <w:jc w:val="both"/>
        <w:rPr>
          <w:rFonts w:ascii="Frutiger 45 Light" w:hAnsi="Frutiger 45 Light"/>
        </w:rPr>
      </w:pPr>
    </w:p>
    <w:p w:rsidR="009F6F40" w:rsidRPr="002D6816" w:rsidRDefault="009F6F40" w:rsidP="009F6F40">
      <w:pPr>
        <w:pStyle w:val="ListParagraph"/>
        <w:numPr>
          <w:ilvl w:val="0"/>
          <w:numId w:val="1"/>
        </w:numPr>
        <w:rPr>
          <w:rFonts w:ascii="Arial" w:eastAsia="Times New Roman" w:hAnsi="Arial"/>
          <w:sz w:val="24"/>
          <w:szCs w:val="24"/>
          <w:lang w:eastAsia="en-GB"/>
        </w:rPr>
      </w:pPr>
      <w:r w:rsidRPr="002D6816">
        <w:rPr>
          <w:rFonts w:ascii="Arial" w:eastAsia="Times New Roman" w:hAnsi="Arial"/>
          <w:sz w:val="24"/>
          <w:szCs w:val="24"/>
          <w:lang w:eastAsia="en-GB"/>
        </w:rPr>
        <w:t>Declarations of interest</w:t>
      </w:r>
    </w:p>
    <w:p w:rsidR="009F6F40" w:rsidRPr="00686DBD" w:rsidRDefault="009F6F40" w:rsidP="002669BE">
      <w:pPr>
        <w:pStyle w:val="ListParagraph"/>
        <w:numPr>
          <w:ilvl w:val="0"/>
          <w:numId w:val="27"/>
        </w:numPr>
        <w:rPr>
          <w:rFonts w:ascii="Arial" w:hAnsi="Arial"/>
          <w:lang w:eastAsia="en-GB"/>
        </w:rPr>
      </w:pPr>
      <w:r w:rsidRPr="00686DBD">
        <w:rPr>
          <w:rFonts w:ascii="Arial" w:hAnsi="Arial"/>
          <w:lang w:eastAsia="en-GB"/>
        </w:rPr>
        <w:t>None.</w:t>
      </w:r>
    </w:p>
    <w:p w:rsidR="009F6F40" w:rsidRDefault="009F6F40" w:rsidP="009F6F40">
      <w:pPr>
        <w:pStyle w:val="ListParagraph"/>
        <w:numPr>
          <w:ilvl w:val="0"/>
          <w:numId w:val="1"/>
        </w:numPr>
        <w:rPr>
          <w:rFonts w:ascii="Arial" w:hAnsi="Arial"/>
          <w:sz w:val="24"/>
          <w:szCs w:val="24"/>
          <w:lang w:eastAsia="en-GB"/>
        </w:rPr>
      </w:pPr>
      <w:r w:rsidRPr="002D6816">
        <w:rPr>
          <w:rFonts w:ascii="Arial" w:hAnsi="Arial"/>
          <w:sz w:val="24"/>
          <w:szCs w:val="24"/>
          <w:lang w:eastAsia="en-GB"/>
        </w:rPr>
        <w:t>Minutes &amp; matters arising (enc.)</w:t>
      </w:r>
    </w:p>
    <w:p w:rsidR="009F6F40" w:rsidRPr="0077790B" w:rsidRDefault="009F6F40" w:rsidP="009F6F40">
      <w:pPr>
        <w:pStyle w:val="ListParagraph"/>
        <w:numPr>
          <w:ilvl w:val="0"/>
          <w:numId w:val="20"/>
        </w:numPr>
        <w:rPr>
          <w:rFonts w:ascii="Arial" w:hAnsi="Arial"/>
          <w:lang w:eastAsia="en-GB"/>
        </w:rPr>
      </w:pPr>
      <w:r w:rsidRPr="0077790B">
        <w:rPr>
          <w:rFonts w:ascii="Arial" w:hAnsi="Arial"/>
          <w:lang w:eastAsia="en-GB"/>
        </w:rPr>
        <w:t xml:space="preserve">The </w:t>
      </w:r>
      <w:proofErr w:type="spellStart"/>
      <w:r w:rsidRPr="0077790B">
        <w:rPr>
          <w:rFonts w:ascii="Arial" w:hAnsi="Arial"/>
          <w:lang w:eastAsia="en-GB"/>
        </w:rPr>
        <w:t>MATHubs</w:t>
      </w:r>
      <w:proofErr w:type="spellEnd"/>
      <w:r w:rsidRPr="0077790B">
        <w:rPr>
          <w:rFonts w:ascii="Arial" w:hAnsi="Arial"/>
          <w:lang w:eastAsia="en-GB"/>
        </w:rPr>
        <w:t xml:space="preserve"> briefing paper has been issued.</w:t>
      </w:r>
    </w:p>
    <w:p w:rsidR="009F6F40" w:rsidRPr="0077790B" w:rsidRDefault="009F6F40" w:rsidP="009F6F40">
      <w:pPr>
        <w:pStyle w:val="ListParagraph"/>
        <w:numPr>
          <w:ilvl w:val="0"/>
          <w:numId w:val="20"/>
        </w:numPr>
        <w:rPr>
          <w:rFonts w:ascii="Arial" w:hAnsi="Arial"/>
          <w:lang w:eastAsia="en-GB"/>
        </w:rPr>
      </w:pPr>
      <w:r w:rsidRPr="0077790B">
        <w:rPr>
          <w:rFonts w:ascii="Arial" w:hAnsi="Arial"/>
          <w:lang w:eastAsia="en-GB"/>
        </w:rPr>
        <w:t xml:space="preserve">Geoff Barton (CE of ASCL), Mary </w:t>
      </w:r>
      <w:proofErr w:type="spellStart"/>
      <w:r w:rsidRPr="0077790B">
        <w:rPr>
          <w:rFonts w:ascii="Arial" w:hAnsi="Arial"/>
          <w:lang w:eastAsia="en-GB"/>
        </w:rPr>
        <w:t>Bousted</w:t>
      </w:r>
      <w:proofErr w:type="spellEnd"/>
      <w:r w:rsidRPr="0077790B">
        <w:rPr>
          <w:rFonts w:ascii="Arial" w:hAnsi="Arial"/>
          <w:lang w:eastAsia="en-GB"/>
        </w:rPr>
        <w:t xml:space="preserve"> (NUS) and other unions have raised objections to the Market Review (MR) proposals in meetings with </w:t>
      </w:r>
      <w:proofErr w:type="spellStart"/>
      <w:r w:rsidRPr="0077790B">
        <w:rPr>
          <w:rFonts w:ascii="Arial" w:hAnsi="Arial"/>
          <w:lang w:eastAsia="en-GB"/>
        </w:rPr>
        <w:t>DfE</w:t>
      </w:r>
      <w:proofErr w:type="spellEnd"/>
      <w:r w:rsidRPr="0077790B">
        <w:rPr>
          <w:rFonts w:ascii="Arial" w:hAnsi="Arial"/>
          <w:lang w:eastAsia="en-GB"/>
        </w:rPr>
        <w:t>.</w:t>
      </w:r>
    </w:p>
    <w:p w:rsidR="009F6F40" w:rsidRDefault="009F6F40" w:rsidP="009F6F40">
      <w:pPr>
        <w:pStyle w:val="ListParagraph"/>
        <w:numPr>
          <w:ilvl w:val="0"/>
          <w:numId w:val="20"/>
        </w:numPr>
        <w:rPr>
          <w:rFonts w:ascii="Arial" w:hAnsi="Arial"/>
          <w:lang w:eastAsia="en-GB"/>
        </w:rPr>
      </w:pPr>
      <w:r w:rsidRPr="0077790B">
        <w:rPr>
          <w:rFonts w:ascii="Arial" w:hAnsi="Arial"/>
          <w:lang w:eastAsia="en-GB"/>
        </w:rPr>
        <w:t>The draft report of the APPG meeting will be published soon.</w:t>
      </w:r>
    </w:p>
    <w:p w:rsidR="0077790B" w:rsidRDefault="0077790B" w:rsidP="009F6F40">
      <w:pPr>
        <w:pStyle w:val="ListParagraph"/>
        <w:numPr>
          <w:ilvl w:val="0"/>
          <w:numId w:val="20"/>
        </w:numPr>
        <w:rPr>
          <w:rFonts w:ascii="Arial" w:hAnsi="Arial"/>
          <w:lang w:eastAsia="en-GB"/>
        </w:rPr>
      </w:pPr>
      <w:r>
        <w:rPr>
          <w:rFonts w:ascii="Arial" w:hAnsi="Arial"/>
          <w:lang w:eastAsia="en-GB"/>
        </w:rPr>
        <w:t xml:space="preserve">UCET is ready to go publicly and quickly once the </w:t>
      </w:r>
      <w:proofErr w:type="spellStart"/>
      <w:r>
        <w:rPr>
          <w:rFonts w:ascii="Arial" w:hAnsi="Arial"/>
          <w:lang w:eastAsia="en-GB"/>
        </w:rPr>
        <w:t>DfE</w:t>
      </w:r>
      <w:proofErr w:type="spellEnd"/>
      <w:r>
        <w:rPr>
          <w:rFonts w:ascii="Arial" w:hAnsi="Arial"/>
          <w:lang w:eastAsia="en-GB"/>
        </w:rPr>
        <w:t xml:space="preserve"> proposals are published.</w:t>
      </w:r>
    </w:p>
    <w:p w:rsidR="0077790B" w:rsidRDefault="0077790B" w:rsidP="009F6F40">
      <w:pPr>
        <w:pStyle w:val="ListParagraph"/>
        <w:numPr>
          <w:ilvl w:val="0"/>
          <w:numId w:val="20"/>
        </w:numPr>
        <w:rPr>
          <w:rFonts w:ascii="Arial" w:hAnsi="Arial"/>
          <w:lang w:eastAsia="en-GB"/>
        </w:rPr>
      </w:pPr>
      <w:r>
        <w:rPr>
          <w:rFonts w:ascii="Arial" w:hAnsi="Arial"/>
          <w:lang w:eastAsia="en-GB"/>
        </w:rPr>
        <w:t>A parallel letter from UCET and NASBTT to Gavin Williamson (Secretary of State) is ready for publication</w:t>
      </w:r>
    </w:p>
    <w:p w:rsidR="0077790B" w:rsidRDefault="0077790B" w:rsidP="009F6F40">
      <w:pPr>
        <w:pStyle w:val="ListParagraph"/>
        <w:numPr>
          <w:ilvl w:val="0"/>
          <w:numId w:val="20"/>
        </w:numPr>
        <w:rPr>
          <w:rFonts w:ascii="Arial" w:hAnsi="Arial"/>
          <w:lang w:eastAsia="en-GB"/>
        </w:rPr>
      </w:pPr>
      <w:r>
        <w:rPr>
          <w:rFonts w:ascii="Arial" w:hAnsi="Arial"/>
          <w:lang w:eastAsia="en-GB"/>
        </w:rPr>
        <w:t>There will also be a blog and a skeleton response to UCET members to provide input to once the proposals are published.</w:t>
      </w:r>
    </w:p>
    <w:p w:rsidR="0077790B" w:rsidRDefault="0077790B" w:rsidP="009F6F40">
      <w:pPr>
        <w:pStyle w:val="ListParagraph"/>
        <w:numPr>
          <w:ilvl w:val="0"/>
          <w:numId w:val="20"/>
        </w:numPr>
        <w:rPr>
          <w:rFonts w:ascii="Arial" w:hAnsi="Arial"/>
          <w:lang w:eastAsia="en-GB"/>
        </w:rPr>
      </w:pPr>
      <w:r>
        <w:rPr>
          <w:rFonts w:ascii="Arial" w:hAnsi="Arial"/>
          <w:lang w:eastAsia="en-GB"/>
        </w:rPr>
        <w:t>The redlines for UCET are:</w:t>
      </w:r>
    </w:p>
    <w:p w:rsidR="0077790B" w:rsidRDefault="0077790B" w:rsidP="0077790B">
      <w:pPr>
        <w:pStyle w:val="ListParagraph"/>
        <w:numPr>
          <w:ilvl w:val="1"/>
          <w:numId w:val="20"/>
        </w:numPr>
        <w:rPr>
          <w:rFonts w:ascii="Arial" w:hAnsi="Arial"/>
          <w:lang w:eastAsia="en-GB"/>
        </w:rPr>
      </w:pPr>
      <w:r>
        <w:rPr>
          <w:rFonts w:ascii="Arial" w:hAnsi="Arial"/>
          <w:lang w:eastAsia="en-GB"/>
        </w:rPr>
        <w:t>Any overprescription of ITE programmes and a prescriptive curriculum</w:t>
      </w:r>
    </w:p>
    <w:p w:rsidR="0077790B" w:rsidRDefault="0077790B" w:rsidP="0077790B">
      <w:pPr>
        <w:pStyle w:val="ListParagraph"/>
        <w:numPr>
          <w:ilvl w:val="1"/>
          <w:numId w:val="20"/>
        </w:numPr>
        <w:rPr>
          <w:rFonts w:ascii="Arial" w:hAnsi="Arial"/>
          <w:lang w:eastAsia="en-GB"/>
        </w:rPr>
      </w:pPr>
      <w:r>
        <w:rPr>
          <w:rFonts w:ascii="Arial" w:hAnsi="Arial"/>
          <w:lang w:eastAsia="en-GB"/>
        </w:rPr>
        <w:t>A unnecessarily bureaucratic accreditation process</w:t>
      </w:r>
    </w:p>
    <w:p w:rsidR="0077790B" w:rsidRDefault="0077790B" w:rsidP="0077790B">
      <w:pPr>
        <w:pStyle w:val="ListParagraph"/>
        <w:numPr>
          <w:ilvl w:val="1"/>
          <w:numId w:val="20"/>
        </w:numPr>
        <w:rPr>
          <w:rFonts w:ascii="Arial" w:hAnsi="Arial"/>
          <w:lang w:eastAsia="en-GB"/>
        </w:rPr>
      </w:pPr>
      <w:r>
        <w:rPr>
          <w:rFonts w:ascii="Arial" w:hAnsi="Arial"/>
          <w:lang w:eastAsia="en-GB"/>
        </w:rPr>
        <w:t>The resourcing implications for ITE providers and schools and impact upon placement opportunities</w:t>
      </w:r>
    </w:p>
    <w:p w:rsidR="0077790B" w:rsidRDefault="0077790B" w:rsidP="0077790B">
      <w:pPr>
        <w:pStyle w:val="ListParagraph"/>
        <w:numPr>
          <w:ilvl w:val="1"/>
          <w:numId w:val="20"/>
        </w:numPr>
        <w:rPr>
          <w:rFonts w:ascii="Arial" w:hAnsi="Arial"/>
          <w:lang w:eastAsia="en-GB"/>
        </w:rPr>
      </w:pPr>
      <w:r>
        <w:rPr>
          <w:rFonts w:ascii="Arial" w:hAnsi="Arial"/>
          <w:lang w:eastAsia="en-GB"/>
        </w:rPr>
        <w:t xml:space="preserve">Further regulation and </w:t>
      </w:r>
      <w:proofErr w:type="spellStart"/>
      <w:r>
        <w:rPr>
          <w:rFonts w:ascii="Arial" w:hAnsi="Arial"/>
          <w:lang w:eastAsia="en-GB"/>
        </w:rPr>
        <w:t>OfSTED</w:t>
      </w:r>
      <w:proofErr w:type="spellEnd"/>
      <w:r>
        <w:rPr>
          <w:rFonts w:ascii="Arial" w:hAnsi="Arial"/>
          <w:lang w:eastAsia="en-GB"/>
        </w:rPr>
        <w:t xml:space="preserve"> inspections </w:t>
      </w:r>
    </w:p>
    <w:p w:rsidR="009B743E" w:rsidRDefault="009B743E" w:rsidP="009B743E">
      <w:pPr>
        <w:pStyle w:val="ListParagraph"/>
        <w:numPr>
          <w:ilvl w:val="0"/>
          <w:numId w:val="1"/>
        </w:numPr>
        <w:rPr>
          <w:rFonts w:ascii="Arial" w:hAnsi="Arial"/>
          <w:sz w:val="24"/>
          <w:szCs w:val="24"/>
        </w:rPr>
      </w:pPr>
      <w:r w:rsidRPr="009B743E">
        <w:rPr>
          <w:rFonts w:ascii="Arial" w:hAnsi="Arial"/>
          <w:sz w:val="24"/>
          <w:szCs w:val="24"/>
        </w:rPr>
        <w:t>ITE Market Review and Institute of Teaching</w:t>
      </w:r>
    </w:p>
    <w:p w:rsidR="0077790B" w:rsidRPr="00BD25F4" w:rsidRDefault="0077790B" w:rsidP="00BD25F4">
      <w:pPr>
        <w:pStyle w:val="ListParagraph"/>
        <w:numPr>
          <w:ilvl w:val="0"/>
          <w:numId w:val="22"/>
        </w:numPr>
        <w:rPr>
          <w:rFonts w:ascii="Arial" w:hAnsi="Arial"/>
          <w:sz w:val="24"/>
          <w:szCs w:val="24"/>
        </w:rPr>
      </w:pPr>
      <w:r w:rsidRPr="00BD25F4">
        <w:rPr>
          <w:rFonts w:ascii="Arial" w:hAnsi="Arial"/>
          <w:lang w:eastAsia="en-GB"/>
        </w:rPr>
        <w:t xml:space="preserve">It was noted that UCET should watch out for any ‘weasel’ words in the proposals, e.g. ‘lead mentors’ – how do the </w:t>
      </w:r>
      <w:proofErr w:type="spellStart"/>
      <w:r w:rsidRPr="00BD25F4">
        <w:rPr>
          <w:rFonts w:ascii="Arial" w:hAnsi="Arial"/>
          <w:lang w:eastAsia="en-GB"/>
        </w:rPr>
        <w:t>DfE</w:t>
      </w:r>
      <w:proofErr w:type="spellEnd"/>
      <w:r w:rsidRPr="00BD25F4">
        <w:rPr>
          <w:rFonts w:ascii="Arial" w:hAnsi="Arial"/>
          <w:lang w:eastAsia="en-GB"/>
        </w:rPr>
        <w:t xml:space="preserve"> interpret mentoring and training requirements for mentors and placements; what does ‘accreditation’ actually mean, and why is there a shift from assessment of the Teacher Standards to the TS and the Core Content Framewor</w:t>
      </w:r>
      <w:r w:rsidR="009B743E" w:rsidRPr="00BD25F4">
        <w:rPr>
          <w:rFonts w:ascii="Arial" w:hAnsi="Arial"/>
          <w:lang w:eastAsia="en-GB"/>
        </w:rPr>
        <w:t xml:space="preserve">k? What is an ‘intensive/immersive’ placement? </w:t>
      </w:r>
    </w:p>
    <w:p w:rsidR="009B743E" w:rsidRDefault="009B743E" w:rsidP="00BD25F4">
      <w:pPr>
        <w:pStyle w:val="ListParagraph"/>
        <w:numPr>
          <w:ilvl w:val="0"/>
          <w:numId w:val="22"/>
        </w:numPr>
        <w:rPr>
          <w:rFonts w:ascii="Arial" w:hAnsi="Arial"/>
          <w:lang w:eastAsia="en-GB"/>
        </w:rPr>
      </w:pPr>
      <w:r>
        <w:rPr>
          <w:rFonts w:ascii="Arial" w:hAnsi="Arial"/>
          <w:lang w:eastAsia="en-GB"/>
        </w:rPr>
        <w:t>It is important that UCET’s response to the proposals does not unintentionally sanction them in any way.</w:t>
      </w:r>
    </w:p>
    <w:p w:rsidR="009B743E" w:rsidRDefault="009B743E" w:rsidP="00BD25F4">
      <w:pPr>
        <w:pStyle w:val="ListParagraph"/>
        <w:numPr>
          <w:ilvl w:val="0"/>
          <w:numId w:val="22"/>
        </w:numPr>
        <w:rPr>
          <w:rFonts w:ascii="Arial" w:hAnsi="Arial"/>
          <w:lang w:eastAsia="en-GB"/>
        </w:rPr>
      </w:pPr>
      <w:r>
        <w:rPr>
          <w:rFonts w:ascii="Arial" w:hAnsi="Arial"/>
          <w:lang w:eastAsia="en-GB"/>
        </w:rPr>
        <w:t xml:space="preserve">It was agreed that putting in supplementary responses throughout the process, responding to different areas (assessment, mentoring etc.) would be a good approach. </w:t>
      </w:r>
    </w:p>
    <w:p w:rsidR="009B743E" w:rsidRDefault="00BD25F4" w:rsidP="00A45FFA">
      <w:pPr>
        <w:pStyle w:val="ListParagraph"/>
        <w:numPr>
          <w:ilvl w:val="0"/>
          <w:numId w:val="22"/>
        </w:numPr>
        <w:rPr>
          <w:rFonts w:ascii="Arial" w:hAnsi="Arial"/>
          <w:lang w:eastAsia="en-GB"/>
        </w:rPr>
      </w:pPr>
      <w:r>
        <w:rPr>
          <w:rFonts w:ascii="Arial" w:hAnsi="Arial"/>
          <w:lang w:eastAsia="en-GB"/>
        </w:rPr>
        <w:t xml:space="preserve">It was suggested demonstrating to the </w:t>
      </w:r>
      <w:proofErr w:type="spellStart"/>
      <w:r>
        <w:rPr>
          <w:rFonts w:ascii="Arial" w:hAnsi="Arial"/>
          <w:lang w:eastAsia="en-GB"/>
        </w:rPr>
        <w:t>DfE</w:t>
      </w:r>
      <w:proofErr w:type="spellEnd"/>
      <w:r>
        <w:rPr>
          <w:rFonts w:ascii="Arial" w:hAnsi="Arial"/>
          <w:lang w:eastAsia="en-GB"/>
        </w:rPr>
        <w:t xml:space="preserve"> a cost-breakdown of how much ITE providers pay for placements, but reluctance was expressed about doing this because of the </w:t>
      </w:r>
      <w:proofErr w:type="spellStart"/>
      <w:r>
        <w:rPr>
          <w:rFonts w:ascii="Arial" w:hAnsi="Arial"/>
          <w:lang w:eastAsia="en-GB"/>
        </w:rPr>
        <w:t>DfE</w:t>
      </w:r>
      <w:proofErr w:type="spellEnd"/>
      <w:r>
        <w:rPr>
          <w:rFonts w:ascii="Arial" w:hAnsi="Arial"/>
          <w:lang w:eastAsia="en-GB"/>
        </w:rPr>
        <w:t xml:space="preserve"> then making an argument to impose rules on funding. </w:t>
      </w:r>
    </w:p>
    <w:p w:rsidR="00BD25F4" w:rsidRPr="0077790B" w:rsidRDefault="00BD25F4" w:rsidP="00A45FFA">
      <w:pPr>
        <w:pStyle w:val="ListParagraph"/>
        <w:numPr>
          <w:ilvl w:val="0"/>
          <w:numId w:val="22"/>
        </w:numPr>
        <w:rPr>
          <w:rFonts w:ascii="Arial" w:hAnsi="Arial"/>
          <w:lang w:eastAsia="en-GB"/>
        </w:rPr>
      </w:pPr>
      <w:r>
        <w:rPr>
          <w:rFonts w:ascii="Arial" w:hAnsi="Arial"/>
          <w:lang w:eastAsia="en-GB"/>
        </w:rPr>
        <w:t xml:space="preserve">Concern was expressed over how there are fewer ITE departments and people doing doctoral work, and that this has an impact on the whole of the sector. </w:t>
      </w:r>
      <w:r w:rsidR="00A45FFA">
        <w:rPr>
          <w:rFonts w:ascii="Arial" w:hAnsi="Arial"/>
          <w:lang w:eastAsia="en-GB"/>
        </w:rPr>
        <w:t xml:space="preserve">FE and EYTT might also disappear if there are less teacher training departments. </w:t>
      </w:r>
    </w:p>
    <w:p w:rsidR="0077790B" w:rsidRDefault="00A45FFA" w:rsidP="00A45FFA">
      <w:pPr>
        <w:pStyle w:val="ListParagraph"/>
        <w:numPr>
          <w:ilvl w:val="0"/>
          <w:numId w:val="22"/>
        </w:numPr>
        <w:rPr>
          <w:rFonts w:ascii="Arial" w:hAnsi="Arial"/>
          <w:lang w:eastAsia="en-GB"/>
        </w:rPr>
      </w:pPr>
      <w:r>
        <w:rPr>
          <w:rFonts w:ascii="Arial" w:hAnsi="Arial"/>
          <w:lang w:eastAsia="en-GB"/>
        </w:rPr>
        <w:t xml:space="preserve">It was suggested engaging the work of the SRG to help prepare a response, as the school voice is a key supporting one. </w:t>
      </w:r>
    </w:p>
    <w:p w:rsidR="00A45FFA" w:rsidRDefault="00A45FFA" w:rsidP="00A45FFA">
      <w:pPr>
        <w:pStyle w:val="ListParagraph"/>
        <w:numPr>
          <w:ilvl w:val="0"/>
          <w:numId w:val="22"/>
        </w:numPr>
        <w:rPr>
          <w:rFonts w:ascii="Arial" w:hAnsi="Arial"/>
          <w:lang w:eastAsia="en-GB"/>
        </w:rPr>
      </w:pPr>
      <w:r>
        <w:rPr>
          <w:rFonts w:ascii="Arial" w:hAnsi="Arial"/>
          <w:lang w:eastAsia="en-GB"/>
        </w:rPr>
        <w:lastRenderedPageBreak/>
        <w:t>It was asked how trainee teachers will be allocated when there are less providers, and if there will be a bidding process? There are no plans as far as UCET knows, to return to an allocations process/model of recruitment.</w:t>
      </w:r>
    </w:p>
    <w:p w:rsidR="00A45FFA" w:rsidRDefault="00A45FFA" w:rsidP="00A45FFA">
      <w:pPr>
        <w:pStyle w:val="ListParagraph"/>
        <w:numPr>
          <w:ilvl w:val="0"/>
          <w:numId w:val="22"/>
        </w:numPr>
        <w:rPr>
          <w:rFonts w:ascii="Arial" w:hAnsi="Arial"/>
          <w:lang w:eastAsia="en-GB"/>
        </w:rPr>
      </w:pPr>
      <w:r>
        <w:rPr>
          <w:rFonts w:ascii="Arial" w:hAnsi="Arial"/>
          <w:lang w:eastAsia="en-GB"/>
        </w:rPr>
        <w:t>Lamentably, the quality in some small provision will be allowed to disappear and there is a ‘survival of the fittest and/or compliant’ approach to ITE, rather than any focus upon teacher professionalism and the intellectual basis of teacher education.</w:t>
      </w:r>
    </w:p>
    <w:p w:rsidR="0021692A" w:rsidRDefault="0021692A" w:rsidP="00A45FFA">
      <w:pPr>
        <w:pStyle w:val="ListParagraph"/>
        <w:numPr>
          <w:ilvl w:val="0"/>
          <w:numId w:val="22"/>
        </w:numPr>
        <w:rPr>
          <w:rFonts w:ascii="Arial" w:hAnsi="Arial"/>
          <w:lang w:eastAsia="en-GB"/>
        </w:rPr>
      </w:pPr>
      <w:r>
        <w:rPr>
          <w:rFonts w:ascii="Arial" w:hAnsi="Arial"/>
          <w:lang w:eastAsia="en-GB"/>
        </w:rPr>
        <w:t xml:space="preserve">It was suggested that the </w:t>
      </w:r>
      <w:proofErr w:type="spellStart"/>
      <w:r>
        <w:rPr>
          <w:rFonts w:ascii="Arial" w:hAnsi="Arial"/>
          <w:lang w:eastAsia="en-GB"/>
        </w:rPr>
        <w:t>DfE</w:t>
      </w:r>
      <w:proofErr w:type="spellEnd"/>
      <w:r>
        <w:rPr>
          <w:rFonts w:ascii="Arial" w:hAnsi="Arial"/>
          <w:lang w:eastAsia="en-GB"/>
        </w:rPr>
        <w:t xml:space="preserve"> might be exploiting a generational divide, with younger ITE professionals more likely to be compliant with any </w:t>
      </w:r>
      <w:proofErr w:type="spellStart"/>
      <w:r>
        <w:rPr>
          <w:rFonts w:ascii="Arial" w:hAnsi="Arial"/>
          <w:lang w:eastAsia="en-GB"/>
        </w:rPr>
        <w:t>DfE</w:t>
      </w:r>
      <w:proofErr w:type="spellEnd"/>
      <w:r>
        <w:rPr>
          <w:rFonts w:ascii="Arial" w:hAnsi="Arial"/>
          <w:lang w:eastAsia="en-GB"/>
        </w:rPr>
        <w:t xml:space="preserve"> policy, rather than older colleagues. Pragmatism versus intellectualism appears to be pitted against one another. It is important to remember that UCET is the voice of all in ITE and that underscoring the integrity and importance of the intellectual status of the profession is key. </w:t>
      </w:r>
    </w:p>
    <w:p w:rsidR="0021692A" w:rsidRDefault="0021692A" w:rsidP="00A45FFA">
      <w:pPr>
        <w:pStyle w:val="ListParagraph"/>
        <w:numPr>
          <w:ilvl w:val="0"/>
          <w:numId w:val="22"/>
        </w:numPr>
        <w:rPr>
          <w:rFonts w:ascii="Arial" w:hAnsi="Arial"/>
          <w:lang w:eastAsia="en-GB"/>
        </w:rPr>
      </w:pPr>
      <w:r>
        <w:rPr>
          <w:rFonts w:ascii="Arial" w:hAnsi="Arial"/>
          <w:lang w:eastAsia="en-GB"/>
        </w:rPr>
        <w:t xml:space="preserve">Another point raised was will the MR proposals lead to a more fulfilled and professionally-satisfied teacher workforce? If the intellectual aspects of the profession are retreating, it is hard to see how this will be the case. The ‘revolving door’ of teacher supply problems will continue. </w:t>
      </w:r>
    </w:p>
    <w:p w:rsidR="0021692A" w:rsidRDefault="0021692A" w:rsidP="00A45FFA">
      <w:pPr>
        <w:pStyle w:val="ListParagraph"/>
        <w:numPr>
          <w:ilvl w:val="0"/>
          <w:numId w:val="22"/>
        </w:numPr>
        <w:rPr>
          <w:rFonts w:ascii="Arial" w:hAnsi="Arial"/>
          <w:lang w:eastAsia="en-GB"/>
        </w:rPr>
      </w:pPr>
      <w:r>
        <w:rPr>
          <w:rFonts w:ascii="Arial" w:hAnsi="Arial"/>
          <w:lang w:eastAsia="en-GB"/>
        </w:rPr>
        <w:t xml:space="preserve">It was asked if more might be done to have a united front with the professional subject associations. The </w:t>
      </w:r>
      <w:proofErr w:type="spellStart"/>
      <w:r>
        <w:rPr>
          <w:rFonts w:ascii="Arial" w:hAnsi="Arial"/>
          <w:lang w:eastAsia="en-GB"/>
        </w:rPr>
        <w:t>Maths</w:t>
      </w:r>
      <w:proofErr w:type="spellEnd"/>
      <w:r>
        <w:rPr>
          <w:rFonts w:ascii="Arial" w:hAnsi="Arial"/>
          <w:lang w:eastAsia="en-GB"/>
        </w:rPr>
        <w:t xml:space="preserve"> Association is particularly concerned about the MR ideas.</w:t>
      </w:r>
    </w:p>
    <w:p w:rsidR="0021692A" w:rsidRDefault="0021692A" w:rsidP="00A45FFA">
      <w:pPr>
        <w:pStyle w:val="ListParagraph"/>
        <w:numPr>
          <w:ilvl w:val="0"/>
          <w:numId w:val="22"/>
        </w:numPr>
        <w:rPr>
          <w:rFonts w:ascii="Arial" w:hAnsi="Arial"/>
          <w:lang w:eastAsia="en-GB"/>
        </w:rPr>
      </w:pPr>
      <w:r>
        <w:rPr>
          <w:rFonts w:ascii="Arial" w:hAnsi="Arial"/>
          <w:lang w:eastAsia="en-GB"/>
        </w:rPr>
        <w:t xml:space="preserve">The EC agreed that they were happy for UCET to issue the skeleton response to the MR proposals once published, and to issue public responses as soon as possible. KM thanked JNR for his work and leadership; JNR thanked EH and others for their input. </w:t>
      </w:r>
    </w:p>
    <w:p w:rsidR="002C41AB" w:rsidRPr="002C41AB" w:rsidRDefault="002C41AB" w:rsidP="002C41AB">
      <w:pPr>
        <w:pStyle w:val="ListParagraph"/>
        <w:numPr>
          <w:ilvl w:val="0"/>
          <w:numId w:val="1"/>
        </w:numPr>
        <w:rPr>
          <w:rFonts w:ascii="Arial" w:hAnsi="Arial"/>
          <w:sz w:val="24"/>
          <w:szCs w:val="24"/>
        </w:rPr>
      </w:pPr>
      <w:r w:rsidRPr="002C41AB">
        <w:rPr>
          <w:rFonts w:ascii="Arial" w:hAnsi="Arial"/>
          <w:sz w:val="24"/>
          <w:szCs w:val="24"/>
        </w:rPr>
        <w:t>Regulatory issues</w:t>
      </w:r>
    </w:p>
    <w:p w:rsidR="0021692A" w:rsidRPr="002C41AB" w:rsidRDefault="002C41AB" w:rsidP="00533CB6">
      <w:pPr>
        <w:pStyle w:val="ListParagraph"/>
        <w:numPr>
          <w:ilvl w:val="0"/>
          <w:numId w:val="23"/>
        </w:numPr>
        <w:rPr>
          <w:rFonts w:ascii="Arial" w:hAnsi="Arial"/>
          <w:lang w:eastAsia="en-GB"/>
        </w:rPr>
      </w:pPr>
      <w:r>
        <w:rPr>
          <w:rFonts w:ascii="Arial" w:hAnsi="Arial"/>
          <w:lang w:eastAsia="en-GB"/>
        </w:rPr>
        <w:t xml:space="preserve">The research report bears no relation to the visits; UCET has considered putting in a Freedom of Information request for any correspondence between the </w:t>
      </w:r>
      <w:proofErr w:type="spellStart"/>
      <w:r>
        <w:rPr>
          <w:rFonts w:ascii="Arial" w:hAnsi="Arial"/>
          <w:lang w:eastAsia="en-GB"/>
        </w:rPr>
        <w:t>D</w:t>
      </w:r>
      <w:r w:rsidR="00533CB6">
        <w:rPr>
          <w:rFonts w:ascii="Arial" w:hAnsi="Arial"/>
          <w:lang w:eastAsia="en-GB"/>
        </w:rPr>
        <w:t>fE</w:t>
      </w:r>
      <w:proofErr w:type="spellEnd"/>
      <w:r w:rsidR="00533CB6">
        <w:rPr>
          <w:rFonts w:ascii="Arial" w:hAnsi="Arial"/>
          <w:lang w:eastAsia="en-GB"/>
        </w:rPr>
        <w:t xml:space="preserve"> and </w:t>
      </w:r>
      <w:proofErr w:type="spellStart"/>
      <w:r w:rsidR="00533CB6">
        <w:rPr>
          <w:rFonts w:ascii="Arial" w:hAnsi="Arial"/>
          <w:lang w:eastAsia="en-GB"/>
        </w:rPr>
        <w:t>OfSTED</w:t>
      </w:r>
      <w:proofErr w:type="spellEnd"/>
      <w:r w:rsidR="00533CB6">
        <w:rPr>
          <w:rFonts w:ascii="Arial" w:hAnsi="Arial"/>
          <w:lang w:eastAsia="en-GB"/>
        </w:rPr>
        <w:t xml:space="preserve"> on the visits. KM</w:t>
      </w:r>
      <w:r>
        <w:rPr>
          <w:rFonts w:ascii="Arial" w:hAnsi="Arial"/>
          <w:lang w:eastAsia="en-GB"/>
        </w:rPr>
        <w:t xml:space="preserve"> asked the EC if they would like</w:t>
      </w:r>
      <w:r w:rsidR="00533CB6">
        <w:rPr>
          <w:rFonts w:ascii="Arial" w:hAnsi="Arial"/>
          <w:lang w:eastAsia="en-GB"/>
        </w:rPr>
        <w:t xml:space="preserve"> to do this. It was agreed that UCET would submit an FOI to see whether or not the report is a rigorous account of the evidence that </w:t>
      </w:r>
      <w:proofErr w:type="spellStart"/>
      <w:r w:rsidR="00533CB6">
        <w:rPr>
          <w:rFonts w:ascii="Arial" w:hAnsi="Arial"/>
          <w:lang w:eastAsia="en-GB"/>
        </w:rPr>
        <w:t>OfSTED</w:t>
      </w:r>
      <w:proofErr w:type="spellEnd"/>
      <w:r w:rsidR="00533CB6">
        <w:rPr>
          <w:rFonts w:ascii="Arial" w:hAnsi="Arial"/>
          <w:lang w:eastAsia="en-GB"/>
        </w:rPr>
        <w:t xml:space="preserve"> have received, .e.g. is there any inconsistency in what was given as feedback rather than what was in the report. </w:t>
      </w:r>
    </w:p>
    <w:p w:rsidR="00A45FFA" w:rsidRPr="0077790B" w:rsidRDefault="00D84952" w:rsidP="00D84952">
      <w:pPr>
        <w:pStyle w:val="ListParagraph"/>
        <w:numPr>
          <w:ilvl w:val="0"/>
          <w:numId w:val="23"/>
        </w:numPr>
        <w:rPr>
          <w:rFonts w:ascii="Arial" w:hAnsi="Arial"/>
          <w:lang w:eastAsia="en-GB"/>
        </w:rPr>
      </w:pPr>
      <w:r>
        <w:rPr>
          <w:rFonts w:ascii="Arial" w:hAnsi="Arial"/>
          <w:lang w:eastAsia="en-GB"/>
        </w:rPr>
        <w:t xml:space="preserve">No reports have been published yet on inspections that have resumed. Feedback suggests that these have been ‘adversarial’ in their approach, with one member of the UCET Executive reporting that staff at their institution have been off sick with stress. It would seem that </w:t>
      </w:r>
      <w:proofErr w:type="spellStart"/>
      <w:r>
        <w:rPr>
          <w:rFonts w:ascii="Arial" w:hAnsi="Arial"/>
          <w:lang w:eastAsia="en-GB"/>
        </w:rPr>
        <w:t>OfSTED</w:t>
      </w:r>
      <w:proofErr w:type="spellEnd"/>
      <w:r>
        <w:rPr>
          <w:rFonts w:ascii="Arial" w:hAnsi="Arial"/>
          <w:lang w:eastAsia="en-GB"/>
        </w:rPr>
        <w:t xml:space="preserve"> are trying to find providers to fail. </w:t>
      </w:r>
    </w:p>
    <w:p w:rsidR="009F6F40" w:rsidRDefault="00FA50A4" w:rsidP="00FA50A4">
      <w:pPr>
        <w:pStyle w:val="ListParagraph"/>
        <w:numPr>
          <w:ilvl w:val="0"/>
          <w:numId w:val="1"/>
        </w:numPr>
        <w:rPr>
          <w:rFonts w:ascii="Arial" w:hAnsi="Arial"/>
          <w:sz w:val="24"/>
          <w:szCs w:val="24"/>
          <w:lang w:eastAsia="en-GB"/>
        </w:rPr>
      </w:pPr>
      <w:r w:rsidRPr="00FA50A4">
        <w:rPr>
          <w:rFonts w:ascii="Arial" w:hAnsi="Arial"/>
          <w:sz w:val="24"/>
          <w:szCs w:val="24"/>
          <w:lang w:eastAsia="en-GB"/>
        </w:rPr>
        <w:t>Post Compulsory Issues</w:t>
      </w:r>
    </w:p>
    <w:p w:rsidR="00FA50A4" w:rsidRPr="00404986" w:rsidRDefault="00FA50A4" w:rsidP="00FA50A4">
      <w:pPr>
        <w:pStyle w:val="ListParagraph"/>
        <w:numPr>
          <w:ilvl w:val="0"/>
          <w:numId w:val="24"/>
        </w:numPr>
        <w:rPr>
          <w:rFonts w:ascii="Arial" w:hAnsi="Arial"/>
          <w:lang w:eastAsia="en-GB"/>
        </w:rPr>
      </w:pPr>
      <w:r w:rsidRPr="00404986">
        <w:rPr>
          <w:rFonts w:ascii="Arial" w:hAnsi="Arial"/>
          <w:lang w:eastAsia="en-GB"/>
        </w:rPr>
        <w:t>New standards have been introduced for the FE sector – the DET component is no longer part of the apprenticeship. The Education and Training Foundation is meeting with the ITT advisory group about this.</w:t>
      </w:r>
    </w:p>
    <w:p w:rsidR="00FA50A4" w:rsidRPr="00404986" w:rsidRDefault="00FA50A4" w:rsidP="00FA50A4">
      <w:pPr>
        <w:pStyle w:val="ListParagraph"/>
        <w:numPr>
          <w:ilvl w:val="0"/>
          <w:numId w:val="24"/>
        </w:numPr>
        <w:rPr>
          <w:rFonts w:ascii="Arial" w:hAnsi="Arial"/>
          <w:lang w:eastAsia="en-GB"/>
        </w:rPr>
      </w:pPr>
      <w:r w:rsidRPr="00404986">
        <w:rPr>
          <w:rFonts w:ascii="Arial" w:hAnsi="Arial"/>
          <w:lang w:eastAsia="en-GB"/>
        </w:rPr>
        <w:t>Th</w:t>
      </w:r>
      <w:r w:rsidR="00900834" w:rsidRPr="00404986">
        <w:rPr>
          <w:rFonts w:ascii="Arial" w:hAnsi="Arial"/>
          <w:lang w:eastAsia="en-GB"/>
        </w:rPr>
        <w:t xml:space="preserve">e Secretary of State could use </w:t>
      </w:r>
      <w:r w:rsidRPr="00404986">
        <w:rPr>
          <w:rFonts w:ascii="Arial" w:hAnsi="Arial"/>
          <w:lang w:eastAsia="en-GB"/>
        </w:rPr>
        <w:t>reserve powers instead to re-regulate the sector instead.</w:t>
      </w:r>
    </w:p>
    <w:p w:rsidR="00FA50A4" w:rsidRPr="00404986" w:rsidRDefault="00FA50A4" w:rsidP="00FA50A4">
      <w:pPr>
        <w:pStyle w:val="ListParagraph"/>
        <w:numPr>
          <w:ilvl w:val="0"/>
          <w:numId w:val="24"/>
        </w:numPr>
        <w:rPr>
          <w:rFonts w:ascii="Arial" w:hAnsi="Arial"/>
          <w:lang w:eastAsia="en-GB"/>
        </w:rPr>
      </w:pPr>
      <w:r w:rsidRPr="00404986">
        <w:rPr>
          <w:rFonts w:ascii="Arial" w:hAnsi="Arial"/>
          <w:lang w:eastAsia="en-GB"/>
        </w:rPr>
        <w:t xml:space="preserve">It was noted that there could be damage to DET by driving the apprenticeship. </w:t>
      </w:r>
    </w:p>
    <w:p w:rsidR="00900834" w:rsidRDefault="00900834" w:rsidP="00900834">
      <w:pPr>
        <w:pStyle w:val="ListParagraph"/>
        <w:numPr>
          <w:ilvl w:val="0"/>
          <w:numId w:val="1"/>
        </w:numPr>
        <w:rPr>
          <w:rFonts w:ascii="Arial" w:hAnsi="Arial"/>
          <w:sz w:val="24"/>
          <w:szCs w:val="24"/>
          <w:lang w:eastAsia="en-GB"/>
        </w:rPr>
      </w:pPr>
      <w:r w:rsidRPr="00900834">
        <w:rPr>
          <w:rFonts w:ascii="Arial" w:hAnsi="Arial"/>
          <w:sz w:val="24"/>
          <w:szCs w:val="24"/>
          <w:lang w:eastAsia="en-GB"/>
        </w:rPr>
        <w:t xml:space="preserve">Diversity </w:t>
      </w:r>
    </w:p>
    <w:p w:rsidR="00900834" w:rsidRPr="002669BE" w:rsidRDefault="00900834" w:rsidP="00900834">
      <w:pPr>
        <w:pStyle w:val="ListParagraph"/>
        <w:numPr>
          <w:ilvl w:val="0"/>
          <w:numId w:val="25"/>
        </w:numPr>
        <w:rPr>
          <w:rFonts w:ascii="Arial" w:hAnsi="Arial"/>
          <w:lang w:eastAsia="en-GB"/>
        </w:rPr>
      </w:pPr>
      <w:r w:rsidRPr="002669BE">
        <w:rPr>
          <w:rFonts w:ascii="Arial" w:hAnsi="Arial"/>
          <w:lang w:eastAsia="en-GB"/>
        </w:rPr>
        <w:t>The Equalities Group has met three times and asked:</w:t>
      </w:r>
    </w:p>
    <w:p w:rsidR="00900834" w:rsidRPr="002669BE" w:rsidRDefault="00900834" w:rsidP="00900834">
      <w:pPr>
        <w:pStyle w:val="ListParagraph"/>
        <w:numPr>
          <w:ilvl w:val="1"/>
          <w:numId w:val="25"/>
        </w:numPr>
        <w:rPr>
          <w:rFonts w:ascii="Arial" w:hAnsi="Arial"/>
          <w:lang w:eastAsia="en-GB"/>
        </w:rPr>
      </w:pPr>
      <w:r w:rsidRPr="002669BE">
        <w:rPr>
          <w:rFonts w:ascii="Arial" w:hAnsi="Arial"/>
          <w:lang w:eastAsia="en-GB"/>
        </w:rPr>
        <w:t>What data is held around equalities within individual institutions? There are gaps in the data.</w:t>
      </w:r>
    </w:p>
    <w:p w:rsidR="002669BE" w:rsidRPr="002669BE" w:rsidRDefault="00900834" w:rsidP="002669BE">
      <w:pPr>
        <w:pStyle w:val="ListParagraph"/>
        <w:numPr>
          <w:ilvl w:val="1"/>
          <w:numId w:val="25"/>
        </w:numPr>
        <w:rPr>
          <w:rFonts w:ascii="Arial" w:hAnsi="Arial"/>
          <w:lang w:eastAsia="en-GB"/>
        </w:rPr>
      </w:pPr>
      <w:r w:rsidRPr="002669BE">
        <w:rPr>
          <w:rFonts w:ascii="Arial" w:hAnsi="Arial"/>
          <w:lang w:eastAsia="en-GB"/>
        </w:rPr>
        <w:t>A survey has been send to providers asking how many teachers are from a Black and Global</w:t>
      </w:r>
      <w:r>
        <w:rPr>
          <w:rFonts w:ascii="Arial" w:hAnsi="Arial"/>
          <w:sz w:val="24"/>
          <w:szCs w:val="24"/>
          <w:lang w:eastAsia="en-GB"/>
        </w:rPr>
        <w:t xml:space="preserve"> </w:t>
      </w:r>
      <w:r w:rsidR="002669BE" w:rsidRPr="002669BE">
        <w:rPr>
          <w:rFonts w:ascii="Arial" w:hAnsi="Arial"/>
          <w:lang w:eastAsia="en-GB"/>
        </w:rPr>
        <w:t xml:space="preserve">How many apply/are successful/stay in the profession and for how long; where are they in the ‘pipeline’. </w:t>
      </w:r>
    </w:p>
    <w:p w:rsidR="002669BE" w:rsidRPr="002669BE" w:rsidRDefault="002669BE" w:rsidP="002669BE">
      <w:pPr>
        <w:pStyle w:val="ListParagraph"/>
        <w:numPr>
          <w:ilvl w:val="0"/>
          <w:numId w:val="25"/>
        </w:numPr>
        <w:rPr>
          <w:rFonts w:ascii="Arial" w:hAnsi="Arial"/>
          <w:lang w:eastAsia="en-GB"/>
        </w:rPr>
      </w:pPr>
      <w:r w:rsidRPr="002669BE">
        <w:rPr>
          <w:rFonts w:ascii="Arial" w:hAnsi="Arial"/>
          <w:lang w:eastAsia="en-GB"/>
        </w:rPr>
        <w:lastRenderedPageBreak/>
        <w:t xml:space="preserve">The Equalities Group will be hosting 2 symposia at this year’s UCET annual conference. The topics will be on 1) LGBTQ+ trainees and 2) challenging policy around equalities. </w:t>
      </w:r>
    </w:p>
    <w:p w:rsidR="002669BE" w:rsidRPr="002669BE" w:rsidRDefault="002669BE" w:rsidP="002669BE">
      <w:pPr>
        <w:pStyle w:val="ListParagraph"/>
        <w:numPr>
          <w:ilvl w:val="0"/>
          <w:numId w:val="25"/>
        </w:numPr>
        <w:rPr>
          <w:rFonts w:ascii="Arial" w:hAnsi="Arial"/>
          <w:lang w:eastAsia="en-GB"/>
        </w:rPr>
      </w:pPr>
      <w:r w:rsidRPr="002669BE">
        <w:rPr>
          <w:rFonts w:ascii="Arial" w:hAnsi="Arial"/>
          <w:lang w:eastAsia="en-GB"/>
        </w:rPr>
        <w:t>It was noted that the MR/CCF and ECF will affect ITE providers with respect to how they implement equality and diversity.</w:t>
      </w:r>
    </w:p>
    <w:p w:rsidR="002669BE" w:rsidRPr="002669BE" w:rsidRDefault="002669BE" w:rsidP="002669BE">
      <w:pPr>
        <w:pStyle w:val="ListParagraph"/>
        <w:numPr>
          <w:ilvl w:val="0"/>
          <w:numId w:val="25"/>
        </w:numPr>
        <w:rPr>
          <w:rFonts w:ascii="Arial" w:hAnsi="Arial"/>
          <w:lang w:eastAsia="en-GB"/>
        </w:rPr>
      </w:pPr>
      <w:r w:rsidRPr="002669BE">
        <w:rPr>
          <w:rFonts w:ascii="Arial" w:hAnsi="Arial"/>
          <w:lang w:eastAsia="en-GB"/>
        </w:rPr>
        <w:t xml:space="preserve">How will student teachers understand the pressures on those from different backgrounds/models of learning/ race/class/locality etc. The CCF does not mention race or social class at all and does not reflect the real life/world problems and issues. </w:t>
      </w:r>
    </w:p>
    <w:p w:rsidR="002669BE" w:rsidRPr="002669BE" w:rsidRDefault="002669BE" w:rsidP="002669BE">
      <w:pPr>
        <w:pStyle w:val="ListParagraph"/>
        <w:numPr>
          <w:ilvl w:val="0"/>
          <w:numId w:val="25"/>
        </w:numPr>
        <w:rPr>
          <w:rFonts w:ascii="Arial" w:hAnsi="Arial"/>
          <w:lang w:eastAsia="en-GB"/>
        </w:rPr>
      </w:pPr>
      <w:r w:rsidRPr="002669BE">
        <w:rPr>
          <w:rFonts w:ascii="Arial" w:hAnsi="Arial"/>
          <w:lang w:eastAsia="en-GB"/>
        </w:rPr>
        <w:t xml:space="preserve">It was noted that Black and Global Majority is now the preferred term to BAME. </w:t>
      </w:r>
    </w:p>
    <w:p w:rsidR="00404986" w:rsidRPr="00404986" w:rsidRDefault="002669BE" w:rsidP="00404986">
      <w:pPr>
        <w:pStyle w:val="ListParagraph"/>
        <w:numPr>
          <w:ilvl w:val="0"/>
          <w:numId w:val="25"/>
        </w:numPr>
        <w:rPr>
          <w:rFonts w:ascii="Arial" w:hAnsi="Arial"/>
          <w:lang w:eastAsia="en-GB"/>
        </w:rPr>
      </w:pPr>
      <w:r w:rsidRPr="002669BE">
        <w:rPr>
          <w:rFonts w:ascii="Arial" w:hAnsi="Arial"/>
          <w:lang w:eastAsia="en-GB"/>
        </w:rPr>
        <w:t>KM thanked VL for all her work</w:t>
      </w:r>
    </w:p>
    <w:p w:rsidR="00900834" w:rsidRPr="00404986" w:rsidRDefault="00900834" w:rsidP="00404986">
      <w:pPr>
        <w:pStyle w:val="ListParagraph"/>
        <w:numPr>
          <w:ilvl w:val="0"/>
          <w:numId w:val="1"/>
        </w:numPr>
        <w:rPr>
          <w:rFonts w:ascii="Arial" w:hAnsi="Arial"/>
          <w:sz w:val="24"/>
          <w:szCs w:val="24"/>
          <w:lang w:eastAsia="en-GB"/>
        </w:rPr>
      </w:pPr>
      <w:r w:rsidRPr="00404986">
        <w:rPr>
          <w:rFonts w:ascii="Arial" w:hAnsi="Arial"/>
          <w:sz w:val="24"/>
          <w:szCs w:val="24"/>
          <w:lang w:eastAsia="en-GB"/>
        </w:rPr>
        <w:t>Items for Information</w:t>
      </w:r>
    </w:p>
    <w:p w:rsidR="00553A30" w:rsidRPr="00404986" w:rsidRDefault="00553A30" w:rsidP="00553A30">
      <w:pPr>
        <w:pStyle w:val="ListParagraph"/>
        <w:numPr>
          <w:ilvl w:val="0"/>
          <w:numId w:val="26"/>
        </w:numPr>
        <w:rPr>
          <w:rFonts w:ascii="Arial" w:hAnsi="Arial"/>
          <w:lang w:eastAsia="en-GB"/>
        </w:rPr>
      </w:pPr>
      <w:r w:rsidRPr="00404986">
        <w:rPr>
          <w:rFonts w:ascii="Arial" w:hAnsi="Arial"/>
          <w:lang w:eastAsia="en-GB"/>
        </w:rPr>
        <w:t>For information</w:t>
      </w:r>
    </w:p>
    <w:p w:rsidR="00900834" w:rsidRDefault="00900834" w:rsidP="00900834">
      <w:pPr>
        <w:pStyle w:val="ListParagraph"/>
        <w:numPr>
          <w:ilvl w:val="0"/>
          <w:numId w:val="1"/>
        </w:numPr>
        <w:rPr>
          <w:rFonts w:ascii="Arial" w:hAnsi="Arial"/>
          <w:sz w:val="24"/>
          <w:szCs w:val="24"/>
          <w:lang w:eastAsia="en-GB"/>
        </w:rPr>
      </w:pPr>
      <w:r w:rsidRPr="00900834">
        <w:rPr>
          <w:rFonts w:ascii="Arial" w:hAnsi="Arial"/>
          <w:sz w:val="24"/>
          <w:szCs w:val="24"/>
          <w:lang w:eastAsia="en-GB"/>
        </w:rPr>
        <w:t>AOB</w:t>
      </w:r>
    </w:p>
    <w:p w:rsidR="00553A30" w:rsidRPr="00404986" w:rsidRDefault="00553A30" w:rsidP="00553A30">
      <w:pPr>
        <w:pStyle w:val="ListParagraph"/>
        <w:numPr>
          <w:ilvl w:val="0"/>
          <w:numId w:val="26"/>
        </w:numPr>
        <w:rPr>
          <w:rFonts w:ascii="Arial" w:hAnsi="Arial"/>
          <w:lang w:eastAsia="en-GB"/>
        </w:rPr>
      </w:pPr>
      <w:r w:rsidRPr="00404986">
        <w:rPr>
          <w:rFonts w:ascii="Arial" w:hAnsi="Arial"/>
          <w:lang w:eastAsia="en-GB"/>
        </w:rPr>
        <w:t xml:space="preserve">JNR and MF left the room while the EC made a decision on a pay increase for UCET officers. </w:t>
      </w:r>
    </w:p>
    <w:p w:rsidR="009F6F40" w:rsidRPr="005F20A1" w:rsidRDefault="009F6F40" w:rsidP="009F6F40">
      <w:pPr>
        <w:ind w:left="720" w:hanging="360"/>
        <w:rPr>
          <w:lang w:eastAsia="en-GB"/>
        </w:rPr>
      </w:pPr>
      <w:r>
        <w:rPr>
          <w:lang w:eastAsia="en-GB"/>
        </w:rPr>
        <w:t>10</w:t>
      </w:r>
      <w:r w:rsidRPr="005F20A1">
        <w:rPr>
          <w:lang w:eastAsia="en-GB"/>
        </w:rPr>
        <w:t>.</w:t>
      </w:r>
      <w:r>
        <w:rPr>
          <w:sz w:val="14"/>
          <w:szCs w:val="14"/>
          <w:lang w:eastAsia="en-GB"/>
        </w:rPr>
        <w:t>  </w:t>
      </w:r>
      <w:r w:rsidRPr="005F20A1">
        <w:rPr>
          <w:lang w:eastAsia="en-GB"/>
        </w:rPr>
        <w:t>Date of next meeting</w:t>
      </w:r>
      <w:r>
        <w:rPr>
          <w:lang w:eastAsia="en-GB"/>
        </w:rPr>
        <w:t xml:space="preserve">: </w:t>
      </w:r>
      <w:r w:rsidR="00900834">
        <w:rPr>
          <w:u w:val="single"/>
          <w:lang w:eastAsia="en-GB"/>
        </w:rPr>
        <w:t>10:00 am 28</w:t>
      </w:r>
      <w:r w:rsidR="00900834" w:rsidRPr="00900834">
        <w:rPr>
          <w:u w:val="single"/>
          <w:vertAlign w:val="superscript"/>
          <w:lang w:eastAsia="en-GB"/>
        </w:rPr>
        <w:t>th</w:t>
      </w:r>
      <w:r w:rsidR="00900834">
        <w:rPr>
          <w:u w:val="single"/>
          <w:lang w:eastAsia="en-GB"/>
        </w:rPr>
        <w:t xml:space="preserve"> September 2021</w:t>
      </w:r>
    </w:p>
    <w:p w:rsidR="009F6F40" w:rsidRDefault="009F6F40" w:rsidP="009F6F40"/>
    <w:p w:rsidR="009F6F40" w:rsidRPr="00525BC6" w:rsidRDefault="009F6F40" w:rsidP="009F6F40"/>
    <w:p w:rsidR="009F6F40" w:rsidRDefault="009F6F40" w:rsidP="009F6F40"/>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9EC"/>
    <w:multiLevelType w:val="hybridMultilevel"/>
    <w:tmpl w:val="A250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33945"/>
    <w:multiLevelType w:val="hybridMultilevel"/>
    <w:tmpl w:val="94FC1FE4"/>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147861C5"/>
    <w:multiLevelType w:val="hybridMultilevel"/>
    <w:tmpl w:val="C8FABF4A"/>
    <w:lvl w:ilvl="0" w:tplc="5F76B41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22725"/>
    <w:multiLevelType w:val="hybridMultilevel"/>
    <w:tmpl w:val="962A744E"/>
    <w:lvl w:ilvl="0" w:tplc="B588BA68">
      <w:start w:val="2"/>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1C9363D6"/>
    <w:multiLevelType w:val="hybridMultilevel"/>
    <w:tmpl w:val="65EA45F2"/>
    <w:lvl w:ilvl="0" w:tplc="C90C4BF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93D3B28"/>
    <w:multiLevelType w:val="hybridMultilevel"/>
    <w:tmpl w:val="52947C1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6" w15:restartNumberingAfterBreak="0">
    <w:nsid w:val="2C5868EC"/>
    <w:multiLevelType w:val="hybridMultilevel"/>
    <w:tmpl w:val="57082110"/>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2F144A1B"/>
    <w:multiLevelType w:val="hybridMultilevel"/>
    <w:tmpl w:val="507047A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8" w15:restartNumberingAfterBreak="0">
    <w:nsid w:val="32551FE3"/>
    <w:multiLevelType w:val="hybridMultilevel"/>
    <w:tmpl w:val="153C00A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60D61EE"/>
    <w:multiLevelType w:val="hybridMultilevel"/>
    <w:tmpl w:val="C4F2FFCA"/>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0" w15:restartNumberingAfterBreak="0">
    <w:nsid w:val="3AB27863"/>
    <w:multiLevelType w:val="hybridMultilevel"/>
    <w:tmpl w:val="952413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E8B1FE6"/>
    <w:multiLevelType w:val="hybridMultilevel"/>
    <w:tmpl w:val="E22072E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2" w15:restartNumberingAfterBreak="0">
    <w:nsid w:val="4193627F"/>
    <w:multiLevelType w:val="hybridMultilevel"/>
    <w:tmpl w:val="43384F5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4EF66A87"/>
    <w:multiLevelType w:val="hybridMultilevel"/>
    <w:tmpl w:val="926EF40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4" w15:restartNumberingAfterBreak="0">
    <w:nsid w:val="563F0A0B"/>
    <w:multiLevelType w:val="hybridMultilevel"/>
    <w:tmpl w:val="A4C4662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15:restartNumberingAfterBreak="0">
    <w:nsid w:val="5FBE3816"/>
    <w:multiLevelType w:val="hybridMultilevel"/>
    <w:tmpl w:val="3DEAA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2A743A"/>
    <w:multiLevelType w:val="hybridMultilevel"/>
    <w:tmpl w:val="D2F484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874B40"/>
    <w:multiLevelType w:val="hybridMultilevel"/>
    <w:tmpl w:val="1DFA523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8" w15:restartNumberingAfterBreak="0">
    <w:nsid w:val="633D770E"/>
    <w:multiLevelType w:val="hybridMultilevel"/>
    <w:tmpl w:val="A4969F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9" w15:restartNumberingAfterBreak="0">
    <w:nsid w:val="67A26CF5"/>
    <w:multiLevelType w:val="hybridMultilevel"/>
    <w:tmpl w:val="6B505A2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0" w15:restartNumberingAfterBreak="0">
    <w:nsid w:val="6C4024B4"/>
    <w:multiLevelType w:val="hybridMultilevel"/>
    <w:tmpl w:val="6D2A56F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1" w15:restartNumberingAfterBreak="0">
    <w:nsid w:val="6E9509CD"/>
    <w:multiLevelType w:val="multilevel"/>
    <w:tmpl w:val="6AF2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265D42"/>
    <w:multiLevelType w:val="hybridMultilevel"/>
    <w:tmpl w:val="CDD88A44"/>
    <w:lvl w:ilvl="0" w:tplc="C6820B0A">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3" w15:restartNumberingAfterBreak="0">
    <w:nsid w:val="748A1B17"/>
    <w:multiLevelType w:val="hybridMultilevel"/>
    <w:tmpl w:val="506C8E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B44386B"/>
    <w:multiLevelType w:val="hybridMultilevel"/>
    <w:tmpl w:val="A5CCEED6"/>
    <w:lvl w:ilvl="0" w:tplc="8F68EA28">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5" w15:restartNumberingAfterBreak="0">
    <w:nsid w:val="7B9C5355"/>
    <w:multiLevelType w:val="hybridMultilevel"/>
    <w:tmpl w:val="768671C4"/>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6" w15:restartNumberingAfterBreak="0">
    <w:nsid w:val="7C5B74A7"/>
    <w:multiLevelType w:val="hybridMultilevel"/>
    <w:tmpl w:val="EE8AA29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2"/>
  </w:num>
  <w:num w:numId="2">
    <w:abstractNumId w:val="20"/>
  </w:num>
  <w:num w:numId="3">
    <w:abstractNumId w:val="23"/>
  </w:num>
  <w:num w:numId="4">
    <w:abstractNumId w:val="24"/>
  </w:num>
  <w:num w:numId="5">
    <w:abstractNumId w:val="25"/>
  </w:num>
  <w:num w:numId="6">
    <w:abstractNumId w:val="22"/>
  </w:num>
  <w:num w:numId="7">
    <w:abstractNumId w:val="26"/>
  </w:num>
  <w:num w:numId="8">
    <w:abstractNumId w:val="7"/>
  </w:num>
  <w:num w:numId="9">
    <w:abstractNumId w:val="0"/>
  </w:num>
  <w:num w:numId="10">
    <w:abstractNumId w:val="10"/>
  </w:num>
  <w:num w:numId="11">
    <w:abstractNumId w:val="3"/>
  </w:num>
  <w:num w:numId="12">
    <w:abstractNumId w:val="11"/>
  </w:num>
  <w:num w:numId="13">
    <w:abstractNumId w:val="15"/>
  </w:num>
  <w:num w:numId="14">
    <w:abstractNumId w:val="4"/>
  </w:num>
  <w:num w:numId="15">
    <w:abstractNumId w:val="16"/>
  </w:num>
  <w:num w:numId="16">
    <w:abstractNumId w:val="17"/>
  </w:num>
  <w:num w:numId="17">
    <w:abstractNumId w:val="14"/>
  </w:num>
  <w:num w:numId="18">
    <w:abstractNumId w:val="8"/>
  </w:num>
  <w:num w:numId="19">
    <w:abstractNumId w:val="1"/>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5"/>
  </w:num>
  <w:num w:numId="25">
    <w:abstractNumId w:val="9"/>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40"/>
    <w:rsid w:val="0021692A"/>
    <w:rsid w:val="002669BE"/>
    <w:rsid w:val="002C41AB"/>
    <w:rsid w:val="00404986"/>
    <w:rsid w:val="00533CB6"/>
    <w:rsid w:val="00553A30"/>
    <w:rsid w:val="0077790B"/>
    <w:rsid w:val="00900834"/>
    <w:rsid w:val="009927E2"/>
    <w:rsid w:val="009B743E"/>
    <w:rsid w:val="009F6F40"/>
    <w:rsid w:val="00A45FFA"/>
    <w:rsid w:val="00B469C9"/>
    <w:rsid w:val="00BD25F4"/>
    <w:rsid w:val="00C90211"/>
    <w:rsid w:val="00D84952"/>
    <w:rsid w:val="00FA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6A16-E68B-44A5-B6BC-03EF5C9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40"/>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40"/>
    <w:pPr>
      <w:ind w:left="720"/>
      <w:contextualSpacing/>
    </w:pPr>
    <w:rPr>
      <w:rFonts w:ascii="Calibri" w:eastAsia="Calibri" w:hAnsi="Calibri"/>
      <w:sz w:val="22"/>
      <w:szCs w:val="22"/>
    </w:rPr>
  </w:style>
  <w:style w:type="paragraph" w:customStyle="1" w:styleId="xmsonormal">
    <w:name w:val="x_msonormal"/>
    <w:basedOn w:val="Normal"/>
    <w:rsid w:val="009F6F40"/>
    <w:rPr>
      <w:rFonts w:ascii="Calibri" w:eastAsiaTheme="minorHAnsi"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2021-08-19T08:55:00Z</dcterms:created>
  <dcterms:modified xsi:type="dcterms:W3CDTF">2021-08-19T08:55:00Z</dcterms:modified>
</cp:coreProperties>
</file>