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9"/>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2F28EE" w:rsidRDefault="00E30539" w:rsidP="00B6401E">
      <w:pPr>
        <w:jc w:val="center"/>
        <w:rPr>
          <w:rFonts w:ascii="Arial" w:hAnsi="Arial" w:cs="Arial"/>
          <w:b/>
        </w:rPr>
      </w:pPr>
      <w:r w:rsidRPr="002F28EE">
        <w:rPr>
          <w:rFonts w:ascii="Arial" w:hAnsi="Arial" w:cs="Arial"/>
          <w:b/>
        </w:rPr>
        <w:t xml:space="preserve">Note of the meeting of the UCET </w:t>
      </w:r>
      <w:r w:rsidR="00E67485">
        <w:rPr>
          <w:rFonts w:ascii="Arial" w:hAnsi="Arial" w:cs="Arial"/>
          <w:b/>
        </w:rPr>
        <w:t>Management F</w:t>
      </w:r>
      <w:r w:rsidR="00781522">
        <w:rPr>
          <w:rFonts w:ascii="Arial" w:hAnsi="Arial" w:cs="Arial"/>
          <w:b/>
        </w:rPr>
        <w:t xml:space="preserve">orum </w:t>
      </w:r>
      <w:r w:rsidRPr="002F28EE">
        <w:rPr>
          <w:rFonts w:ascii="Arial" w:hAnsi="Arial" w:cs="Arial"/>
          <w:b/>
        </w:rPr>
        <w:t xml:space="preserve">held on-line at </w:t>
      </w:r>
      <w:r w:rsidR="00781522">
        <w:rPr>
          <w:rFonts w:ascii="Arial" w:hAnsi="Arial" w:cs="Arial"/>
          <w:b/>
        </w:rPr>
        <w:t>1</w:t>
      </w:r>
      <w:r w:rsidR="001A054E">
        <w:rPr>
          <w:rFonts w:ascii="Arial" w:hAnsi="Arial" w:cs="Arial"/>
          <w:b/>
        </w:rPr>
        <w:t>.0</w:t>
      </w:r>
      <w:r w:rsidR="00E74065">
        <w:rPr>
          <w:rFonts w:ascii="Arial" w:hAnsi="Arial" w:cs="Arial"/>
          <w:b/>
        </w:rPr>
        <w:t>0</w:t>
      </w:r>
      <w:r w:rsidR="00781522">
        <w:rPr>
          <w:rFonts w:ascii="Arial" w:hAnsi="Arial" w:cs="Arial"/>
          <w:b/>
        </w:rPr>
        <w:t xml:space="preserve">pm </w:t>
      </w:r>
      <w:r w:rsidRPr="002F28EE">
        <w:rPr>
          <w:rFonts w:ascii="Arial" w:hAnsi="Arial" w:cs="Arial"/>
          <w:b/>
        </w:rPr>
        <w:t xml:space="preserve">on </w:t>
      </w:r>
      <w:r w:rsidR="00E67485">
        <w:rPr>
          <w:rFonts w:ascii="Arial" w:hAnsi="Arial" w:cs="Arial"/>
          <w:b/>
        </w:rPr>
        <w:t xml:space="preserve">Friday </w:t>
      </w:r>
      <w:r w:rsidR="0083209C">
        <w:rPr>
          <w:rFonts w:ascii="Arial" w:hAnsi="Arial" w:cs="Arial"/>
          <w:b/>
        </w:rPr>
        <w:t>1</w:t>
      </w:r>
      <w:r w:rsidR="001A054E">
        <w:rPr>
          <w:rFonts w:ascii="Arial" w:hAnsi="Arial" w:cs="Arial"/>
          <w:b/>
        </w:rPr>
        <w:t>9 March 2021</w:t>
      </w:r>
    </w:p>
    <w:p w:rsidR="008874F7" w:rsidRPr="002F28EE" w:rsidRDefault="008874F7" w:rsidP="00B6401E">
      <w:pPr>
        <w:jc w:val="center"/>
        <w:rPr>
          <w:rFonts w:ascii="Arial" w:hAnsi="Arial" w:cs="Arial"/>
          <w:b/>
        </w:rPr>
      </w:pPr>
    </w:p>
    <w:p w:rsidR="008874F7" w:rsidRPr="002F28EE" w:rsidRDefault="008874F7" w:rsidP="008874F7">
      <w:pPr>
        <w:rPr>
          <w:rFonts w:ascii="Arial" w:hAnsi="Arial" w:cs="Arial"/>
          <w:u w:val="single"/>
        </w:rPr>
      </w:pPr>
      <w:r w:rsidRPr="002F28EE">
        <w:rPr>
          <w:rFonts w:ascii="Arial" w:hAnsi="Arial" w:cs="Arial"/>
          <w:u w:val="single"/>
        </w:rPr>
        <w:t>Welcome, introductions and minutes of the previous meeting</w:t>
      </w:r>
    </w:p>
    <w:p w:rsidR="008874F7" w:rsidRPr="002F28EE" w:rsidRDefault="008874F7" w:rsidP="008874F7">
      <w:pPr>
        <w:rPr>
          <w:rFonts w:ascii="Arial" w:hAnsi="Arial" w:cs="Arial"/>
          <w:u w:val="single"/>
        </w:rPr>
      </w:pPr>
    </w:p>
    <w:p w:rsidR="00225568" w:rsidRDefault="008874F7" w:rsidP="00781522">
      <w:pPr>
        <w:rPr>
          <w:rFonts w:ascii="Arial" w:hAnsi="Arial" w:cs="Arial"/>
        </w:rPr>
      </w:pPr>
      <w:r w:rsidRPr="002F28EE">
        <w:rPr>
          <w:rFonts w:ascii="Arial" w:hAnsi="Arial" w:cs="Arial"/>
        </w:rPr>
        <w:t>Colleagues were welcomed to the</w:t>
      </w:r>
      <w:r w:rsidR="00710876">
        <w:rPr>
          <w:rFonts w:ascii="Arial" w:hAnsi="Arial" w:cs="Arial"/>
        </w:rPr>
        <w:t xml:space="preserve"> </w:t>
      </w:r>
      <w:r w:rsidRPr="002F28EE">
        <w:rPr>
          <w:rFonts w:ascii="Arial" w:hAnsi="Arial" w:cs="Arial"/>
        </w:rPr>
        <w:t>meeting</w:t>
      </w:r>
      <w:r w:rsidR="00710876">
        <w:rPr>
          <w:rFonts w:ascii="Arial" w:hAnsi="Arial" w:cs="Arial"/>
        </w:rPr>
        <w:t xml:space="preserve">. </w:t>
      </w:r>
      <w:r w:rsidRPr="002F28EE">
        <w:rPr>
          <w:rFonts w:ascii="Arial" w:hAnsi="Arial" w:cs="Arial"/>
        </w:rPr>
        <w:t xml:space="preserve">The note of the meeting held on </w:t>
      </w:r>
      <w:r w:rsidR="00E67485">
        <w:rPr>
          <w:rFonts w:ascii="Arial" w:hAnsi="Arial" w:cs="Arial"/>
        </w:rPr>
        <w:t>1 December w</w:t>
      </w:r>
      <w:r w:rsidR="00225568">
        <w:rPr>
          <w:rFonts w:ascii="Arial" w:hAnsi="Arial" w:cs="Arial"/>
        </w:rPr>
        <w:t xml:space="preserve">as agreed. </w:t>
      </w:r>
      <w:r w:rsidR="00C54554">
        <w:rPr>
          <w:rFonts w:ascii="Arial" w:hAnsi="Arial" w:cs="Arial"/>
        </w:rPr>
        <w:t xml:space="preserve">On matters </w:t>
      </w:r>
      <w:r w:rsidR="00F44885">
        <w:rPr>
          <w:rFonts w:ascii="Arial" w:hAnsi="Arial" w:cs="Arial"/>
        </w:rPr>
        <w:t>a</w:t>
      </w:r>
      <w:r w:rsidR="00C54554">
        <w:rPr>
          <w:rFonts w:ascii="Arial" w:hAnsi="Arial" w:cs="Arial"/>
        </w:rPr>
        <w:t xml:space="preserve">rising: it </w:t>
      </w:r>
      <w:r w:rsidR="001A054E">
        <w:rPr>
          <w:rFonts w:ascii="Arial" w:hAnsi="Arial" w:cs="Arial"/>
        </w:rPr>
        <w:t xml:space="preserve">was confirmed that the UCET conference would take pace, either on-line or face to face, on 2-3 November 2021. Volunteers and suggestions </w:t>
      </w:r>
      <w:r w:rsidR="00C32BA3">
        <w:rPr>
          <w:rFonts w:ascii="Arial" w:hAnsi="Arial" w:cs="Arial"/>
        </w:rPr>
        <w:t>i</w:t>
      </w:r>
      <w:r w:rsidR="001A054E">
        <w:rPr>
          <w:rFonts w:ascii="Arial" w:hAnsi="Arial" w:cs="Arial"/>
        </w:rPr>
        <w:t xml:space="preserve">n regards keynote and workshop presenters were invited. </w:t>
      </w:r>
      <w:r w:rsidR="0083209C">
        <w:rPr>
          <w:rFonts w:ascii="Arial" w:hAnsi="Arial" w:cs="Arial"/>
        </w:rPr>
        <w:t xml:space="preserve">Decisions about the nature of other UCET meetings for 2021/22 would be announced soon. </w:t>
      </w:r>
    </w:p>
    <w:p w:rsidR="00E67485" w:rsidRDefault="00E67485" w:rsidP="00781522">
      <w:pPr>
        <w:rPr>
          <w:rFonts w:ascii="Arial" w:hAnsi="Arial" w:cs="Arial"/>
        </w:rPr>
      </w:pPr>
    </w:p>
    <w:p w:rsidR="00E67485" w:rsidRPr="00225568" w:rsidRDefault="0083209C" w:rsidP="00781522">
      <w:pPr>
        <w:rPr>
          <w:rFonts w:ascii="Arial" w:hAnsi="Arial" w:cs="Arial"/>
        </w:rPr>
      </w:pPr>
      <w:r>
        <w:rPr>
          <w:rFonts w:ascii="Arial" w:hAnsi="Arial" w:cs="Arial"/>
        </w:rPr>
        <w:t>Matt V</w:t>
      </w:r>
      <w:r w:rsidR="00E67485">
        <w:rPr>
          <w:rFonts w:ascii="Arial" w:hAnsi="Arial" w:cs="Arial"/>
        </w:rPr>
        <w:t xml:space="preserve">arley, on the occasion of his final meeting as Chair, was thanked for his outstanding contribution to the work of the forum and the ITE sector. </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u w:val="single"/>
        </w:rPr>
        <w:t>Discussion</w:t>
      </w:r>
    </w:p>
    <w:p w:rsidR="002B005C" w:rsidRPr="002F28EE" w:rsidRDefault="002B005C" w:rsidP="008874F7">
      <w:pPr>
        <w:rPr>
          <w:rFonts w:ascii="Arial" w:hAnsi="Arial" w:cs="Arial"/>
        </w:rPr>
      </w:pPr>
    </w:p>
    <w:p w:rsidR="002B005C" w:rsidRPr="002F28EE" w:rsidRDefault="002B005C" w:rsidP="008874F7">
      <w:pPr>
        <w:rPr>
          <w:rFonts w:ascii="Arial" w:hAnsi="Arial" w:cs="Arial"/>
        </w:rPr>
      </w:pPr>
      <w:r w:rsidRPr="002F28EE">
        <w:rPr>
          <w:rFonts w:ascii="Arial" w:hAnsi="Arial" w:cs="Arial"/>
        </w:rPr>
        <w:t>A range of issues was discussed</w:t>
      </w:r>
      <w:r w:rsidR="00485A78">
        <w:rPr>
          <w:rFonts w:ascii="Arial" w:hAnsi="Arial" w:cs="Arial"/>
        </w:rPr>
        <w:t xml:space="preserve"> </w:t>
      </w:r>
      <w:r w:rsidRPr="002F28EE">
        <w:rPr>
          <w:rFonts w:ascii="Arial" w:hAnsi="Arial" w:cs="Arial"/>
        </w:rPr>
        <w:t>including:</w:t>
      </w:r>
    </w:p>
    <w:p w:rsidR="002B005C" w:rsidRPr="002F28EE" w:rsidRDefault="002B005C" w:rsidP="008874F7">
      <w:pPr>
        <w:rPr>
          <w:rFonts w:ascii="Arial" w:hAnsi="Arial" w:cs="Arial"/>
        </w:rPr>
      </w:pPr>
    </w:p>
    <w:p w:rsidR="002B005C" w:rsidRDefault="002B005C" w:rsidP="002B005C">
      <w:pPr>
        <w:pStyle w:val="ListParagraph"/>
        <w:numPr>
          <w:ilvl w:val="0"/>
          <w:numId w:val="33"/>
        </w:numPr>
        <w:rPr>
          <w:rFonts w:ascii="Arial" w:hAnsi="Arial" w:cs="Arial"/>
          <w:sz w:val="24"/>
          <w:szCs w:val="24"/>
        </w:rPr>
      </w:pPr>
      <w:r w:rsidRPr="002F28EE">
        <w:rPr>
          <w:rFonts w:ascii="Arial" w:hAnsi="Arial" w:cs="Arial"/>
          <w:sz w:val="24"/>
          <w:szCs w:val="24"/>
        </w:rPr>
        <w:t>An update from JNR on issues</w:t>
      </w:r>
      <w:r w:rsidR="0083209C">
        <w:rPr>
          <w:rFonts w:ascii="Arial" w:hAnsi="Arial" w:cs="Arial"/>
          <w:sz w:val="24"/>
          <w:szCs w:val="24"/>
        </w:rPr>
        <w:t xml:space="preserve"> not covered on the agenda</w:t>
      </w:r>
      <w:r w:rsidRPr="002F28EE">
        <w:rPr>
          <w:rFonts w:ascii="Arial" w:hAnsi="Arial" w:cs="Arial"/>
          <w:sz w:val="24"/>
          <w:szCs w:val="24"/>
        </w:rPr>
        <w:t xml:space="preserve">, </w:t>
      </w:r>
      <w:r w:rsidR="00C32BA3">
        <w:rPr>
          <w:rFonts w:ascii="Arial" w:hAnsi="Arial" w:cs="Arial"/>
          <w:sz w:val="24"/>
          <w:szCs w:val="24"/>
        </w:rPr>
        <w:t>including t</w:t>
      </w:r>
      <w:r w:rsidR="001A054E">
        <w:rPr>
          <w:rFonts w:ascii="Arial" w:hAnsi="Arial" w:cs="Arial"/>
          <w:sz w:val="24"/>
          <w:szCs w:val="24"/>
        </w:rPr>
        <w:t>he Learning &amp; Skills White Paper</w:t>
      </w:r>
      <w:r w:rsidR="00E67485">
        <w:rPr>
          <w:rFonts w:ascii="Arial" w:hAnsi="Arial" w:cs="Arial"/>
          <w:sz w:val="24"/>
          <w:szCs w:val="24"/>
        </w:rPr>
        <w:t xml:space="preserve"> </w:t>
      </w:r>
      <w:r w:rsidR="001A054E">
        <w:rPr>
          <w:rFonts w:ascii="Arial" w:hAnsi="Arial" w:cs="Arial"/>
          <w:sz w:val="24"/>
          <w:szCs w:val="24"/>
        </w:rPr>
        <w:t>and developments in Northern Irel</w:t>
      </w:r>
      <w:r w:rsidR="00C32BA3">
        <w:rPr>
          <w:rFonts w:ascii="Arial" w:hAnsi="Arial" w:cs="Arial"/>
          <w:sz w:val="24"/>
          <w:szCs w:val="24"/>
        </w:rPr>
        <w:t>and &amp;</w:t>
      </w:r>
      <w:r w:rsidR="001A054E">
        <w:rPr>
          <w:rFonts w:ascii="Arial" w:hAnsi="Arial" w:cs="Arial"/>
          <w:sz w:val="24"/>
          <w:szCs w:val="24"/>
        </w:rPr>
        <w:t xml:space="preserve"> Wales. </w:t>
      </w:r>
      <w:r w:rsidRPr="002F28EE">
        <w:rPr>
          <w:rFonts w:ascii="Arial" w:hAnsi="Arial" w:cs="Arial"/>
          <w:sz w:val="24"/>
          <w:szCs w:val="24"/>
        </w:rPr>
        <w:t xml:space="preserve"> </w:t>
      </w:r>
    </w:p>
    <w:p w:rsidR="001A054E" w:rsidRDefault="001A054E" w:rsidP="002B005C">
      <w:pPr>
        <w:pStyle w:val="ListParagraph"/>
        <w:numPr>
          <w:ilvl w:val="0"/>
          <w:numId w:val="33"/>
        </w:numPr>
        <w:rPr>
          <w:rFonts w:ascii="Arial" w:hAnsi="Arial" w:cs="Arial"/>
          <w:sz w:val="24"/>
          <w:szCs w:val="24"/>
        </w:rPr>
      </w:pPr>
      <w:r>
        <w:rPr>
          <w:rFonts w:ascii="Arial" w:hAnsi="Arial" w:cs="Arial"/>
          <w:sz w:val="24"/>
          <w:szCs w:val="24"/>
        </w:rPr>
        <w:t>It was agreed that the topic for the nex</w:t>
      </w:r>
      <w:r w:rsidR="00C32BA3">
        <w:rPr>
          <w:rFonts w:ascii="Arial" w:hAnsi="Arial" w:cs="Arial"/>
          <w:sz w:val="24"/>
          <w:szCs w:val="24"/>
        </w:rPr>
        <w:t xml:space="preserve">t morning symposium would be </w:t>
      </w:r>
      <w:r w:rsidR="00E67485">
        <w:rPr>
          <w:rFonts w:ascii="Arial" w:hAnsi="Arial" w:cs="Arial"/>
          <w:sz w:val="24"/>
          <w:szCs w:val="24"/>
        </w:rPr>
        <w:t xml:space="preserve">the emerging teacher education landscape, including recommendations from the Market Review, the IOT, teaching school hubs and ECF delivery. Future symposia might include lessons learnt from the Covid pandemic. </w:t>
      </w:r>
      <w:r>
        <w:rPr>
          <w:rFonts w:ascii="Arial" w:hAnsi="Arial" w:cs="Arial"/>
          <w:sz w:val="24"/>
          <w:szCs w:val="24"/>
        </w:rPr>
        <w:t xml:space="preserve"> </w:t>
      </w:r>
    </w:p>
    <w:p w:rsidR="001A054E" w:rsidRDefault="0083117C" w:rsidP="002B005C">
      <w:pPr>
        <w:pStyle w:val="ListParagraph"/>
        <w:numPr>
          <w:ilvl w:val="0"/>
          <w:numId w:val="33"/>
        </w:numPr>
        <w:rPr>
          <w:rFonts w:ascii="Arial" w:hAnsi="Arial" w:cs="Arial"/>
          <w:sz w:val="24"/>
          <w:szCs w:val="24"/>
        </w:rPr>
      </w:pPr>
      <w:r>
        <w:rPr>
          <w:rFonts w:ascii="Arial" w:hAnsi="Arial" w:cs="Arial"/>
          <w:sz w:val="24"/>
          <w:szCs w:val="24"/>
        </w:rPr>
        <w:t xml:space="preserve">Covid 19 related issues, including: </w:t>
      </w:r>
      <w:r w:rsidR="001A054E">
        <w:rPr>
          <w:rFonts w:ascii="Arial" w:hAnsi="Arial" w:cs="Arial"/>
          <w:sz w:val="24"/>
          <w:szCs w:val="24"/>
        </w:rPr>
        <w:t xml:space="preserve">the content of recent DfE guidance </w:t>
      </w:r>
      <w:r w:rsidR="0083209C">
        <w:rPr>
          <w:rFonts w:ascii="Arial" w:hAnsi="Arial" w:cs="Arial"/>
          <w:sz w:val="24"/>
          <w:szCs w:val="24"/>
        </w:rPr>
        <w:t>and feedback from f</w:t>
      </w:r>
      <w:r w:rsidR="001A054E">
        <w:rPr>
          <w:rFonts w:ascii="Arial" w:hAnsi="Arial" w:cs="Arial"/>
          <w:sz w:val="24"/>
          <w:szCs w:val="24"/>
        </w:rPr>
        <w:t>orum members</w:t>
      </w:r>
      <w:r w:rsidR="00C32BA3">
        <w:rPr>
          <w:rFonts w:ascii="Arial" w:hAnsi="Arial" w:cs="Arial"/>
          <w:sz w:val="24"/>
          <w:szCs w:val="24"/>
        </w:rPr>
        <w:t xml:space="preserve"> covering</w:t>
      </w:r>
      <w:r w:rsidR="001A054E">
        <w:rPr>
          <w:rFonts w:ascii="Arial" w:hAnsi="Arial" w:cs="Arial"/>
          <w:sz w:val="24"/>
          <w:szCs w:val="24"/>
        </w:rPr>
        <w:t>:</w:t>
      </w:r>
    </w:p>
    <w:p w:rsidR="00E67485" w:rsidRDefault="00E67485" w:rsidP="0097424B">
      <w:pPr>
        <w:pStyle w:val="ListParagraph"/>
        <w:numPr>
          <w:ilvl w:val="1"/>
          <w:numId w:val="33"/>
        </w:numPr>
        <w:rPr>
          <w:rFonts w:ascii="Arial" w:hAnsi="Arial" w:cs="Arial"/>
          <w:sz w:val="24"/>
          <w:szCs w:val="24"/>
        </w:rPr>
      </w:pPr>
      <w:r>
        <w:rPr>
          <w:rFonts w:ascii="Arial" w:hAnsi="Arial" w:cs="Arial"/>
          <w:sz w:val="24"/>
          <w:szCs w:val="24"/>
        </w:rPr>
        <w:t xml:space="preserve">The likely need for flexibility in regards applicants demonstrating their degree qualifications given possible delays in the meeting of examination boards. Issues might also arise in respect of exam boards for undergraduate ITE students. </w:t>
      </w:r>
    </w:p>
    <w:p w:rsidR="00A03F2E" w:rsidRDefault="00A03F2E" w:rsidP="0097424B">
      <w:pPr>
        <w:pStyle w:val="ListParagraph"/>
        <w:numPr>
          <w:ilvl w:val="1"/>
          <w:numId w:val="33"/>
        </w:numPr>
        <w:rPr>
          <w:rFonts w:ascii="Arial" w:hAnsi="Arial" w:cs="Arial"/>
          <w:sz w:val="24"/>
          <w:szCs w:val="24"/>
        </w:rPr>
      </w:pPr>
      <w:r>
        <w:rPr>
          <w:rFonts w:ascii="Arial" w:hAnsi="Arial" w:cs="Arial"/>
          <w:sz w:val="24"/>
          <w:szCs w:val="24"/>
        </w:rPr>
        <w:t>QTS assessments, drawing on discussions at the morning symposia led by Stefanie Sullivan and Jan Rowe.</w:t>
      </w:r>
    </w:p>
    <w:p w:rsidR="0097424B" w:rsidRDefault="00E67485" w:rsidP="0097424B">
      <w:pPr>
        <w:pStyle w:val="ListParagraph"/>
        <w:numPr>
          <w:ilvl w:val="1"/>
          <w:numId w:val="33"/>
        </w:numPr>
        <w:rPr>
          <w:rFonts w:ascii="Arial" w:hAnsi="Arial" w:cs="Arial"/>
          <w:sz w:val="24"/>
          <w:szCs w:val="24"/>
        </w:rPr>
      </w:pPr>
      <w:r>
        <w:rPr>
          <w:rFonts w:ascii="Arial" w:hAnsi="Arial" w:cs="Arial"/>
          <w:sz w:val="24"/>
          <w:szCs w:val="24"/>
        </w:rPr>
        <w:t xml:space="preserve">Continued difficulties in securing placements for some students. Options to address these might include: </w:t>
      </w:r>
      <w:r w:rsidR="0097424B">
        <w:rPr>
          <w:rFonts w:ascii="Arial" w:hAnsi="Arial" w:cs="Arial"/>
          <w:sz w:val="24"/>
          <w:szCs w:val="24"/>
        </w:rPr>
        <w:t>delaying the beginning of placements (</w:t>
      </w:r>
      <w:r>
        <w:rPr>
          <w:rFonts w:ascii="Arial" w:hAnsi="Arial" w:cs="Arial"/>
          <w:sz w:val="24"/>
          <w:szCs w:val="24"/>
        </w:rPr>
        <w:t xml:space="preserve">although this might lead to difficulties later in the year); </w:t>
      </w:r>
      <w:r w:rsidR="00A03F2E">
        <w:rPr>
          <w:rFonts w:ascii="Arial" w:hAnsi="Arial" w:cs="Arial"/>
          <w:sz w:val="24"/>
          <w:szCs w:val="24"/>
        </w:rPr>
        <w:t xml:space="preserve">remote engagement with schools; filming and assessing </w:t>
      </w:r>
      <w:r w:rsidR="0083209C">
        <w:rPr>
          <w:rFonts w:ascii="Arial" w:hAnsi="Arial" w:cs="Arial"/>
          <w:sz w:val="24"/>
          <w:szCs w:val="24"/>
        </w:rPr>
        <w:t>mock</w:t>
      </w:r>
      <w:r w:rsidR="00A03F2E">
        <w:rPr>
          <w:rFonts w:ascii="Arial" w:hAnsi="Arial" w:cs="Arial"/>
          <w:sz w:val="24"/>
          <w:szCs w:val="24"/>
        </w:rPr>
        <w:t>s by students; supporting student teachers remotely; students engaging with schools remotely; providing scope or students to demonstrate meeting the teacher standards in different contexts; student engagement in catch-up activities, including summer schools; and maintaining current plans alongside the ability to respond quickly should circumstances change</w:t>
      </w:r>
      <w:r w:rsidR="0097424B">
        <w:rPr>
          <w:rFonts w:ascii="Arial" w:hAnsi="Arial" w:cs="Arial"/>
          <w:sz w:val="24"/>
          <w:szCs w:val="24"/>
        </w:rPr>
        <w:t>.</w:t>
      </w:r>
    </w:p>
    <w:p w:rsidR="0097424B" w:rsidRDefault="0097424B" w:rsidP="0097424B">
      <w:pPr>
        <w:pStyle w:val="ListParagraph"/>
        <w:numPr>
          <w:ilvl w:val="1"/>
          <w:numId w:val="33"/>
        </w:numPr>
        <w:rPr>
          <w:rFonts w:ascii="Arial" w:hAnsi="Arial" w:cs="Arial"/>
          <w:sz w:val="24"/>
          <w:szCs w:val="24"/>
        </w:rPr>
      </w:pPr>
      <w:r>
        <w:rPr>
          <w:rFonts w:ascii="Arial" w:hAnsi="Arial" w:cs="Arial"/>
          <w:sz w:val="24"/>
          <w:szCs w:val="24"/>
        </w:rPr>
        <w:t xml:space="preserve">The importance of financial support for students needing </w:t>
      </w:r>
      <w:r w:rsidR="00A87194">
        <w:rPr>
          <w:rFonts w:ascii="Arial" w:hAnsi="Arial" w:cs="Arial"/>
          <w:sz w:val="24"/>
          <w:szCs w:val="24"/>
        </w:rPr>
        <w:t>to</w:t>
      </w:r>
      <w:r>
        <w:rPr>
          <w:rFonts w:ascii="Arial" w:hAnsi="Arial" w:cs="Arial"/>
          <w:sz w:val="24"/>
          <w:szCs w:val="24"/>
        </w:rPr>
        <w:t xml:space="preserve"> continue with ITE</w:t>
      </w:r>
      <w:r w:rsidR="00C32BA3">
        <w:rPr>
          <w:rFonts w:ascii="Arial" w:hAnsi="Arial" w:cs="Arial"/>
          <w:sz w:val="24"/>
          <w:szCs w:val="24"/>
        </w:rPr>
        <w:t xml:space="preserve"> into the next academic year</w:t>
      </w:r>
      <w:r w:rsidR="00A03F2E">
        <w:rPr>
          <w:rFonts w:ascii="Arial" w:hAnsi="Arial" w:cs="Arial"/>
          <w:sz w:val="24"/>
          <w:szCs w:val="24"/>
        </w:rPr>
        <w:t>, and the implications (e.g. legal) of students who through no fault of their own ae unable to meet the standards because of Covid disruption (e.g. schools withdrawing placement offers, or Covid bubbles bursting)</w:t>
      </w:r>
      <w:r w:rsidR="00C32BA3">
        <w:rPr>
          <w:rFonts w:ascii="Arial" w:hAnsi="Arial" w:cs="Arial"/>
          <w:sz w:val="24"/>
          <w:szCs w:val="24"/>
        </w:rPr>
        <w:t>.</w:t>
      </w:r>
    </w:p>
    <w:p w:rsidR="00A03F2E" w:rsidRDefault="00A03F2E" w:rsidP="0097424B">
      <w:pPr>
        <w:pStyle w:val="ListParagraph"/>
        <w:numPr>
          <w:ilvl w:val="1"/>
          <w:numId w:val="33"/>
        </w:numPr>
        <w:rPr>
          <w:rFonts w:ascii="Arial" w:hAnsi="Arial" w:cs="Arial"/>
          <w:sz w:val="24"/>
          <w:szCs w:val="24"/>
        </w:rPr>
      </w:pPr>
      <w:r>
        <w:rPr>
          <w:rFonts w:ascii="Arial" w:hAnsi="Arial" w:cs="Arial"/>
          <w:sz w:val="24"/>
          <w:szCs w:val="24"/>
        </w:rPr>
        <w:t xml:space="preserve">Social distancing practices within HEIs, and the difficulties of adjusting ITE programmes to reflect institution-wide Covid policies (teaming up with other practice based subject areas to make joint representations </w:t>
      </w:r>
      <w:r w:rsidR="0083209C">
        <w:rPr>
          <w:rFonts w:ascii="Arial" w:hAnsi="Arial" w:cs="Arial"/>
          <w:sz w:val="24"/>
          <w:szCs w:val="24"/>
        </w:rPr>
        <w:t xml:space="preserve">to institutional authorities </w:t>
      </w:r>
      <w:r>
        <w:rPr>
          <w:rFonts w:ascii="Arial" w:hAnsi="Arial" w:cs="Arial"/>
          <w:sz w:val="24"/>
          <w:szCs w:val="24"/>
        </w:rPr>
        <w:t>was suggested as one possible solution).</w:t>
      </w:r>
    </w:p>
    <w:p w:rsidR="00A87194" w:rsidRDefault="00A87194" w:rsidP="00A87194">
      <w:pPr>
        <w:pStyle w:val="ListParagraph"/>
        <w:numPr>
          <w:ilvl w:val="0"/>
          <w:numId w:val="33"/>
        </w:numPr>
        <w:rPr>
          <w:rFonts w:ascii="Arial" w:hAnsi="Arial" w:cs="Arial"/>
          <w:sz w:val="24"/>
          <w:szCs w:val="24"/>
        </w:rPr>
      </w:pPr>
      <w:r>
        <w:rPr>
          <w:rFonts w:ascii="Arial" w:hAnsi="Arial" w:cs="Arial"/>
          <w:sz w:val="24"/>
          <w:szCs w:val="24"/>
        </w:rPr>
        <w:t xml:space="preserve">New induction rules, including the </w:t>
      </w:r>
      <w:r w:rsidR="00C32BA3">
        <w:rPr>
          <w:rFonts w:ascii="Arial" w:hAnsi="Arial" w:cs="Arial"/>
          <w:sz w:val="24"/>
          <w:szCs w:val="24"/>
        </w:rPr>
        <w:t xml:space="preserve">new </w:t>
      </w:r>
      <w:r>
        <w:rPr>
          <w:rFonts w:ascii="Arial" w:hAnsi="Arial" w:cs="Arial"/>
          <w:sz w:val="24"/>
          <w:szCs w:val="24"/>
        </w:rPr>
        <w:t>statutory ind</w:t>
      </w:r>
      <w:r w:rsidR="00C32BA3">
        <w:rPr>
          <w:rFonts w:ascii="Arial" w:hAnsi="Arial" w:cs="Arial"/>
          <w:sz w:val="24"/>
          <w:szCs w:val="24"/>
        </w:rPr>
        <w:t>uction period linked to the ECF</w:t>
      </w:r>
      <w:r w:rsidR="00A03F2E">
        <w:rPr>
          <w:rFonts w:ascii="Arial" w:hAnsi="Arial" w:cs="Arial"/>
          <w:sz w:val="24"/>
          <w:szCs w:val="24"/>
        </w:rPr>
        <w:t xml:space="preserve"> and the confusion and concerns this was prompting amongst students, schools and teachers. </w:t>
      </w:r>
      <w:r>
        <w:rPr>
          <w:rFonts w:ascii="Arial" w:hAnsi="Arial" w:cs="Arial"/>
          <w:sz w:val="24"/>
          <w:szCs w:val="24"/>
        </w:rPr>
        <w:t xml:space="preserve"> </w:t>
      </w:r>
      <w:r w:rsidR="00925E30">
        <w:rPr>
          <w:rFonts w:ascii="Arial" w:hAnsi="Arial" w:cs="Arial"/>
          <w:sz w:val="24"/>
          <w:szCs w:val="24"/>
        </w:rPr>
        <w:t>The implications of the two-year induction period for A</w:t>
      </w:r>
      <w:r w:rsidR="0083209C">
        <w:rPr>
          <w:rFonts w:ascii="Arial" w:hAnsi="Arial" w:cs="Arial"/>
          <w:sz w:val="24"/>
          <w:szCs w:val="24"/>
        </w:rPr>
        <w:t>ppropriate Bodies was also discussed</w:t>
      </w:r>
      <w:r w:rsidR="00925E30">
        <w:rPr>
          <w:rFonts w:ascii="Arial" w:hAnsi="Arial" w:cs="Arial"/>
          <w:sz w:val="24"/>
          <w:szCs w:val="24"/>
        </w:rPr>
        <w:t xml:space="preserve">. </w:t>
      </w:r>
    </w:p>
    <w:p w:rsidR="00A87194" w:rsidRDefault="00A87194" w:rsidP="00A87194">
      <w:pPr>
        <w:pStyle w:val="ListParagraph"/>
        <w:numPr>
          <w:ilvl w:val="0"/>
          <w:numId w:val="33"/>
        </w:numPr>
        <w:rPr>
          <w:rFonts w:ascii="Arial" w:hAnsi="Arial" w:cs="Arial"/>
          <w:sz w:val="24"/>
          <w:szCs w:val="24"/>
        </w:rPr>
      </w:pPr>
      <w:r>
        <w:rPr>
          <w:rFonts w:ascii="Arial" w:hAnsi="Arial" w:cs="Arial"/>
          <w:sz w:val="24"/>
          <w:szCs w:val="24"/>
        </w:rPr>
        <w:t>Recruitment to ITE programmes, which was continuing t</w:t>
      </w:r>
      <w:r w:rsidR="00C32BA3">
        <w:rPr>
          <w:rFonts w:ascii="Arial" w:hAnsi="Arial" w:cs="Arial"/>
          <w:sz w:val="24"/>
          <w:szCs w:val="24"/>
        </w:rPr>
        <w:t>o</w:t>
      </w:r>
      <w:r>
        <w:rPr>
          <w:rFonts w:ascii="Arial" w:hAnsi="Arial" w:cs="Arial"/>
          <w:sz w:val="24"/>
          <w:szCs w:val="24"/>
        </w:rPr>
        <w:t xml:space="preserve"> be strong in most subjects</w:t>
      </w:r>
      <w:r w:rsidR="001C2D64">
        <w:rPr>
          <w:rFonts w:ascii="Arial" w:hAnsi="Arial" w:cs="Arial"/>
          <w:sz w:val="24"/>
          <w:szCs w:val="24"/>
        </w:rPr>
        <w:t xml:space="preserve"> and phases</w:t>
      </w:r>
      <w:r>
        <w:rPr>
          <w:rFonts w:ascii="Arial" w:hAnsi="Arial" w:cs="Arial"/>
          <w:sz w:val="24"/>
          <w:szCs w:val="24"/>
        </w:rPr>
        <w:t xml:space="preserve">, although </w:t>
      </w:r>
      <w:r w:rsidR="001C2D64">
        <w:rPr>
          <w:rFonts w:ascii="Arial" w:hAnsi="Arial" w:cs="Arial"/>
          <w:sz w:val="24"/>
          <w:szCs w:val="24"/>
        </w:rPr>
        <w:t>the quality of some of the additional applicants was an issue. Some subjects had been hit because of bursary and SKE changes, and b</w:t>
      </w:r>
      <w:r>
        <w:rPr>
          <w:rFonts w:ascii="Arial" w:hAnsi="Arial" w:cs="Arial"/>
          <w:sz w:val="24"/>
          <w:szCs w:val="24"/>
        </w:rPr>
        <w:t xml:space="preserve">ursary changes </w:t>
      </w:r>
      <w:r w:rsidR="001C2D64">
        <w:rPr>
          <w:rFonts w:ascii="Arial" w:hAnsi="Arial" w:cs="Arial"/>
          <w:sz w:val="24"/>
          <w:szCs w:val="24"/>
        </w:rPr>
        <w:t xml:space="preserve">had led </w:t>
      </w:r>
      <w:r>
        <w:rPr>
          <w:rFonts w:ascii="Arial" w:hAnsi="Arial" w:cs="Arial"/>
          <w:sz w:val="24"/>
          <w:szCs w:val="24"/>
        </w:rPr>
        <w:t>to people applying for subjects or which they</w:t>
      </w:r>
      <w:r w:rsidR="00C32BA3">
        <w:rPr>
          <w:rFonts w:ascii="Arial" w:hAnsi="Arial" w:cs="Arial"/>
          <w:sz w:val="24"/>
          <w:szCs w:val="24"/>
        </w:rPr>
        <w:t xml:space="preserve"> might not be best qualified</w:t>
      </w:r>
      <w:r>
        <w:rPr>
          <w:rFonts w:ascii="Arial" w:hAnsi="Arial" w:cs="Arial"/>
          <w:sz w:val="24"/>
          <w:szCs w:val="24"/>
        </w:rPr>
        <w:t xml:space="preserve">. </w:t>
      </w:r>
      <w:r w:rsidR="001C2D64">
        <w:rPr>
          <w:rFonts w:ascii="Arial" w:hAnsi="Arial" w:cs="Arial"/>
          <w:sz w:val="24"/>
          <w:szCs w:val="24"/>
        </w:rPr>
        <w:t xml:space="preserve">MFL had been doubly hit by bursary changes and the impact of Brexit. </w:t>
      </w:r>
      <w:r>
        <w:rPr>
          <w:rFonts w:ascii="Arial" w:hAnsi="Arial" w:cs="Arial"/>
          <w:sz w:val="24"/>
          <w:szCs w:val="24"/>
        </w:rPr>
        <w:t xml:space="preserve">Fears </w:t>
      </w:r>
      <w:r w:rsidR="001C2D64">
        <w:rPr>
          <w:rFonts w:ascii="Arial" w:hAnsi="Arial" w:cs="Arial"/>
          <w:sz w:val="24"/>
          <w:szCs w:val="24"/>
        </w:rPr>
        <w:t>were expressed about pre and on-programme dropouts</w:t>
      </w:r>
      <w:r>
        <w:rPr>
          <w:rFonts w:ascii="Arial" w:hAnsi="Arial" w:cs="Arial"/>
          <w:sz w:val="24"/>
          <w:szCs w:val="24"/>
        </w:rPr>
        <w:t>.</w:t>
      </w:r>
      <w:r w:rsidR="001C2D64">
        <w:rPr>
          <w:rFonts w:ascii="Arial" w:hAnsi="Arial" w:cs="Arial"/>
          <w:sz w:val="24"/>
          <w:szCs w:val="24"/>
        </w:rPr>
        <w:t xml:space="preserve"> </w:t>
      </w:r>
    </w:p>
    <w:p w:rsidR="00594C9F" w:rsidRPr="001C2D64" w:rsidRDefault="00594C9F" w:rsidP="00B87216">
      <w:pPr>
        <w:pStyle w:val="ListParagraph"/>
        <w:numPr>
          <w:ilvl w:val="0"/>
          <w:numId w:val="33"/>
        </w:numPr>
        <w:rPr>
          <w:rFonts w:ascii="Arial" w:hAnsi="Arial" w:cs="Arial"/>
          <w:sz w:val="24"/>
          <w:szCs w:val="24"/>
          <w:lang w:val="en-GB"/>
        </w:rPr>
      </w:pPr>
      <w:r w:rsidRPr="001C2D64">
        <w:rPr>
          <w:rFonts w:ascii="Arial" w:hAnsi="Arial" w:cs="Arial"/>
          <w:sz w:val="24"/>
          <w:szCs w:val="24"/>
          <w:lang w:val="en-GB"/>
        </w:rPr>
        <w:t xml:space="preserve">Policy issues relating to the new Institute of Teaching and the DfE review of the ITE market.  UCET’s strategy in relation to the IOT and market review was to continue to engage in discussions with DfE, while at the same time lobbying politicians and other influencers, drawing on the support of other organisations (including PR consultants) and publicly promoting the benefits of HEI involvement in teacher education. Key concerns in relation to the market review were a centrally defined ITE curriculum, which would prevent programmes from being contextualised and tailored to the meeting of particular needs, and the introduction of contracting arrangements which would be inconsistent with shared and flexible partnership working and might be financially unsustainable. The </w:t>
      </w:r>
      <w:r w:rsidR="00C32BA3" w:rsidRPr="001C2D64">
        <w:rPr>
          <w:rFonts w:ascii="Arial" w:hAnsi="Arial" w:cs="Arial"/>
          <w:sz w:val="24"/>
          <w:szCs w:val="24"/>
          <w:lang w:val="en-GB"/>
        </w:rPr>
        <w:t xml:space="preserve">relationship between the </w:t>
      </w:r>
      <w:r w:rsidRPr="001C2D64">
        <w:rPr>
          <w:rFonts w:ascii="Arial" w:hAnsi="Arial" w:cs="Arial"/>
          <w:sz w:val="24"/>
          <w:szCs w:val="24"/>
          <w:lang w:val="en-GB"/>
        </w:rPr>
        <w:t>new teaching school hubs, the IOT and the market review were currently unc</w:t>
      </w:r>
      <w:r w:rsidR="001C2D64" w:rsidRPr="001C2D64">
        <w:rPr>
          <w:rFonts w:ascii="Arial" w:hAnsi="Arial" w:cs="Arial"/>
          <w:sz w:val="24"/>
          <w:szCs w:val="24"/>
          <w:lang w:val="en-GB"/>
        </w:rPr>
        <w:t xml:space="preserve">ertain. The role of TSHs in relation to ITE was not yet clear, and the complex relationships between hubs, ITE providers, ECF providers and academy chains was likely to make the apportionment of responsibilities and accountability difficult to navigate. </w:t>
      </w:r>
      <w:r w:rsidR="00925E30">
        <w:rPr>
          <w:rFonts w:ascii="Arial" w:hAnsi="Arial" w:cs="Arial"/>
          <w:sz w:val="24"/>
          <w:szCs w:val="24"/>
          <w:lang w:val="en-GB"/>
        </w:rPr>
        <w:t>TSHs did</w:t>
      </w:r>
      <w:r w:rsidR="0083209C">
        <w:rPr>
          <w:rFonts w:ascii="Arial" w:hAnsi="Arial" w:cs="Arial"/>
          <w:sz w:val="24"/>
          <w:szCs w:val="24"/>
          <w:lang w:val="en-GB"/>
        </w:rPr>
        <w:t xml:space="preserve"> not, it was noted, always </w:t>
      </w:r>
      <w:r w:rsidR="00925E30">
        <w:rPr>
          <w:rFonts w:ascii="Arial" w:hAnsi="Arial" w:cs="Arial"/>
          <w:sz w:val="24"/>
          <w:szCs w:val="24"/>
          <w:lang w:val="en-GB"/>
        </w:rPr>
        <w:t xml:space="preserve">have the capacity to do all that was to be expected from them without the support of other organisations such as HEIs. </w:t>
      </w:r>
      <w:r w:rsidR="001C2D64" w:rsidRPr="001C2D64">
        <w:rPr>
          <w:rFonts w:ascii="Arial" w:hAnsi="Arial" w:cs="Arial"/>
          <w:sz w:val="24"/>
          <w:szCs w:val="24"/>
          <w:lang w:val="en-GB"/>
        </w:rPr>
        <w:t xml:space="preserve">HEIs would have to take </w:t>
      </w:r>
      <w:r w:rsidR="0083209C">
        <w:rPr>
          <w:rFonts w:ascii="Arial" w:hAnsi="Arial" w:cs="Arial"/>
          <w:sz w:val="24"/>
          <w:szCs w:val="24"/>
          <w:lang w:val="en-GB"/>
        </w:rPr>
        <w:t xml:space="preserve">complex </w:t>
      </w:r>
      <w:r w:rsidR="001C2D64" w:rsidRPr="001C2D64">
        <w:rPr>
          <w:rFonts w:ascii="Arial" w:hAnsi="Arial" w:cs="Arial"/>
          <w:sz w:val="24"/>
          <w:szCs w:val="24"/>
          <w:lang w:val="en-GB"/>
        </w:rPr>
        <w:t xml:space="preserve"> decisions </w:t>
      </w:r>
      <w:r w:rsidR="0083209C">
        <w:rPr>
          <w:rFonts w:ascii="Arial" w:hAnsi="Arial" w:cs="Arial"/>
          <w:sz w:val="24"/>
          <w:szCs w:val="24"/>
          <w:lang w:val="en-GB"/>
        </w:rPr>
        <w:t xml:space="preserve">about </w:t>
      </w:r>
      <w:r w:rsidR="001C2D64" w:rsidRPr="001C2D64">
        <w:rPr>
          <w:rFonts w:ascii="Arial" w:hAnsi="Arial" w:cs="Arial"/>
          <w:sz w:val="24"/>
          <w:szCs w:val="24"/>
          <w:lang w:val="en-GB"/>
        </w:rPr>
        <w:t>how  to navigate the emerging environment in respect of ECF as well as ITE, and how to work in partnersh</w:t>
      </w:r>
      <w:r w:rsidR="001C2D64">
        <w:rPr>
          <w:rFonts w:ascii="Arial" w:hAnsi="Arial" w:cs="Arial"/>
          <w:sz w:val="24"/>
          <w:szCs w:val="24"/>
          <w:lang w:val="en-GB"/>
        </w:rPr>
        <w:t xml:space="preserve">ip with other organisations. </w:t>
      </w:r>
      <w:r w:rsidR="00925E30">
        <w:rPr>
          <w:rFonts w:ascii="Arial" w:hAnsi="Arial" w:cs="Arial"/>
          <w:sz w:val="24"/>
          <w:szCs w:val="24"/>
          <w:lang w:val="en-GB"/>
        </w:rPr>
        <w:t xml:space="preserve">It was suggested that the objectives of the ECF would be better served if it was to grow organically from what particular NQTs had covered during their ITE. </w:t>
      </w:r>
    </w:p>
    <w:p w:rsidR="00594C9F" w:rsidRDefault="00594C9F" w:rsidP="00594C9F">
      <w:pPr>
        <w:pStyle w:val="ListParagraph"/>
        <w:numPr>
          <w:ilvl w:val="0"/>
          <w:numId w:val="33"/>
        </w:numPr>
        <w:rPr>
          <w:rFonts w:ascii="Arial" w:hAnsi="Arial" w:cs="Arial"/>
          <w:sz w:val="24"/>
          <w:szCs w:val="24"/>
        </w:rPr>
      </w:pPr>
      <w:r>
        <w:rPr>
          <w:rFonts w:ascii="Arial" w:hAnsi="Arial" w:cs="Arial"/>
          <w:sz w:val="24"/>
          <w:szCs w:val="24"/>
        </w:rPr>
        <w:t>Regulatory issues, where OfSTED ITE inspections were scheduled to begin in April</w:t>
      </w:r>
      <w:r w:rsidR="00925E30">
        <w:rPr>
          <w:rFonts w:ascii="Arial" w:hAnsi="Arial" w:cs="Arial"/>
          <w:sz w:val="24"/>
          <w:szCs w:val="24"/>
        </w:rPr>
        <w:t xml:space="preserve">, although that week’s announcement about the delay of school inspections until September could mean that would change. ITE inspections when they did begin were </w:t>
      </w:r>
      <w:r>
        <w:rPr>
          <w:rFonts w:ascii="Arial" w:hAnsi="Arial" w:cs="Arial"/>
          <w:sz w:val="24"/>
          <w:szCs w:val="24"/>
        </w:rPr>
        <w:t>likely to include face to face</w:t>
      </w:r>
      <w:r w:rsidR="00925E30">
        <w:rPr>
          <w:rFonts w:ascii="Arial" w:hAnsi="Arial" w:cs="Arial"/>
          <w:sz w:val="24"/>
          <w:szCs w:val="24"/>
        </w:rPr>
        <w:t xml:space="preserve"> components, and would almost certainly </w:t>
      </w:r>
      <w:r>
        <w:rPr>
          <w:rFonts w:ascii="Arial" w:hAnsi="Arial" w:cs="Arial"/>
          <w:sz w:val="24"/>
          <w:szCs w:val="24"/>
        </w:rPr>
        <w:t xml:space="preserve">include a </w:t>
      </w:r>
      <w:r w:rsidR="00925E30">
        <w:rPr>
          <w:rFonts w:ascii="Arial" w:hAnsi="Arial" w:cs="Arial"/>
          <w:sz w:val="24"/>
          <w:szCs w:val="24"/>
        </w:rPr>
        <w:t xml:space="preserve">strong </w:t>
      </w:r>
      <w:r>
        <w:rPr>
          <w:rFonts w:ascii="Arial" w:hAnsi="Arial" w:cs="Arial"/>
          <w:sz w:val="24"/>
          <w:szCs w:val="24"/>
        </w:rPr>
        <w:t xml:space="preserve">focus </w:t>
      </w:r>
      <w:r w:rsidR="00925E30">
        <w:rPr>
          <w:rFonts w:ascii="Arial" w:hAnsi="Arial" w:cs="Arial"/>
          <w:sz w:val="24"/>
          <w:szCs w:val="24"/>
        </w:rPr>
        <w:t xml:space="preserve">(as had OfSTED research visits) </w:t>
      </w:r>
      <w:r>
        <w:rPr>
          <w:rFonts w:ascii="Arial" w:hAnsi="Arial" w:cs="Arial"/>
          <w:sz w:val="24"/>
          <w:szCs w:val="24"/>
        </w:rPr>
        <w:t>on CCF implementation</w:t>
      </w:r>
      <w:r w:rsidR="00925E30">
        <w:rPr>
          <w:rFonts w:ascii="Arial" w:hAnsi="Arial" w:cs="Arial"/>
          <w:sz w:val="24"/>
          <w:szCs w:val="24"/>
        </w:rPr>
        <w:t xml:space="preserve"> and on student teacher perceptions of whether </w:t>
      </w:r>
      <w:r w:rsidR="0083209C">
        <w:rPr>
          <w:rFonts w:ascii="Arial" w:hAnsi="Arial" w:cs="Arial"/>
          <w:sz w:val="24"/>
          <w:szCs w:val="24"/>
        </w:rPr>
        <w:t>they have</w:t>
      </w:r>
      <w:r w:rsidR="00925E30">
        <w:rPr>
          <w:rFonts w:ascii="Arial" w:hAnsi="Arial" w:cs="Arial"/>
          <w:sz w:val="24"/>
          <w:szCs w:val="24"/>
        </w:rPr>
        <w:t xml:space="preserve"> received their full CCF entitlement. </w:t>
      </w:r>
      <w:r>
        <w:rPr>
          <w:rFonts w:ascii="Arial" w:hAnsi="Arial" w:cs="Arial"/>
          <w:sz w:val="24"/>
          <w:szCs w:val="24"/>
        </w:rPr>
        <w:t xml:space="preserve">  </w:t>
      </w:r>
    </w:p>
    <w:p w:rsidR="0076642F" w:rsidRDefault="0076642F" w:rsidP="00214573">
      <w:pPr>
        <w:pStyle w:val="ListParagraph"/>
        <w:numPr>
          <w:ilvl w:val="0"/>
          <w:numId w:val="35"/>
        </w:numPr>
        <w:spacing w:after="160" w:line="259" w:lineRule="auto"/>
        <w:rPr>
          <w:rFonts w:ascii="Arial" w:hAnsi="Arial" w:cs="Arial"/>
          <w:sz w:val="24"/>
          <w:szCs w:val="24"/>
        </w:rPr>
      </w:pPr>
      <w:r w:rsidRPr="0076642F">
        <w:rPr>
          <w:rFonts w:ascii="Arial" w:hAnsi="Arial" w:cs="Arial"/>
          <w:sz w:val="24"/>
          <w:szCs w:val="24"/>
        </w:rPr>
        <w:t>SKE</w:t>
      </w:r>
      <w:r w:rsidR="0083209C">
        <w:rPr>
          <w:rFonts w:ascii="Arial" w:hAnsi="Arial" w:cs="Arial"/>
          <w:sz w:val="24"/>
          <w:szCs w:val="24"/>
        </w:rPr>
        <w:t>, where g</w:t>
      </w:r>
      <w:r w:rsidRPr="0076642F">
        <w:rPr>
          <w:rFonts w:ascii="Arial" w:hAnsi="Arial" w:cs="Arial"/>
          <w:sz w:val="24"/>
          <w:szCs w:val="24"/>
        </w:rPr>
        <w:t xml:space="preserve">eography had been removed as an eligible subject, and bursary support </w:t>
      </w:r>
      <w:r w:rsidR="00C32BA3">
        <w:rPr>
          <w:rFonts w:ascii="Arial" w:hAnsi="Arial" w:cs="Arial"/>
          <w:sz w:val="24"/>
          <w:szCs w:val="24"/>
        </w:rPr>
        <w:t>h</w:t>
      </w:r>
      <w:r w:rsidRPr="0076642F">
        <w:rPr>
          <w:rFonts w:ascii="Arial" w:hAnsi="Arial" w:cs="Arial"/>
          <w:sz w:val="24"/>
          <w:szCs w:val="24"/>
        </w:rPr>
        <w:t xml:space="preserve">ad been cut from £200 to £175 per week. There had also been a </w:t>
      </w:r>
      <w:r>
        <w:rPr>
          <w:rFonts w:ascii="Arial" w:hAnsi="Arial" w:cs="Arial"/>
          <w:sz w:val="24"/>
          <w:szCs w:val="24"/>
        </w:rPr>
        <w:t>t</w:t>
      </w:r>
      <w:r w:rsidRPr="0076642F">
        <w:rPr>
          <w:rFonts w:ascii="Arial" w:hAnsi="Arial" w:cs="Arial"/>
          <w:sz w:val="24"/>
          <w:szCs w:val="24"/>
        </w:rPr>
        <w:t xml:space="preserve">ightening of criteria to exclude those who </w:t>
      </w:r>
      <w:r w:rsidR="00C32BA3">
        <w:rPr>
          <w:rFonts w:ascii="Arial" w:hAnsi="Arial" w:cs="Arial"/>
          <w:sz w:val="24"/>
          <w:szCs w:val="24"/>
        </w:rPr>
        <w:t xml:space="preserve">had been awarded </w:t>
      </w:r>
      <w:r w:rsidRPr="0076642F">
        <w:rPr>
          <w:rFonts w:ascii="Arial" w:hAnsi="Arial" w:cs="Arial"/>
          <w:sz w:val="24"/>
          <w:szCs w:val="24"/>
        </w:rPr>
        <w:t>a degree in their chosen subject area in the previous five years (subject to some refinement allowing those on programmes that cover multiple subject areas to sometimes be eligible).</w:t>
      </w:r>
      <w:r w:rsidR="00925E30">
        <w:rPr>
          <w:rFonts w:ascii="Arial" w:hAnsi="Arial" w:cs="Arial"/>
          <w:sz w:val="24"/>
          <w:szCs w:val="24"/>
        </w:rPr>
        <w:t xml:space="preserve"> Concern was expressed about the tendering p</w:t>
      </w:r>
      <w:r w:rsidR="0083209C">
        <w:rPr>
          <w:rFonts w:ascii="Arial" w:hAnsi="Arial" w:cs="Arial"/>
          <w:sz w:val="24"/>
          <w:szCs w:val="24"/>
        </w:rPr>
        <w:t xml:space="preserve">rocess for SKE, which had </w:t>
      </w:r>
      <w:r w:rsidR="00925E30">
        <w:rPr>
          <w:rFonts w:ascii="Arial" w:hAnsi="Arial" w:cs="Arial"/>
          <w:sz w:val="24"/>
          <w:szCs w:val="24"/>
        </w:rPr>
        <w:t>led to the closure of high-quality programmes with fewer than 30 participants.</w:t>
      </w:r>
    </w:p>
    <w:p w:rsidR="00925E30" w:rsidRPr="0076642F" w:rsidRDefault="00925E30" w:rsidP="00214573">
      <w:pPr>
        <w:pStyle w:val="ListParagraph"/>
        <w:numPr>
          <w:ilvl w:val="0"/>
          <w:numId w:val="35"/>
        </w:numPr>
        <w:spacing w:after="160" w:line="259" w:lineRule="auto"/>
        <w:rPr>
          <w:rFonts w:ascii="Arial" w:hAnsi="Arial" w:cs="Arial"/>
          <w:sz w:val="24"/>
          <w:szCs w:val="24"/>
        </w:rPr>
      </w:pPr>
      <w:r>
        <w:rPr>
          <w:rFonts w:ascii="Arial" w:hAnsi="Arial" w:cs="Arial"/>
          <w:sz w:val="24"/>
          <w:szCs w:val="24"/>
        </w:rPr>
        <w:t>CPD issues, including the recent UCET ‘Effective CPD’ paper, which had built upon the work of the UCET Intellectual</w:t>
      </w:r>
      <w:r w:rsidR="0083209C">
        <w:rPr>
          <w:rFonts w:ascii="Arial" w:hAnsi="Arial" w:cs="Arial"/>
          <w:sz w:val="24"/>
          <w:szCs w:val="24"/>
        </w:rPr>
        <w:t xml:space="preserve"> Base of Teacher Education report</w:t>
      </w:r>
      <w:bookmarkStart w:id="0" w:name="_GoBack"/>
      <w:bookmarkEnd w:id="0"/>
      <w:r>
        <w:rPr>
          <w:rFonts w:ascii="Arial" w:hAnsi="Arial" w:cs="Arial"/>
          <w:sz w:val="24"/>
          <w:szCs w:val="24"/>
        </w:rPr>
        <w:t>.</w:t>
      </w:r>
    </w:p>
    <w:p w:rsidR="002B005C" w:rsidRPr="002F28EE" w:rsidRDefault="002B005C" w:rsidP="00C64910">
      <w:pPr>
        <w:pStyle w:val="ListParagraph"/>
        <w:ind w:left="360"/>
        <w:rPr>
          <w:rFonts w:ascii="Arial" w:hAnsi="Arial" w:cs="Arial"/>
          <w:sz w:val="24"/>
          <w:szCs w:val="24"/>
        </w:rPr>
      </w:pPr>
    </w:p>
    <w:p w:rsidR="004D166B" w:rsidRPr="002F28EE" w:rsidRDefault="004D166B" w:rsidP="004D166B">
      <w:pPr>
        <w:rPr>
          <w:rFonts w:ascii="Arial" w:hAnsi="Arial" w:cs="Arial"/>
        </w:rPr>
      </w:pPr>
      <w:r w:rsidRPr="002F28EE">
        <w:rPr>
          <w:rFonts w:ascii="Arial" w:hAnsi="Arial" w:cs="Arial"/>
          <w:u w:val="single"/>
        </w:rPr>
        <w:t>Items for information</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rPr>
        <w:t xml:space="preserve">The </w:t>
      </w:r>
      <w:r w:rsidR="0076642F">
        <w:rPr>
          <w:rFonts w:ascii="Arial" w:hAnsi="Arial" w:cs="Arial"/>
        </w:rPr>
        <w:t xml:space="preserve">December </w:t>
      </w:r>
      <w:r w:rsidR="00331615">
        <w:rPr>
          <w:rFonts w:ascii="Arial" w:hAnsi="Arial" w:cs="Arial"/>
        </w:rPr>
        <w:t xml:space="preserve">UCET newsletter </w:t>
      </w:r>
      <w:r w:rsidR="0076642F">
        <w:rPr>
          <w:rFonts w:ascii="Arial" w:hAnsi="Arial" w:cs="Arial"/>
        </w:rPr>
        <w:t xml:space="preserve">was </w:t>
      </w:r>
      <w:r w:rsidRPr="002F28EE">
        <w:rPr>
          <w:rFonts w:ascii="Arial" w:hAnsi="Arial" w:cs="Arial"/>
        </w:rPr>
        <w:t>noted.</w:t>
      </w:r>
    </w:p>
    <w:p w:rsidR="004D166B" w:rsidRPr="002F28EE" w:rsidRDefault="004D166B"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Any other business</w:t>
      </w:r>
    </w:p>
    <w:p w:rsidR="004D166B" w:rsidRPr="002F28EE" w:rsidRDefault="004D166B" w:rsidP="004D166B">
      <w:pPr>
        <w:rPr>
          <w:rFonts w:ascii="Arial" w:hAnsi="Arial" w:cs="Arial"/>
        </w:rPr>
      </w:pPr>
    </w:p>
    <w:p w:rsidR="004D166B" w:rsidRDefault="0076642F" w:rsidP="004D166B">
      <w:pPr>
        <w:rPr>
          <w:rFonts w:ascii="Arial" w:hAnsi="Arial" w:cs="Arial"/>
        </w:rPr>
      </w:pPr>
      <w:r>
        <w:rPr>
          <w:rFonts w:ascii="Arial" w:hAnsi="Arial" w:cs="Arial"/>
        </w:rPr>
        <w:t xml:space="preserve">None. </w:t>
      </w:r>
    </w:p>
    <w:p w:rsidR="0076642F" w:rsidRPr="002F28EE" w:rsidRDefault="0076642F" w:rsidP="004D166B">
      <w:pPr>
        <w:rPr>
          <w:rFonts w:ascii="Arial" w:hAnsi="Arial" w:cs="Arial"/>
        </w:rPr>
      </w:pPr>
    </w:p>
    <w:p w:rsidR="004D166B" w:rsidRPr="002F28EE" w:rsidRDefault="004D166B" w:rsidP="004D166B">
      <w:pPr>
        <w:rPr>
          <w:rFonts w:ascii="Arial" w:hAnsi="Arial" w:cs="Arial"/>
        </w:rPr>
      </w:pPr>
      <w:r w:rsidRPr="002F28EE">
        <w:rPr>
          <w:rFonts w:ascii="Arial" w:hAnsi="Arial" w:cs="Arial"/>
          <w:u w:val="single"/>
        </w:rPr>
        <w:t>Date of next meeting</w:t>
      </w:r>
    </w:p>
    <w:p w:rsidR="004D166B" w:rsidRPr="002F28EE" w:rsidRDefault="004D166B" w:rsidP="004D166B">
      <w:pPr>
        <w:rPr>
          <w:rFonts w:ascii="Arial" w:hAnsi="Arial" w:cs="Arial"/>
        </w:rPr>
      </w:pPr>
    </w:p>
    <w:p w:rsidR="004D166B" w:rsidRPr="002F28EE" w:rsidRDefault="00EE6EF6" w:rsidP="004D166B">
      <w:pPr>
        <w:rPr>
          <w:rFonts w:ascii="Arial" w:hAnsi="Arial" w:cs="Arial"/>
        </w:rPr>
      </w:pPr>
      <w:r>
        <w:rPr>
          <w:rFonts w:ascii="Arial" w:hAnsi="Arial" w:cs="Arial"/>
        </w:rPr>
        <w:t xml:space="preserve">Tuesday </w:t>
      </w:r>
      <w:r w:rsidR="00925E30">
        <w:rPr>
          <w:rFonts w:ascii="Arial" w:hAnsi="Arial" w:cs="Arial"/>
        </w:rPr>
        <w:t>22</w:t>
      </w:r>
      <w:r w:rsidR="0076642F">
        <w:rPr>
          <w:rFonts w:ascii="Arial" w:hAnsi="Arial" w:cs="Arial"/>
        </w:rPr>
        <w:t xml:space="preserve"> June</w:t>
      </w:r>
      <w:r w:rsidR="00485A78">
        <w:rPr>
          <w:rFonts w:ascii="Arial" w:hAnsi="Arial" w:cs="Arial"/>
        </w:rPr>
        <w:t xml:space="preserve"> 2021</w:t>
      </w:r>
      <w:r w:rsidR="0076642F">
        <w:rPr>
          <w:rFonts w:ascii="Arial" w:hAnsi="Arial" w:cs="Arial"/>
        </w:rPr>
        <w:t>, via Zoom.</w:t>
      </w:r>
    </w:p>
    <w:p w:rsidR="008874F7" w:rsidRPr="002F28EE" w:rsidRDefault="008874F7" w:rsidP="00B6401E">
      <w:pPr>
        <w:jc w:val="center"/>
        <w:rPr>
          <w:rFonts w:ascii="Arial" w:hAnsi="Arial" w:cs="Arial"/>
          <w:b/>
        </w:rPr>
      </w:pPr>
    </w:p>
    <w:p w:rsidR="00763B78" w:rsidRPr="002F28EE" w:rsidRDefault="00763B78" w:rsidP="003D01DA">
      <w:pPr>
        <w:rPr>
          <w:rFonts w:ascii="Arial" w:hAnsi="Arial" w:cs="Arial"/>
          <w:b/>
        </w:rPr>
      </w:pPr>
    </w:p>
    <w:sectPr w:rsidR="00763B78" w:rsidRPr="002F28EE"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9E575E"/>
    <w:multiLevelType w:val="hybridMultilevel"/>
    <w:tmpl w:val="0696F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4D422F55"/>
    <w:multiLevelType w:val="hybridMultilevel"/>
    <w:tmpl w:val="00A8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6"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28"/>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 w:numId="15">
    <w:abstractNumId w:val="11"/>
  </w:num>
  <w:num w:numId="16">
    <w:abstractNumId w:val="9"/>
  </w:num>
  <w:num w:numId="17">
    <w:abstractNumId w:val="0"/>
  </w:num>
  <w:num w:numId="18">
    <w:abstractNumId w:val="21"/>
  </w:num>
  <w:num w:numId="19">
    <w:abstractNumId w:val="29"/>
  </w:num>
  <w:num w:numId="20">
    <w:abstractNumId w:val="16"/>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6"/>
  </w:num>
  <w:num w:numId="26">
    <w:abstractNumId w:val="31"/>
  </w:num>
  <w:num w:numId="27">
    <w:abstractNumId w:val="32"/>
  </w:num>
  <w:num w:numId="28">
    <w:abstractNumId w:val="25"/>
  </w:num>
  <w:num w:numId="29">
    <w:abstractNumId w:val="1"/>
  </w:num>
  <w:num w:numId="30">
    <w:abstractNumId w:val="13"/>
  </w:num>
  <w:num w:numId="31">
    <w:abstractNumId w:val="3"/>
  </w:num>
  <w:num w:numId="32">
    <w:abstractNumId w:val="18"/>
  </w:num>
  <w:num w:numId="33">
    <w:abstractNumId w:val="30"/>
  </w:num>
  <w:num w:numId="34">
    <w:abstractNumId w:val="14"/>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5E13"/>
    <w:rsid w:val="00026AC1"/>
    <w:rsid w:val="00046651"/>
    <w:rsid w:val="0005453B"/>
    <w:rsid w:val="00056340"/>
    <w:rsid w:val="000663F4"/>
    <w:rsid w:val="000757B0"/>
    <w:rsid w:val="00075E3A"/>
    <w:rsid w:val="000842BA"/>
    <w:rsid w:val="000871B3"/>
    <w:rsid w:val="000A1F5F"/>
    <w:rsid w:val="000E0804"/>
    <w:rsid w:val="000F1ECB"/>
    <w:rsid w:val="000F241C"/>
    <w:rsid w:val="000F5164"/>
    <w:rsid w:val="00100462"/>
    <w:rsid w:val="00102097"/>
    <w:rsid w:val="00125B89"/>
    <w:rsid w:val="00137534"/>
    <w:rsid w:val="00163B98"/>
    <w:rsid w:val="00172377"/>
    <w:rsid w:val="00187C64"/>
    <w:rsid w:val="00195401"/>
    <w:rsid w:val="001A054E"/>
    <w:rsid w:val="001A13A8"/>
    <w:rsid w:val="001A3DB2"/>
    <w:rsid w:val="001A58F8"/>
    <w:rsid w:val="001C2D64"/>
    <w:rsid w:val="00225568"/>
    <w:rsid w:val="00227307"/>
    <w:rsid w:val="00244377"/>
    <w:rsid w:val="00263612"/>
    <w:rsid w:val="002B005C"/>
    <w:rsid w:val="002B18AF"/>
    <w:rsid w:val="002D28F2"/>
    <w:rsid w:val="002F28EE"/>
    <w:rsid w:val="003030E1"/>
    <w:rsid w:val="003259EF"/>
    <w:rsid w:val="00331615"/>
    <w:rsid w:val="003353A2"/>
    <w:rsid w:val="00335CAC"/>
    <w:rsid w:val="00364A89"/>
    <w:rsid w:val="003701A6"/>
    <w:rsid w:val="00373FDA"/>
    <w:rsid w:val="003A07AB"/>
    <w:rsid w:val="003C6FE4"/>
    <w:rsid w:val="003D01DA"/>
    <w:rsid w:val="003E399F"/>
    <w:rsid w:val="003E6C64"/>
    <w:rsid w:val="004020BF"/>
    <w:rsid w:val="00404BC9"/>
    <w:rsid w:val="00406E3F"/>
    <w:rsid w:val="00460A7D"/>
    <w:rsid w:val="00460ADD"/>
    <w:rsid w:val="00473DD9"/>
    <w:rsid w:val="00480FCE"/>
    <w:rsid w:val="00485A78"/>
    <w:rsid w:val="004919CD"/>
    <w:rsid w:val="00494AF9"/>
    <w:rsid w:val="004C357B"/>
    <w:rsid w:val="004C6301"/>
    <w:rsid w:val="004D166B"/>
    <w:rsid w:val="004D22CE"/>
    <w:rsid w:val="004D4E96"/>
    <w:rsid w:val="004E424F"/>
    <w:rsid w:val="004F3187"/>
    <w:rsid w:val="0050585C"/>
    <w:rsid w:val="00510CD9"/>
    <w:rsid w:val="005241D6"/>
    <w:rsid w:val="005573CF"/>
    <w:rsid w:val="005870F6"/>
    <w:rsid w:val="00587A14"/>
    <w:rsid w:val="00594C9F"/>
    <w:rsid w:val="005F6649"/>
    <w:rsid w:val="00663708"/>
    <w:rsid w:val="006713D1"/>
    <w:rsid w:val="006821DB"/>
    <w:rsid w:val="0069062B"/>
    <w:rsid w:val="006918E3"/>
    <w:rsid w:val="00692AA1"/>
    <w:rsid w:val="00697ED9"/>
    <w:rsid w:val="006B16E8"/>
    <w:rsid w:val="006C1A63"/>
    <w:rsid w:val="006C7354"/>
    <w:rsid w:val="006D3B96"/>
    <w:rsid w:val="006F0BBA"/>
    <w:rsid w:val="006F3B08"/>
    <w:rsid w:val="00710876"/>
    <w:rsid w:val="0071182F"/>
    <w:rsid w:val="00715788"/>
    <w:rsid w:val="007248F3"/>
    <w:rsid w:val="0073319F"/>
    <w:rsid w:val="00736FAE"/>
    <w:rsid w:val="007473BE"/>
    <w:rsid w:val="00763B78"/>
    <w:rsid w:val="0076642F"/>
    <w:rsid w:val="00781522"/>
    <w:rsid w:val="007829C3"/>
    <w:rsid w:val="00783030"/>
    <w:rsid w:val="0078342E"/>
    <w:rsid w:val="007A21CA"/>
    <w:rsid w:val="007B1F7F"/>
    <w:rsid w:val="007C6582"/>
    <w:rsid w:val="007C72AE"/>
    <w:rsid w:val="007D01A5"/>
    <w:rsid w:val="007D240E"/>
    <w:rsid w:val="007F7A39"/>
    <w:rsid w:val="00801AC2"/>
    <w:rsid w:val="008252AB"/>
    <w:rsid w:val="0083117C"/>
    <w:rsid w:val="0083209C"/>
    <w:rsid w:val="0086641B"/>
    <w:rsid w:val="008818D3"/>
    <w:rsid w:val="008874F7"/>
    <w:rsid w:val="008A0A18"/>
    <w:rsid w:val="00900283"/>
    <w:rsid w:val="00904226"/>
    <w:rsid w:val="00925E30"/>
    <w:rsid w:val="0095447C"/>
    <w:rsid w:val="0097424B"/>
    <w:rsid w:val="00986160"/>
    <w:rsid w:val="009927E3"/>
    <w:rsid w:val="009B4042"/>
    <w:rsid w:val="009E0BE8"/>
    <w:rsid w:val="009F4331"/>
    <w:rsid w:val="00A03F2E"/>
    <w:rsid w:val="00A11EEC"/>
    <w:rsid w:val="00A62726"/>
    <w:rsid w:val="00A65CFD"/>
    <w:rsid w:val="00A87194"/>
    <w:rsid w:val="00A97D3F"/>
    <w:rsid w:val="00AA07DD"/>
    <w:rsid w:val="00AA3673"/>
    <w:rsid w:val="00AB568E"/>
    <w:rsid w:val="00AD7290"/>
    <w:rsid w:val="00AE35A9"/>
    <w:rsid w:val="00AE365F"/>
    <w:rsid w:val="00AE40D7"/>
    <w:rsid w:val="00AF7C09"/>
    <w:rsid w:val="00B155E0"/>
    <w:rsid w:val="00B6401E"/>
    <w:rsid w:val="00B65A82"/>
    <w:rsid w:val="00B73A50"/>
    <w:rsid w:val="00B80B29"/>
    <w:rsid w:val="00B93383"/>
    <w:rsid w:val="00BA540B"/>
    <w:rsid w:val="00BB1276"/>
    <w:rsid w:val="00BC3123"/>
    <w:rsid w:val="00BD07F0"/>
    <w:rsid w:val="00C0032E"/>
    <w:rsid w:val="00C02640"/>
    <w:rsid w:val="00C23A79"/>
    <w:rsid w:val="00C27B2F"/>
    <w:rsid w:val="00C32BA3"/>
    <w:rsid w:val="00C4023E"/>
    <w:rsid w:val="00C51AF9"/>
    <w:rsid w:val="00C54554"/>
    <w:rsid w:val="00C54884"/>
    <w:rsid w:val="00C56C09"/>
    <w:rsid w:val="00C64910"/>
    <w:rsid w:val="00CB45A4"/>
    <w:rsid w:val="00CD5C9E"/>
    <w:rsid w:val="00CD6CDB"/>
    <w:rsid w:val="00CD6E6C"/>
    <w:rsid w:val="00CE3D94"/>
    <w:rsid w:val="00CF4AE3"/>
    <w:rsid w:val="00CF4EBB"/>
    <w:rsid w:val="00CF5ADC"/>
    <w:rsid w:val="00D006E8"/>
    <w:rsid w:val="00D01DF5"/>
    <w:rsid w:val="00D3599D"/>
    <w:rsid w:val="00D85225"/>
    <w:rsid w:val="00D91D76"/>
    <w:rsid w:val="00DA18ED"/>
    <w:rsid w:val="00DA549A"/>
    <w:rsid w:val="00DB1486"/>
    <w:rsid w:val="00DB47B9"/>
    <w:rsid w:val="00DC2807"/>
    <w:rsid w:val="00E04418"/>
    <w:rsid w:val="00E13FB2"/>
    <w:rsid w:val="00E205F1"/>
    <w:rsid w:val="00E265FE"/>
    <w:rsid w:val="00E27BA3"/>
    <w:rsid w:val="00E30539"/>
    <w:rsid w:val="00E3281D"/>
    <w:rsid w:val="00E5585E"/>
    <w:rsid w:val="00E6401B"/>
    <w:rsid w:val="00E64ED8"/>
    <w:rsid w:val="00E67485"/>
    <w:rsid w:val="00E74065"/>
    <w:rsid w:val="00E772EE"/>
    <w:rsid w:val="00E9152E"/>
    <w:rsid w:val="00EA54A2"/>
    <w:rsid w:val="00EA6691"/>
    <w:rsid w:val="00EE5B58"/>
    <w:rsid w:val="00EE6EF6"/>
    <w:rsid w:val="00F010AE"/>
    <w:rsid w:val="00F263AC"/>
    <w:rsid w:val="00F27355"/>
    <w:rsid w:val="00F325CB"/>
    <w:rsid w:val="00F32B1D"/>
    <w:rsid w:val="00F41BF4"/>
    <w:rsid w:val="00F44885"/>
    <w:rsid w:val="00F6662E"/>
    <w:rsid w:val="00F738CB"/>
    <w:rsid w:val="00F83A4C"/>
    <w:rsid w:val="00F92622"/>
    <w:rsid w:val="00FD7DEC"/>
    <w:rsid w:val="00FE6035"/>
    <w:rsid w:val="00FF5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BE1B82-35EC-4E39-AA67-FD61EFB0E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MinsMFMarch2021</Template>
  <TotalTime>48</TotalTime>
  <Pages>3</Pages>
  <Words>1020</Words>
  <Characters>5546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6553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4</cp:revision>
  <cp:lastPrinted>2015-02-10T10:18:00Z</cp:lastPrinted>
  <dcterms:created xsi:type="dcterms:W3CDTF">2021-03-19T15:01:00Z</dcterms:created>
  <dcterms:modified xsi:type="dcterms:W3CDTF">2021-03-19T15:49:00Z</dcterms:modified>
</cp:coreProperties>
</file>