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9"/>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4F3187" w:rsidRDefault="004F3187" w:rsidP="00B6401E">
      <w:pPr>
        <w:jc w:val="center"/>
        <w:rPr>
          <w:rFonts w:ascii="Arial" w:hAnsi="Arial" w:cs="Arial"/>
          <w:b/>
          <w:sz w:val="20"/>
          <w:szCs w:val="20"/>
        </w:rPr>
      </w:pPr>
    </w:p>
    <w:p w:rsidR="004F3187" w:rsidRPr="002F28EE" w:rsidRDefault="004F3187" w:rsidP="00B6401E">
      <w:pPr>
        <w:jc w:val="center"/>
        <w:rPr>
          <w:rFonts w:ascii="Arial" w:hAnsi="Arial" w:cs="Arial"/>
          <w:b/>
        </w:rPr>
      </w:pPr>
    </w:p>
    <w:p w:rsidR="004F3187" w:rsidRPr="002F28EE" w:rsidRDefault="004F3187" w:rsidP="00B6401E">
      <w:pPr>
        <w:jc w:val="center"/>
        <w:rPr>
          <w:rFonts w:ascii="Arial" w:hAnsi="Arial" w:cs="Arial"/>
          <w:b/>
        </w:rPr>
      </w:pPr>
    </w:p>
    <w:p w:rsidR="004F3187" w:rsidRPr="00D07C3C" w:rsidRDefault="00E30539" w:rsidP="00B6401E">
      <w:pPr>
        <w:jc w:val="center"/>
        <w:rPr>
          <w:rFonts w:ascii="Arial" w:hAnsi="Arial" w:cs="Arial"/>
          <w:b/>
          <w:sz w:val="20"/>
          <w:szCs w:val="20"/>
        </w:rPr>
      </w:pPr>
      <w:r w:rsidRPr="00D07C3C">
        <w:rPr>
          <w:rFonts w:ascii="Arial" w:hAnsi="Arial" w:cs="Arial"/>
          <w:b/>
          <w:sz w:val="20"/>
          <w:szCs w:val="20"/>
        </w:rPr>
        <w:t>Note of the meeting of the UCET Post 16 forum held on-line at 1</w:t>
      </w:r>
      <w:r w:rsidR="00C31B67" w:rsidRPr="00D07C3C">
        <w:rPr>
          <w:rFonts w:ascii="Arial" w:hAnsi="Arial" w:cs="Arial"/>
          <w:b/>
          <w:sz w:val="20"/>
          <w:szCs w:val="20"/>
        </w:rPr>
        <w:t xml:space="preserve">2 noon </w:t>
      </w:r>
      <w:r w:rsidRPr="00D07C3C">
        <w:rPr>
          <w:rFonts w:ascii="Arial" w:hAnsi="Arial" w:cs="Arial"/>
          <w:b/>
          <w:sz w:val="20"/>
          <w:szCs w:val="20"/>
        </w:rPr>
        <w:t xml:space="preserve">on Friday </w:t>
      </w:r>
      <w:r w:rsidR="00CF01EE" w:rsidRPr="00D07C3C">
        <w:rPr>
          <w:rFonts w:ascii="Arial" w:hAnsi="Arial" w:cs="Arial"/>
          <w:b/>
          <w:sz w:val="20"/>
          <w:szCs w:val="20"/>
        </w:rPr>
        <w:t>12 February 2021</w:t>
      </w:r>
    </w:p>
    <w:p w:rsidR="008874F7" w:rsidRPr="00D07C3C" w:rsidRDefault="008874F7" w:rsidP="00B6401E">
      <w:pPr>
        <w:jc w:val="center"/>
        <w:rPr>
          <w:rFonts w:ascii="Arial" w:hAnsi="Arial" w:cs="Arial"/>
          <w:b/>
          <w:sz w:val="20"/>
          <w:szCs w:val="20"/>
        </w:rPr>
      </w:pPr>
    </w:p>
    <w:p w:rsidR="008874F7" w:rsidRPr="00D07C3C" w:rsidRDefault="008874F7" w:rsidP="008874F7">
      <w:pPr>
        <w:rPr>
          <w:rFonts w:ascii="Arial" w:hAnsi="Arial" w:cs="Arial"/>
          <w:sz w:val="20"/>
          <w:szCs w:val="20"/>
          <w:u w:val="single"/>
        </w:rPr>
      </w:pPr>
      <w:r w:rsidRPr="00D07C3C">
        <w:rPr>
          <w:rFonts w:ascii="Arial" w:hAnsi="Arial" w:cs="Arial"/>
          <w:sz w:val="20"/>
          <w:szCs w:val="20"/>
          <w:u w:val="single"/>
        </w:rPr>
        <w:t>Welcome, introductions and minutes of the previous meeting</w:t>
      </w:r>
    </w:p>
    <w:p w:rsidR="008874F7" w:rsidRPr="00D07C3C" w:rsidRDefault="008874F7" w:rsidP="008874F7">
      <w:pPr>
        <w:rPr>
          <w:rFonts w:ascii="Arial" w:hAnsi="Arial" w:cs="Arial"/>
          <w:sz w:val="20"/>
          <w:szCs w:val="20"/>
          <w:u w:val="single"/>
        </w:rPr>
      </w:pPr>
    </w:p>
    <w:p w:rsidR="008874F7" w:rsidRPr="00D07C3C" w:rsidRDefault="008874F7" w:rsidP="008874F7">
      <w:pPr>
        <w:rPr>
          <w:rFonts w:ascii="Arial" w:hAnsi="Arial" w:cs="Arial"/>
          <w:sz w:val="20"/>
          <w:szCs w:val="20"/>
        </w:rPr>
      </w:pPr>
      <w:r w:rsidRPr="00D07C3C">
        <w:rPr>
          <w:rFonts w:ascii="Arial" w:hAnsi="Arial" w:cs="Arial"/>
          <w:sz w:val="20"/>
          <w:szCs w:val="20"/>
        </w:rPr>
        <w:t xml:space="preserve">Colleagues were welcomed to the </w:t>
      </w:r>
      <w:r w:rsidR="00C31B67" w:rsidRPr="00D07C3C">
        <w:rPr>
          <w:rFonts w:ascii="Arial" w:hAnsi="Arial" w:cs="Arial"/>
          <w:sz w:val="20"/>
          <w:szCs w:val="20"/>
        </w:rPr>
        <w:t xml:space="preserve">first </w:t>
      </w:r>
      <w:r w:rsidRPr="00D07C3C">
        <w:rPr>
          <w:rFonts w:ascii="Arial" w:hAnsi="Arial" w:cs="Arial"/>
          <w:sz w:val="20"/>
          <w:szCs w:val="20"/>
        </w:rPr>
        <w:t>meeting on the 2020</w:t>
      </w:r>
      <w:r w:rsidR="00C31B67" w:rsidRPr="00D07C3C">
        <w:rPr>
          <w:rFonts w:ascii="Arial" w:hAnsi="Arial" w:cs="Arial"/>
          <w:sz w:val="20"/>
          <w:szCs w:val="20"/>
        </w:rPr>
        <w:t>/21</w:t>
      </w:r>
      <w:r w:rsidRPr="00D07C3C">
        <w:rPr>
          <w:rFonts w:ascii="Arial" w:hAnsi="Arial" w:cs="Arial"/>
          <w:sz w:val="20"/>
          <w:szCs w:val="20"/>
        </w:rPr>
        <w:t xml:space="preserve"> academic year. The note of the meeting held on </w:t>
      </w:r>
      <w:r w:rsidR="00CF01EE" w:rsidRPr="00D07C3C">
        <w:rPr>
          <w:rFonts w:ascii="Arial" w:hAnsi="Arial" w:cs="Arial"/>
          <w:sz w:val="20"/>
          <w:szCs w:val="20"/>
        </w:rPr>
        <w:t xml:space="preserve">16 October </w:t>
      </w:r>
      <w:r w:rsidR="00C31B67" w:rsidRPr="00D07C3C">
        <w:rPr>
          <w:rFonts w:ascii="Arial" w:hAnsi="Arial" w:cs="Arial"/>
          <w:sz w:val="20"/>
          <w:szCs w:val="20"/>
        </w:rPr>
        <w:t xml:space="preserve">2020 </w:t>
      </w:r>
      <w:r w:rsidRPr="00D07C3C">
        <w:rPr>
          <w:rFonts w:ascii="Arial" w:hAnsi="Arial" w:cs="Arial"/>
          <w:sz w:val="20"/>
          <w:szCs w:val="20"/>
        </w:rPr>
        <w:t xml:space="preserve">was agreed. </w:t>
      </w:r>
      <w:r w:rsidR="00C31B67" w:rsidRPr="00D07C3C">
        <w:rPr>
          <w:rFonts w:ascii="Arial" w:hAnsi="Arial" w:cs="Arial"/>
          <w:sz w:val="20"/>
          <w:szCs w:val="20"/>
        </w:rPr>
        <w:t xml:space="preserve">There were no matters arising not included elsewhere on the agenda. </w:t>
      </w:r>
    </w:p>
    <w:p w:rsidR="002B005C" w:rsidRPr="00D07C3C" w:rsidRDefault="002B005C" w:rsidP="008874F7">
      <w:pPr>
        <w:rPr>
          <w:rFonts w:ascii="Arial" w:hAnsi="Arial" w:cs="Arial"/>
          <w:sz w:val="20"/>
          <w:szCs w:val="20"/>
        </w:rPr>
      </w:pPr>
    </w:p>
    <w:p w:rsidR="002B005C" w:rsidRPr="00D07C3C" w:rsidRDefault="002B005C" w:rsidP="008874F7">
      <w:pPr>
        <w:rPr>
          <w:rFonts w:ascii="Arial" w:hAnsi="Arial" w:cs="Arial"/>
          <w:sz w:val="20"/>
          <w:szCs w:val="20"/>
        </w:rPr>
      </w:pPr>
      <w:r w:rsidRPr="00D07C3C">
        <w:rPr>
          <w:rFonts w:ascii="Arial" w:hAnsi="Arial" w:cs="Arial"/>
          <w:sz w:val="20"/>
          <w:szCs w:val="20"/>
          <w:u w:val="single"/>
        </w:rPr>
        <w:t>Discussion</w:t>
      </w:r>
    </w:p>
    <w:p w:rsidR="002B005C" w:rsidRPr="00D07C3C" w:rsidRDefault="002B005C" w:rsidP="008874F7">
      <w:pPr>
        <w:rPr>
          <w:rFonts w:ascii="Arial" w:hAnsi="Arial" w:cs="Arial"/>
          <w:sz w:val="20"/>
          <w:szCs w:val="20"/>
        </w:rPr>
      </w:pPr>
    </w:p>
    <w:p w:rsidR="002B005C" w:rsidRPr="00D07C3C" w:rsidRDefault="002B005C" w:rsidP="008874F7">
      <w:pPr>
        <w:rPr>
          <w:rFonts w:ascii="Arial" w:hAnsi="Arial" w:cs="Arial"/>
          <w:sz w:val="20"/>
          <w:szCs w:val="20"/>
        </w:rPr>
      </w:pPr>
      <w:r w:rsidRPr="00D07C3C">
        <w:rPr>
          <w:rFonts w:ascii="Arial" w:hAnsi="Arial" w:cs="Arial"/>
          <w:sz w:val="20"/>
          <w:szCs w:val="20"/>
        </w:rPr>
        <w:t>A range of issues was discussed, including:</w:t>
      </w:r>
    </w:p>
    <w:p w:rsidR="002B005C" w:rsidRPr="00D07C3C" w:rsidRDefault="002B005C" w:rsidP="008874F7">
      <w:pPr>
        <w:rPr>
          <w:rFonts w:ascii="Arial" w:hAnsi="Arial" w:cs="Arial"/>
          <w:sz w:val="20"/>
          <w:szCs w:val="20"/>
        </w:rPr>
      </w:pPr>
    </w:p>
    <w:p w:rsidR="00265D7C" w:rsidRPr="00D07C3C" w:rsidRDefault="002B005C" w:rsidP="00265D7C">
      <w:pPr>
        <w:pStyle w:val="ListParagraph"/>
        <w:numPr>
          <w:ilvl w:val="0"/>
          <w:numId w:val="33"/>
        </w:numPr>
        <w:rPr>
          <w:rFonts w:ascii="Arial" w:hAnsi="Arial" w:cs="Arial"/>
          <w:sz w:val="20"/>
          <w:szCs w:val="20"/>
        </w:rPr>
      </w:pPr>
      <w:r w:rsidRPr="00D07C3C">
        <w:rPr>
          <w:rFonts w:ascii="Arial" w:hAnsi="Arial" w:cs="Arial"/>
          <w:sz w:val="20"/>
          <w:szCs w:val="20"/>
        </w:rPr>
        <w:t xml:space="preserve">An update from JNR on non-Post </w:t>
      </w:r>
      <w:r w:rsidR="003D01DA" w:rsidRPr="00D07C3C">
        <w:rPr>
          <w:rFonts w:ascii="Arial" w:hAnsi="Arial" w:cs="Arial"/>
          <w:sz w:val="20"/>
          <w:szCs w:val="20"/>
        </w:rPr>
        <w:t>1</w:t>
      </w:r>
      <w:r w:rsidRPr="00D07C3C">
        <w:rPr>
          <w:rFonts w:ascii="Arial" w:hAnsi="Arial" w:cs="Arial"/>
          <w:sz w:val="20"/>
          <w:szCs w:val="20"/>
        </w:rPr>
        <w:t xml:space="preserve">6 related issues, </w:t>
      </w:r>
      <w:r w:rsidR="00265D7C" w:rsidRPr="00D07C3C">
        <w:rPr>
          <w:rFonts w:ascii="Arial" w:hAnsi="Arial" w:cs="Arial"/>
          <w:sz w:val="20"/>
          <w:szCs w:val="20"/>
        </w:rPr>
        <w:t xml:space="preserve">including the DfE review of the QTS ITE market, the proposed new Institute of Teaching, and developments in </w:t>
      </w:r>
      <w:r w:rsidR="00D07C3C" w:rsidRPr="00D07C3C">
        <w:rPr>
          <w:rFonts w:ascii="Arial" w:hAnsi="Arial" w:cs="Arial"/>
          <w:sz w:val="20"/>
          <w:szCs w:val="20"/>
        </w:rPr>
        <w:t>W</w:t>
      </w:r>
      <w:r w:rsidR="00265D7C" w:rsidRPr="00D07C3C">
        <w:rPr>
          <w:rFonts w:ascii="Arial" w:hAnsi="Arial" w:cs="Arial"/>
          <w:sz w:val="20"/>
          <w:szCs w:val="20"/>
        </w:rPr>
        <w:t xml:space="preserve">ales and Northern Ireland. </w:t>
      </w:r>
    </w:p>
    <w:p w:rsidR="004D166B" w:rsidRPr="00D07C3C" w:rsidRDefault="00D07C3C" w:rsidP="00223A1F">
      <w:pPr>
        <w:pStyle w:val="ListParagraph"/>
        <w:numPr>
          <w:ilvl w:val="0"/>
          <w:numId w:val="33"/>
        </w:numPr>
        <w:rPr>
          <w:rFonts w:ascii="Arial" w:hAnsi="Arial" w:cs="Arial"/>
          <w:sz w:val="20"/>
          <w:szCs w:val="20"/>
        </w:rPr>
      </w:pPr>
      <w:r w:rsidRPr="00D07C3C">
        <w:rPr>
          <w:rFonts w:ascii="Arial" w:hAnsi="Arial" w:cs="Arial"/>
          <w:sz w:val="20"/>
          <w:szCs w:val="20"/>
        </w:rPr>
        <w:t xml:space="preserve">A report back on that </w:t>
      </w:r>
      <w:r w:rsidR="00265D7C" w:rsidRPr="00D07C3C">
        <w:rPr>
          <w:rFonts w:ascii="Arial" w:hAnsi="Arial" w:cs="Arial"/>
          <w:sz w:val="20"/>
          <w:szCs w:val="20"/>
        </w:rPr>
        <w:t>morning</w:t>
      </w:r>
      <w:r w:rsidRPr="00D07C3C">
        <w:rPr>
          <w:rFonts w:ascii="Arial" w:hAnsi="Arial" w:cs="Arial"/>
          <w:sz w:val="20"/>
          <w:szCs w:val="20"/>
        </w:rPr>
        <w:t>’s</w:t>
      </w:r>
      <w:r w:rsidR="00265D7C" w:rsidRPr="00D07C3C">
        <w:rPr>
          <w:rFonts w:ascii="Arial" w:hAnsi="Arial" w:cs="Arial"/>
          <w:sz w:val="20"/>
          <w:szCs w:val="20"/>
        </w:rPr>
        <w:t xml:space="preserve"> symposium on: </w:t>
      </w:r>
      <w:r w:rsidR="00265D7C" w:rsidRPr="00BF61C8">
        <w:rPr>
          <w:rFonts w:ascii="Arial" w:hAnsi="Arial" w:cs="Arial"/>
          <w:sz w:val="20"/>
          <w:szCs w:val="20"/>
        </w:rPr>
        <w:t xml:space="preserve">the mental health &amp; well-being of student teachers and alumni led by Victoria Wright; supporting student teachers during lockdown led by Karen Duffy &amp; Rachel O’Sullivan; and the Future Forces programme </w:t>
      </w:r>
      <w:r w:rsidRPr="00BF61C8">
        <w:rPr>
          <w:rFonts w:ascii="Arial" w:hAnsi="Arial" w:cs="Arial"/>
          <w:sz w:val="20"/>
          <w:szCs w:val="20"/>
        </w:rPr>
        <w:t xml:space="preserve">led </w:t>
      </w:r>
      <w:r w:rsidR="00265D7C" w:rsidRPr="00BF61C8">
        <w:rPr>
          <w:rFonts w:ascii="Arial" w:hAnsi="Arial" w:cs="Arial"/>
          <w:sz w:val="20"/>
          <w:szCs w:val="20"/>
        </w:rPr>
        <w:t>by David Mather.</w:t>
      </w:r>
    </w:p>
    <w:p w:rsidR="00265D7C" w:rsidRPr="00D07C3C" w:rsidRDefault="00265D7C" w:rsidP="00223A1F">
      <w:pPr>
        <w:pStyle w:val="ListParagraph"/>
        <w:numPr>
          <w:ilvl w:val="0"/>
          <w:numId w:val="33"/>
        </w:numPr>
        <w:rPr>
          <w:rFonts w:ascii="Arial" w:hAnsi="Arial" w:cs="Arial"/>
          <w:sz w:val="20"/>
          <w:szCs w:val="20"/>
        </w:rPr>
      </w:pPr>
      <w:r w:rsidRPr="00D07C3C">
        <w:rPr>
          <w:rFonts w:ascii="Arial" w:hAnsi="Arial" w:cs="Arial"/>
          <w:sz w:val="20"/>
          <w:szCs w:val="20"/>
        </w:rPr>
        <w:t xml:space="preserve">Student placements and observed teaching hours, which had been the subject of a discussion the previous day between the P16 Chair and Vice Chair and DfE ad ETF colleagues. There </w:t>
      </w:r>
      <w:r w:rsidR="00D07C3C" w:rsidRPr="00D07C3C">
        <w:rPr>
          <w:rFonts w:ascii="Arial" w:hAnsi="Arial" w:cs="Arial"/>
          <w:sz w:val="20"/>
          <w:szCs w:val="20"/>
        </w:rPr>
        <w:t xml:space="preserve">was </w:t>
      </w:r>
      <w:r w:rsidRPr="00D07C3C">
        <w:rPr>
          <w:rFonts w:ascii="Arial" w:hAnsi="Arial" w:cs="Arial"/>
          <w:sz w:val="20"/>
          <w:szCs w:val="20"/>
        </w:rPr>
        <w:t xml:space="preserve">concern in the sector about whether, because of Covid restrictions and </w:t>
      </w:r>
      <w:r w:rsidR="005536AD" w:rsidRPr="00D07C3C">
        <w:rPr>
          <w:rFonts w:ascii="Arial" w:hAnsi="Arial" w:cs="Arial"/>
          <w:sz w:val="20"/>
          <w:szCs w:val="20"/>
        </w:rPr>
        <w:t>the</w:t>
      </w:r>
      <w:r w:rsidRPr="00D07C3C">
        <w:rPr>
          <w:rFonts w:ascii="Arial" w:hAnsi="Arial" w:cs="Arial"/>
          <w:sz w:val="20"/>
          <w:szCs w:val="20"/>
        </w:rPr>
        <w:t xml:space="preserve"> lack of placement opportunities, it would always be possible to ensure </w:t>
      </w:r>
      <w:r w:rsidR="005536AD" w:rsidRPr="00D07C3C">
        <w:rPr>
          <w:rFonts w:ascii="Arial" w:hAnsi="Arial" w:cs="Arial"/>
          <w:sz w:val="20"/>
          <w:szCs w:val="20"/>
        </w:rPr>
        <w:t>that</w:t>
      </w:r>
      <w:r w:rsidRPr="00D07C3C">
        <w:rPr>
          <w:rFonts w:ascii="Arial" w:hAnsi="Arial" w:cs="Arial"/>
          <w:sz w:val="20"/>
          <w:szCs w:val="20"/>
        </w:rPr>
        <w:t xml:space="preserve"> </w:t>
      </w:r>
      <w:r w:rsidR="005536AD" w:rsidRPr="00D07C3C">
        <w:rPr>
          <w:rFonts w:ascii="Arial" w:hAnsi="Arial" w:cs="Arial"/>
          <w:sz w:val="20"/>
          <w:szCs w:val="20"/>
        </w:rPr>
        <w:t>student</w:t>
      </w:r>
      <w:r w:rsidRPr="00D07C3C">
        <w:rPr>
          <w:rFonts w:ascii="Arial" w:hAnsi="Arial" w:cs="Arial"/>
          <w:sz w:val="20"/>
          <w:szCs w:val="20"/>
        </w:rPr>
        <w:t xml:space="preserve"> teachers </w:t>
      </w:r>
      <w:r w:rsidR="005536AD" w:rsidRPr="00D07C3C">
        <w:rPr>
          <w:rFonts w:ascii="Arial" w:hAnsi="Arial" w:cs="Arial"/>
          <w:sz w:val="20"/>
          <w:szCs w:val="20"/>
        </w:rPr>
        <w:t>delivered</w:t>
      </w:r>
      <w:r w:rsidRPr="00D07C3C">
        <w:rPr>
          <w:rFonts w:ascii="Arial" w:hAnsi="Arial" w:cs="Arial"/>
          <w:sz w:val="20"/>
          <w:szCs w:val="20"/>
        </w:rPr>
        <w:t xml:space="preserve"> 100 hours of </w:t>
      </w:r>
      <w:r w:rsidR="005536AD" w:rsidRPr="00D07C3C">
        <w:rPr>
          <w:rFonts w:ascii="Arial" w:hAnsi="Arial" w:cs="Arial"/>
          <w:sz w:val="20"/>
          <w:szCs w:val="20"/>
        </w:rPr>
        <w:t>observed teaching hours. While mitigation advice from ETF</w:t>
      </w:r>
      <w:r w:rsidR="00D07C3C" w:rsidRPr="00D07C3C">
        <w:rPr>
          <w:rFonts w:ascii="Arial" w:hAnsi="Arial" w:cs="Arial"/>
          <w:sz w:val="20"/>
          <w:szCs w:val="20"/>
        </w:rPr>
        <w:t xml:space="preserve"> (</w:t>
      </w:r>
      <w:r w:rsidR="005536AD" w:rsidRPr="00D07C3C">
        <w:rPr>
          <w:rFonts w:ascii="Arial" w:hAnsi="Arial" w:cs="Arial"/>
          <w:sz w:val="20"/>
          <w:szCs w:val="20"/>
        </w:rPr>
        <w:t xml:space="preserve">allowing remote observation, a combination of synchronous and asynchronous observations, and 15 hours </w:t>
      </w:r>
      <w:r w:rsidR="00D07C3C" w:rsidRPr="00D07C3C">
        <w:rPr>
          <w:rFonts w:ascii="Arial" w:hAnsi="Arial" w:cs="Arial"/>
          <w:sz w:val="20"/>
          <w:szCs w:val="20"/>
        </w:rPr>
        <w:t xml:space="preserve">of </w:t>
      </w:r>
      <w:r w:rsidR="005536AD" w:rsidRPr="00D07C3C">
        <w:rPr>
          <w:rFonts w:ascii="Arial" w:hAnsi="Arial" w:cs="Arial"/>
          <w:sz w:val="20"/>
          <w:szCs w:val="20"/>
        </w:rPr>
        <w:t xml:space="preserve">one to one teaching </w:t>
      </w:r>
      <w:r w:rsidR="00D07C3C" w:rsidRPr="00D07C3C">
        <w:rPr>
          <w:rFonts w:ascii="Arial" w:hAnsi="Arial" w:cs="Arial"/>
          <w:sz w:val="20"/>
          <w:szCs w:val="20"/>
        </w:rPr>
        <w:t xml:space="preserve">contributing </w:t>
      </w:r>
      <w:r w:rsidR="0003499C" w:rsidRPr="00D07C3C">
        <w:rPr>
          <w:rFonts w:ascii="Arial" w:hAnsi="Arial" w:cs="Arial"/>
          <w:sz w:val="20"/>
          <w:szCs w:val="20"/>
        </w:rPr>
        <w:t xml:space="preserve">towards the </w:t>
      </w:r>
      <w:r w:rsidR="00D07C3C" w:rsidRPr="00D07C3C">
        <w:rPr>
          <w:rFonts w:ascii="Arial" w:hAnsi="Arial" w:cs="Arial"/>
          <w:sz w:val="20"/>
          <w:szCs w:val="20"/>
        </w:rPr>
        <w:t>100 hours)</w:t>
      </w:r>
      <w:r w:rsidR="0003499C" w:rsidRPr="00D07C3C">
        <w:rPr>
          <w:rFonts w:ascii="Arial" w:hAnsi="Arial" w:cs="Arial"/>
          <w:sz w:val="20"/>
          <w:szCs w:val="20"/>
        </w:rPr>
        <w:t xml:space="preserve"> </w:t>
      </w:r>
      <w:r w:rsidR="005536AD" w:rsidRPr="00D07C3C">
        <w:rPr>
          <w:rFonts w:ascii="Arial" w:hAnsi="Arial" w:cs="Arial"/>
          <w:sz w:val="20"/>
          <w:szCs w:val="20"/>
        </w:rPr>
        <w:t>were</w:t>
      </w:r>
      <w:r w:rsidR="00D07C3C" w:rsidRPr="00D07C3C">
        <w:rPr>
          <w:rFonts w:ascii="Arial" w:hAnsi="Arial" w:cs="Arial"/>
          <w:sz w:val="20"/>
          <w:szCs w:val="20"/>
        </w:rPr>
        <w:t xml:space="preserve"> welcomed, </w:t>
      </w:r>
      <w:r w:rsidR="005536AD" w:rsidRPr="00D07C3C">
        <w:rPr>
          <w:rFonts w:ascii="Arial" w:hAnsi="Arial" w:cs="Arial"/>
          <w:sz w:val="20"/>
          <w:szCs w:val="20"/>
        </w:rPr>
        <w:t xml:space="preserve">concerns still remained and it was felt </w:t>
      </w:r>
      <w:r w:rsidR="00D07C3C" w:rsidRPr="00D07C3C">
        <w:rPr>
          <w:rFonts w:ascii="Arial" w:hAnsi="Arial" w:cs="Arial"/>
          <w:sz w:val="20"/>
          <w:szCs w:val="20"/>
        </w:rPr>
        <w:t xml:space="preserve">by some </w:t>
      </w:r>
      <w:r w:rsidR="005536AD" w:rsidRPr="00D07C3C">
        <w:rPr>
          <w:rFonts w:ascii="Arial" w:hAnsi="Arial" w:cs="Arial"/>
          <w:sz w:val="20"/>
          <w:szCs w:val="20"/>
        </w:rPr>
        <w:t>that activities such as lesson preparation should count towards the total. ETF suggested however that quality across the whole sector, including non-HEI provi</w:t>
      </w:r>
      <w:r w:rsidR="00D07C3C" w:rsidRPr="00D07C3C">
        <w:rPr>
          <w:rFonts w:ascii="Arial" w:hAnsi="Arial" w:cs="Arial"/>
          <w:sz w:val="20"/>
          <w:szCs w:val="20"/>
        </w:rPr>
        <w:t>sion</w:t>
      </w:r>
      <w:r w:rsidR="005536AD" w:rsidRPr="00D07C3C">
        <w:rPr>
          <w:rFonts w:ascii="Arial" w:hAnsi="Arial" w:cs="Arial"/>
          <w:sz w:val="20"/>
          <w:szCs w:val="20"/>
        </w:rPr>
        <w:t>, needed to be maintained and much of the academic year remained during which time more placement and lesson observation opportunities might become available. The importance of student teache</w:t>
      </w:r>
      <w:r w:rsidR="00676094" w:rsidRPr="00D07C3C">
        <w:rPr>
          <w:rFonts w:ascii="Arial" w:hAnsi="Arial" w:cs="Arial"/>
          <w:sz w:val="20"/>
          <w:szCs w:val="20"/>
        </w:rPr>
        <w:t>rs interacting directly with le</w:t>
      </w:r>
      <w:r w:rsidR="005536AD" w:rsidRPr="00D07C3C">
        <w:rPr>
          <w:rFonts w:ascii="Arial" w:hAnsi="Arial" w:cs="Arial"/>
          <w:sz w:val="20"/>
          <w:szCs w:val="20"/>
        </w:rPr>
        <w:t>a</w:t>
      </w:r>
      <w:r w:rsidR="00676094" w:rsidRPr="00D07C3C">
        <w:rPr>
          <w:rFonts w:ascii="Arial" w:hAnsi="Arial" w:cs="Arial"/>
          <w:sz w:val="20"/>
          <w:szCs w:val="20"/>
        </w:rPr>
        <w:t>r</w:t>
      </w:r>
      <w:r w:rsidR="005536AD" w:rsidRPr="00D07C3C">
        <w:rPr>
          <w:rFonts w:ascii="Arial" w:hAnsi="Arial" w:cs="Arial"/>
          <w:sz w:val="20"/>
          <w:szCs w:val="20"/>
        </w:rPr>
        <w:t xml:space="preserve">ners was </w:t>
      </w:r>
      <w:r w:rsidR="00676094" w:rsidRPr="00D07C3C">
        <w:rPr>
          <w:rFonts w:ascii="Arial" w:hAnsi="Arial" w:cs="Arial"/>
          <w:sz w:val="20"/>
          <w:szCs w:val="20"/>
        </w:rPr>
        <w:t xml:space="preserve">also referenced. </w:t>
      </w:r>
      <w:r w:rsidR="005536AD" w:rsidRPr="00D07C3C">
        <w:rPr>
          <w:rFonts w:ascii="Arial" w:hAnsi="Arial" w:cs="Arial"/>
          <w:sz w:val="20"/>
          <w:szCs w:val="20"/>
        </w:rPr>
        <w:t xml:space="preserve">Care would it was pointed out have to be taken to avoid the impression that this year’s student teachers would be in any way less ready to work in the sector, when in fact they would have unique experiences that would prove invaluable to employers, and could be one of the best generation of student teachers ever. The scope for HEIs to make professional judgements about the award of qualifications to student teachers facing particular circumstances was recognised. </w:t>
      </w:r>
      <w:r w:rsidR="00676094" w:rsidRPr="00D07C3C">
        <w:rPr>
          <w:rFonts w:ascii="Arial" w:hAnsi="Arial" w:cs="Arial"/>
          <w:sz w:val="20"/>
          <w:szCs w:val="20"/>
        </w:rPr>
        <w:t>DfE colleagues explained what had been done to encourage employers to offer placements, and agreed to consider writing to the AOC and others about the issue. B</w:t>
      </w:r>
      <w:r w:rsidR="00D07C3C" w:rsidRPr="00D07C3C">
        <w:rPr>
          <w:rFonts w:ascii="Arial" w:hAnsi="Arial" w:cs="Arial"/>
          <w:sz w:val="20"/>
          <w:szCs w:val="20"/>
        </w:rPr>
        <w:t>o</w:t>
      </w:r>
      <w:r w:rsidR="00676094" w:rsidRPr="00D07C3C">
        <w:rPr>
          <w:rFonts w:ascii="Arial" w:hAnsi="Arial" w:cs="Arial"/>
          <w:sz w:val="20"/>
          <w:szCs w:val="20"/>
        </w:rPr>
        <w:t>t</w:t>
      </w:r>
      <w:r w:rsidR="00D07C3C" w:rsidRPr="00D07C3C">
        <w:rPr>
          <w:rFonts w:ascii="Arial" w:hAnsi="Arial" w:cs="Arial"/>
          <w:sz w:val="20"/>
          <w:szCs w:val="20"/>
        </w:rPr>
        <w:t>h</w:t>
      </w:r>
      <w:r w:rsidR="00676094" w:rsidRPr="00D07C3C">
        <w:rPr>
          <w:rFonts w:ascii="Arial" w:hAnsi="Arial" w:cs="Arial"/>
          <w:sz w:val="20"/>
          <w:szCs w:val="20"/>
        </w:rPr>
        <w:t xml:space="preserve"> ETF and DfE praised ITE providers for rising to the challenges presented by the Covid pandemic. </w:t>
      </w:r>
    </w:p>
    <w:p w:rsidR="00FC7BB5" w:rsidRPr="00D07C3C" w:rsidRDefault="00FC7BB5" w:rsidP="00FC7BB5">
      <w:pPr>
        <w:pStyle w:val="ListParagraph"/>
        <w:numPr>
          <w:ilvl w:val="0"/>
          <w:numId w:val="33"/>
        </w:numPr>
        <w:rPr>
          <w:rFonts w:ascii="Arial" w:hAnsi="Arial" w:cs="Arial"/>
          <w:sz w:val="20"/>
          <w:szCs w:val="20"/>
        </w:rPr>
      </w:pPr>
      <w:r w:rsidRPr="00D07C3C">
        <w:rPr>
          <w:rFonts w:ascii="Arial" w:hAnsi="Arial" w:cs="Arial"/>
          <w:sz w:val="20"/>
          <w:szCs w:val="20"/>
        </w:rPr>
        <w:t>It was agreed that the topics for the next morning symposium would include: T levels and vocational pedagogy (</w:t>
      </w:r>
      <w:r w:rsidR="00A51E7C">
        <w:rPr>
          <w:rFonts w:ascii="Arial" w:hAnsi="Arial" w:cs="Arial"/>
          <w:sz w:val="20"/>
          <w:szCs w:val="20"/>
        </w:rPr>
        <w:t>Howard Pilot</w:t>
      </w:r>
      <w:bookmarkStart w:id="0" w:name="_GoBack"/>
      <w:bookmarkEnd w:id="0"/>
      <w:r w:rsidRPr="00D07C3C">
        <w:rPr>
          <w:rFonts w:ascii="Arial" w:hAnsi="Arial" w:cs="Arial"/>
          <w:sz w:val="20"/>
          <w:szCs w:val="20"/>
        </w:rPr>
        <w:t xml:space="preserve"> &amp; Lynn Senior</w:t>
      </w:r>
      <w:r w:rsidR="00D07C3C" w:rsidRPr="00D07C3C">
        <w:rPr>
          <w:rFonts w:ascii="Arial" w:hAnsi="Arial" w:cs="Arial"/>
          <w:sz w:val="20"/>
          <w:szCs w:val="20"/>
        </w:rPr>
        <w:t>)</w:t>
      </w:r>
      <w:r w:rsidRPr="00D07C3C">
        <w:rPr>
          <w:rFonts w:ascii="Arial" w:hAnsi="Arial" w:cs="Arial"/>
          <w:sz w:val="20"/>
          <w:szCs w:val="20"/>
        </w:rPr>
        <w:t>; trainee assessments and apprenticeships; and</w:t>
      </w:r>
      <w:r w:rsidR="00D07C3C" w:rsidRPr="00D07C3C">
        <w:rPr>
          <w:rFonts w:ascii="Arial" w:hAnsi="Arial" w:cs="Arial"/>
          <w:sz w:val="20"/>
          <w:szCs w:val="20"/>
        </w:rPr>
        <w:t xml:space="preserve"> education for</w:t>
      </w:r>
      <w:r w:rsidRPr="00D07C3C">
        <w:rPr>
          <w:rFonts w:ascii="Arial" w:hAnsi="Arial" w:cs="Arial"/>
          <w:sz w:val="20"/>
          <w:szCs w:val="20"/>
        </w:rPr>
        <w:t xml:space="preserve"> sustainable development (Kirstin Sawyer &amp; and Charlotte Bonner of ETF).</w:t>
      </w:r>
    </w:p>
    <w:p w:rsidR="00FC7BB5" w:rsidRPr="00D07C3C" w:rsidRDefault="00FC7BB5" w:rsidP="00FC7BB5">
      <w:pPr>
        <w:pStyle w:val="ListParagraph"/>
        <w:numPr>
          <w:ilvl w:val="0"/>
          <w:numId w:val="33"/>
        </w:numPr>
        <w:rPr>
          <w:rFonts w:ascii="Arial" w:hAnsi="Arial" w:cs="Arial"/>
          <w:sz w:val="20"/>
          <w:szCs w:val="20"/>
        </w:rPr>
      </w:pPr>
      <w:r w:rsidRPr="00D07C3C">
        <w:rPr>
          <w:rFonts w:ascii="Arial" w:hAnsi="Arial" w:cs="Arial"/>
          <w:sz w:val="20"/>
          <w:szCs w:val="20"/>
        </w:rPr>
        <w:t xml:space="preserve">Recruitment to PCET ITE programmes, where the picture varied across the sector, with some reports of </w:t>
      </w:r>
      <w:r w:rsidR="00C7734D" w:rsidRPr="00D07C3C">
        <w:rPr>
          <w:rFonts w:ascii="Arial" w:hAnsi="Arial" w:cs="Arial"/>
          <w:sz w:val="20"/>
          <w:szCs w:val="20"/>
        </w:rPr>
        <w:t>buoyant</w:t>
      </w:r>
      <w:r w:rsidR="00D07C3C" w:rsidRPr="00D07C3C">
        <w:rPr>
          <w:rFonts w:ascii="Arial" w:hAnsi="Arial" w:cs="Arial"/>
          <w:sz w:val="20"/>
          <w:szCs w:val="20"/>
        </w:rPr>
        <w:t xml:space="preserve"> recruitment, </w:t>
      </w:r>
      <w:r w:rsidRPr="00D07C3C">
        <w:rPr>
          <w:rFonts w:ascii="Arial" w:hAnsi="Arial" w:cs="Arial"/>
          <w:sz w:val="20"/>
          <w:szCs w:val="20"/>
        </w:rPr>
        <w:t>others reporting recruitment unchanged from the same time last year and others a downturn. It was however expected that recruitment was likely to pick up later in the year. Severa</w:t>
      </w:r>
      <w:r w:rsidR="00C7734D" w:rsidRPr="00D07C3C">
        <w:rPr>
          <w:rFonts w:ascii="Arial" w:hAnsi="Arial" w:cs="Arial"/>
          <w:sz w:val="20"/>
          <w:szCs w:val="20"/>
        </w:rPr>
        <w:t>l r</w:t>
      </w:r>
      <w:r w:rsidRPr="00D07C3C">
        <w:rPr>
          <w:rFonts w:ascii="Arial" w:hAnsi="Arial" w:cs="Arial"/>
          <w:sz w:val="20"/>
          <w:szCs w:val="20"/>
        </w:rPr>
        <w:t xml:space="preserve">eports </w:t>
      </w:r>
      <w:r w:rsidR="00D07C3C" w:rsidRPr="00D07C3C">
        <w:rPr>
          <w:rFonts w:ascii="Arial" w:hAnsi="Arial" w:cs="Arial"/>
          <w:sz w:val="20"/>
          <w:szCs w:val="20"/>
        </w:rPr>
        <w:t xml:space="preserve">were given </w:t>
      </w:r>
      <w:r w:rsidRPr="00D07C3C">
        <w:rPr>
          <w:rFonts w:ascii="Arial" w:hAnsi="Arial" w:cs="Arial"/>
          <w:sz w:val="20"/>
          <w:szCs w:val="20"/>
        </w:rPr>
        <w:t xml:space="preserve">of applicants being lost to secondary ITE programmes, and some applicants hedging their bets by applying to both routes. </w:t>
      </w:r>
    </w:p>
    <w:p w:rsidR="00676094" w:rsidRPr="00D07C3C" w:rsidRDefault="0003499C" w:rsidP="00223A1F">
      <w:pPr>
        <w:pStyle w:val="ListParagraph"/>
        <w:numPr>
          <w:ilvl w:val="0"/>
          <w:numId w:val="33"/>
        </w:numPr>
        <w:rPr>
          <w:rFonts w:ascii="Arial" w:hAnsi="Arial" w:cs="Arial"/>
          <w:sz w:val="20"/>
          <w:szCs w:val="20"/>
        </w:rPr>
      </w:pPr>
      <w:r w:rsidRPr="00D07C3C">
        <w:rPr>
          <w:rFonts w:ascii="Arial" w:hAnsi="Arial" w:cs="Arial"/>
          <w:sz w:val="20"/>
          <w:szCs w:val="20"/>
        </w:rPr>
        <w:t>ITE inspections, where it was explained that OfSTED inspections were scheduled to resume in April 2021</w:t>
      </w:r>
      <w:r w:rsidR="000A4EAD" w:rsidRPr="00D07C3C">
        <w:rPr>
          <w:rFonts w:ascii="Arial" w:hAnsi="Arial" w:cs="Arial"/>
          <w:sz w:val="20"/>
          <w:szCs w:val="20"/>
        </w:rPr>
        <w:t xml:space="preserve"> (and would cover AB provision as well as HEI)</w:t>
      </w:r>
      <w:r w:rsidRPr="00D07C3C">
        <w:rPr>
          <w:rFonts w:ascii="Arial" w:hAnsi="Arial" w:cs="Arial"/>
          <w:sz w:val="20"/>
          <w:szCs w:val="20"/>
        </w:rPr>
        <w:t>, although there remained a possibility that ministers might delay this further. In the meantime, OfSTED was carrying out research visits to ITE providers</w:t>
      </w:r>
      <w:r w:rsidR="00D07C3C" w:rsidRPr="00D07C3C">
        <w:rPr>
          <w:rFonts w:ascii="Arial" w:hAnsi="Arial" w:cs="Arial"/>
          <w:sz w:val="20"/>
          <w:szCs w:val="20"/>
        </w:rPr>
        <w:t>, which were entirely voluntary</w:t>
      </w:r>
      <w:r w:rsidRPr="00D07C3C">
        <w:rPr>
          <w:rFonts w:ascii="Arial" w:hAnsi="Arial" w:cs="Arial"/>
          <w:sz w:val="20"/>
          <w:szCs w:val="20"/>
        </w:rPr>
        <w:t xml:space="preserve"> and which some providers had found helpful. Clarification was given on OfSTED inspections of FE colleges, and DfE was investigating what would be covered when OfSTED ITE i</w:t>
      </w:r>
      <w:r w:rsidR="00D07C3C" w:rsidRPr="00D07C3C">
        <w:rPr>
          <w:rFonts w:ascii="Arial" w:hAnsi="Arial" w:cs="Arial"/>
          <w:sz w:val="20"/>
          <w:szCs w:val="20"/>
        </w:rPr>
        <w:t>nspections looked at</w:t>
      </w:r>
      <w:r w:rsidRPr="00D07C3C">
        <w:rPr>
          <w:rFonts w:ascii="Arial" w:hAnsi="Arial" w:cs="Arial"/>
          <w:sz w:val="20"/>
          <w:szCs w:val="20"/>
        </w:rPr>
        <w:t xml:space="preserve"> apprenticeship route</w:t>
      </w:r>
      <w:r w:rsidR="00D07C3C" w:rsidRPr="00D07C3C">
        <w:rPr>
          <w:rFonts w:ascii="Arial" w:hAnsi="Arial" w:cs="Arial"/>
          <w:sz w:val="20"/>
          <w:szCs w:val="20"/>
        </w:rPr>
        <w:t>s</w:t>
      </w:r>
      <w:r w:rsidRPr="00D07C3C">
        <w:rPr>
          <w:rFonts w:ascii="Arial" w:hAnsi="Arial" w:cs="Arial"/>
          <w:sz w:val="20"/>
          <w:szCs w:val="20"/>
        </w:rPr>
        <w:t xml:space="preserve">. </w:t>
      </w:r>
    </w:p>
    <w:p w:rsidR="009C4955" w:rsidRPr="00D07C3C" w:rsidRDefault="009C4955" w:rsidP="00223A1F">
      <w:pPr>
        <w:pStyle w:val="ListParagraph"/>
        <w:numPr>
          <w:ilvl w:val="0"/>
          <w:numId w:val="33"/>
        </w:numPr>
        <w:rPr>
          <w:rFonts w:ascii="Arial" w:hAnsi="Arial" w:cs="Arial"/>
          <w:sz w:val="20"/>
          <w:szCs w:val="20"/>
        </w:rPr>
      </w:pPr>
      <w:r w:rsidRPr="00D07C3C">
        <w:rPr>
          <w:rFonts w:ascii="Arial" w:hAnsi="Arial" w:cs="Arial"/>
          <w:sz w:val="20"/>
          <w:szCs w:val="20"/>
        </w:rPr>
        <w:lastRenderedPageBreak/>
        <w:t xml:space="preserve">Updates from the Education &amp; Training Foundation, </w:t>
      </w:r>
      <w:r w:rsidR="00D07C3C" w:rsidRPr="00D07C3C">
        <w:rPr>
          <w:rFonts w:ascii="Arial" w:hAnsi="Arial" w:cs="Arial"/>
          <w:sz w:val="20"/>
          <w:szCs w:val="20"/>
        </w:rPr>
        <w:t>including</w:t>
      </w:r>
      <w:r w:rsidRPr="00D07C3C">
        <w:rPr>
          <w:rFonts w:ascii="Arial" w:hAnsi="Arial" w:cs="Arial"/>
          <w:sz w:val="20"/>
          <w:szCs w:val="20"/>
        </w:rPr>
        <w:t>:</w:t>
      </w:r>
    </w:p>
    <w:p w:rsidR="009C4955" w:rsidRPr="00D07C3C" w:rsidRDefault="009C4955" w:rsidP="009C4955">
      <w:pPr>
        <w:pStyle w:val="ListParagraph"/>
        <w:numPr>
          <w:ilvl w:val="1"/>
          <w:numId w:val="33"/>
        </w:numPr>
        <w:rPr>
          <w:rFonts w:ascii="Arial" w:hAnsi="Arial" w:cs="Arial"/>
          <w:sz w:val="20"/>
          <w:szCs w:val="20"/>
        </w:rPr>
      </w:pPr>
      <w:r w:rsidRPr="00D07C3C">
        <w:rPr>
          <w:rFonts w:ascii="Arial" w:hAnsi="Arial" w:cs="Arial"/>
          <w:sz w:val="20"/>
          <w:szCs w:val="20"/>
        </w:rPr>
        <w:t xml:space="preserve">173 people had participated in the 40 hour Talent to Teach programme to provide experience of working in the Fe sector, with the intention to increase this to 240 next year. Consideration </w:t>
      </w:r>
      <w:r w:rsidR="00D07C3C" w:rsidRPr="00D07C3C">
        <w:rPr>
          <w:rFonts w:ascii="Arial" w:hAnsi="Arial" w:cs="Arial"/>
          <w:sz w:val="20"/>
          <w:szCs w:val="20"/>
        </w:rPr>
        <w:t>was also</w:t>
      </w:r>
      <w:r w:rsidRPr="00D07C3C">
        <w:rPr>
          <w:rFonts w:ascii="Arial" w:hAnsi="Arial" w:cs="Arial"/>
          <w:sz w:val="20"/>
          <w:szCs w:val="20"/>
        </w:rPr>
        <w:t xml:space="preserve"> being given to a comparable pilot scheme for job seekers and those facing redundancy. </w:t>
      </w:r>
    </w:p>
    <w:p w:rsidR="009C4955" w:rsidRPr="00D07C3C" w:rsidRDefault="009C4955" w:rsidP="009C4955">
      <w:pPr>
        <w:pStyle w:val="ListParagraph"/>
        <w:numPr>
          <w:ilvl w:val="1"/>
          <w:numId w:val="33"/>
        </w:numPr>
        <w:rPr>
          <w:rFonts w:ascii="Arial" w:hAnsi="Arial" w:cs="Arial"/>
          <w:sz w:val="20"/>
          <w:szCs w:val="20"/>
        </w:rPr>
      </w:pPr>
      <w:r w:rsidRPr="00D07C3C">
        <w:rPr>
          <w:rFonts w:ascii="Arial" w:hAnsi="Arial" w:cs="Arial"/>
          <w:sz w:val="20"/>
          <w:szCs w:val="20"/>
        </w:rPr>
        <w:t>The Teaching Helpline was continuing to offer confidential advice to teachers and student teachers.</w:t>
      </w:r>
    </w:p>
    <w:p w:rsidR="009C4955" w:rsidRPr="00D07C3C" w:rsidRDefault="009C4955" w:rsidP="009C4955">
      <w:pPr>
        <w:pStyle w:val="ListParagraph"/>
        <w:numPr>
          <w:ilvl w:val="1"/>
          <w:numId w:val="33"/>
        </w:numPr>
        <w:rPr>
          <w:rFonts w:ascii="Arial" w:hAnsi="Arial" w:cs="Arial"/>
          <w:sz w:val="20"/>
          <w:szCs w:val="20"/>
        </w:rPr>
      </w:pPr>
      <w:r w:rsidRPr="00D07C3C">
        <w:rPr>
          <w:rFonts w:ascii="Arial" w:hAnsi="Arial" w:cs="Arial"/>
          <w:sz w:val="20"/>
          <w:szCs w:val="20"/>
        </w:rPr>
        <w:t xml:space="preserve">Resources were being provided to help support the introduction of T Levels, and CPD resources </w:t>
      </w:r>
      <w:r w:rsidR="00D07C3C" w:rsidRPr="00D07C3C">
        <w:rPr>
          <w:rFonts w:ascii="Arial" w:hAnsi="Arial" w:cs="Arial"/>
          <w:sz w:val="20"/>
          <w:szCs w:val="20"/>
        </w:rPr>
        <w:t>on</w:t>
      </w:r>
      <w:r w:rsidRPr="00D07C3C">
        <w:rPr>
          <w:rFonts w:ascii="Arial" w:hAnsi="Arial" w:cs="Arial"/>
          <w:sz w:val="20"/>
          <w:szCs w:val="20"/>
        </w:rPr>
        <w:t xml:space="preserve"> STEM subjects which </w:t>
      </w:r>
      <w:r w:rsidR="00D07C3C" w:rsidRPr="00D07C3C">
        <w:rPr>
          <w:rFonts w:ascii="Arial" w:hAnsi="Arial" w:cs="Arial"/>
          <w:sz w:val="20"/>
          <w:szCs w:val="20"/>
        </w:rPr>
        <w:t>might</w:t>
      </w:r>
      <w:r w:rsidRPr="00D07C3C">
        <w:rPr>
          <w:rFonts w:ascii="Arial" w:hAnsi="Arial" w:cs="Arial"/>
          <w:sz w:val="20"/>
          <w:szCs w:val="20"/>
        </w:rPr>
        <w:t xml:space="preserve"> also be used in ITE.</w:t>
      </w:r>
    </w:p>
    <w:p w:rsidR="009C4955" w:rsidRPr="00D07C3C" w:rsidRDefault="009C4955" w:rsidP="009C4955">
      <w:pPr>
        <w:pStyle w:val="ListParagraph"/>
        <w:numPr>
          <w:ilvl w:val="1"/>
          <w:numId w:val="33"/>
        </w:numPr>
        <w:rPr>
          <w:rFonts w:ascii="Arial" w:hAnsi="Arial" w:cs="Arial"/>
          <w:sz w:val="20"/>
          <w:szCs w:val="20"/>
        </w:rPr>
      </w:pPr>
      <w:r w:rsidRPr="00D07C3C">
        <w:rPr>
          <w:rFonts w:ascii="Arial" w:hAnsi="Arial" w:cs="Arial"/>
          <w:sz w:val="20"/>
          <w:szCs w:val="20"/>
        </w:rPr>
        <w:t xml:space="preserve">The inclusion within the minimum core of </w:t>
      </w:r>
      <w:r w:rsidR="00D07C3C" w:rsidRPr="00D07C3C">
        <w:rPr>
          <w:rFonts w:ascii="Arial" w:hAnsi="Arial" w:cs="Arial"/>
          <w:sz w:val="20"/>
          <w:szCs w:val="20"/>
        </w:rPr>
        <w:t>E</w:t>
      </w:r>
      <w:r w:rsidR="000A4EAD" w:rsidRPr="00D07C3C">
        <w:rPr>
          <w:rFonts w:ascii="Arial" w:hAnsi="Arial" w:cs="Arial"/>
          <w:sz w:val="20"/>
          <w:szCs w:val="20"/>
        </w:rPr>
        <w:t>duc</w:t>
      </w:r>
      <w:r w:rsidR="00D07C3C" w:rsidRPr="00D07C3C">
        <w:rPr>
          <w:rFonts w:ascii="Arial" w:hAnsi="Arial" w:cs="Arial"/>
          <w:sz w:val="20"/>
          <w:szCs w:val="20"/>
        </w:rPr>
        <w:t>ation for Sustainable D</w:t>
      </w:r>
      <w:r w:rsidRPr="00D07C3C">
        <w:rPr>
          <w:rFonts w:ascii="Arial" w:hAnsi="Arial" w:cs="Arial"/>
          <w:sz w:val="20"/>
          <w:szCs w:val="20"/>
        </w:rPr>
        <w:t>evelopment, alongside the development by ETF of a range of ESD resources</w:t>
      </w:r>
      <w:r w:rsidR="000A4EAD" w:rsidRPr="00D07C3C">
        <w:rPr>
          <w:rFonts w:ascii="Arial" w:hAnsi="Arial" w:cs="Arial"/>
          <w:sz w:val="20"/>
          <w:szCs w:val="20"/>
        </w:rPr>
        <w:t>, including CPD.</w:t>
      </w:r>
    </w:p>
    <w:p w:rsidR="000A4EAD" w:rsidRPr="00D07C3C" w:rsidRDefault="000A4EAD" w:rsidP="000A4EAD">
      <w:pPr>
        <w:pStyle w:val="ListParagraph"/>
        <w:numPr>
          <w:ilvl w:val="0"/>
          <w:numId w:val="33"/>
        </w:numPr>
        <w:rPr>
          <w:rFonts w:ascii="Arial" w:hAnsi="Arial" w:cs="Arial"/>
          <w:sz w:val="20"/>
          <w:szCs w:val="20"/>
        </w:rPr>
      </w:pPr>
      <w:r w:rsidRPr="00D07C3C">
        <w:rPr>
          <w:rFonts w:ascii="Arial" w:hAnsi="Arial" w:cs="Arial"/>
          <w:sz w:val="20"/>
          <w:szCs w:val="20"/>
        </w:rPr>
        <w:t>An update from the DfE, covering:</w:t>
      </w:r>
    </w:p>
    <w:p w:rsidR="000A4EAD" w:rsidRPr="00D07C3C" w:rsidRDefault="000A4EAD" w:rsidP="000A4EAD">
      <w:pPr>
        <w:pStyle w:val="ListParagraph"/>
        <w:numPr>
          <w:ilvl w:val="1"/>
          <w:numId w:val="33"/>
        </w:numPr>
        <w:rPr>
          <w:rFonts w:ascii="Arial" w:hAnsi="Arial" w:cs="Arial"/>
          <w:sz w:val="20"/>
          <w:szCs w:val="20"/>
        </w:rPr>
      </w:pPr>
      <w:r w:rsidRPr="00D07C3C">
        <w:rPr>
          <w:rFonts w:ascii="Arial" w:hAnsi="Arial" w:cs="Arial"/>
          <w:sz w:val="20"/>
          <w:szCs w:val="20"/>
        </w:rPr>
        <w:t xml:space="preserve">The recent Education &amp; Skills White paper, which included a chapter dedicated to teacher education and workforce supply. The intention was to further improve the quality of ITE across all types of provider, involving the sector as partners in the reform process.  Funding to support this would be available. The process for entering the profession through different routes was felt to be potentially confusing for applicants and would be reviewed. Although there were no plans to regulate the system, legislation would give ministers the power to regulate should they deem </w:t>
      </w:r>
      <w:r w:rsidR="00D07C3C" w:rsidRPr="00D07C3C">
        <w:rPr>
          <w:rFonts w:ascii="Arial" w:hAnsi="Arial" w:cs="Arial"/>
          <w:sz w:val="20"/>
          <w:szCs w:val="20"/>
        </w:rPr>
        <w:t xml:space="preserve">it </w:t>
      </w:r>
      <w:r w:rsidRPr="00D07C3C">
        <w:rPr>
          <w:rFonts w:ascii="Arial" w:hAnsi="Arial" w:cs="Arial"/>
          <w:sz w:val="20"/>
          <w:szCs w:val="20"/>
        </w:rPr>
        <w:t xml:space="preserve">necessary at some stage in the future. The DfE remained committed to providing financial incentives for people to train to join the sector, more details about which would be published soon. </w:t>
      </w:r>
    </w:p>
    <w:p w:rsidR="000A4EAD" w:rsidRPr="00D07C3C" w:rsidRDefault="000A4EAD" w:rsidP="000A4EAD">
      <w:pPr>
        <w:pStyle w:val="ListParagraph"/>
        <w:numPr>
          <w:ilvl w:val="1"/>
          <w:numId w:val="33"/>
        </w:numPr>
        <w:rPr>
          <w:rFonts w:ascii="Arial" w:hAnsi="Arial" w:cs="Arial"/>
          <w:sz w:val="20"/>
          <w:szCs w:val="20"/>
        </w:rPr>
      </w:pPr>
      <w:r w:rsidRPr="00D07C3C">
        <w:rPr>
          <w:rFonts w:ascii="Arial" w:hAnsi="Arial" w:cs="Arial"/>
          <w:sz w:val="20"/>
          <w:szCs w:val="20"/>
        </w:rPr>
        <w:t xml:space="preserve">The apprenticeship Trailblazer group was in the process of developing new occupational standards, and these would in due course </w:t>
      </w:r>
      <w:r w:rsidR="001304A7" w:rsidRPr="00D07C3C">
        <w:rPr>
          <w:rFonts w:ascii="Arial" w:hAnsi="Arial" w:cs="Arial"/>
          <w:sz w:val="20"/>
          <w:szCs w:val="20"/>
        </w:rPr>
        <w:t>be</w:t>
      </w:r>
      <w:r w:rsidRPr="00D07C3C">
        <w:rPr>
          <w:rFonts w:ascii="Arial" w:hAnsi="Arial" w:cs="Arial"/>
          <w:sz w:val="20"/>
          <w:szCs w:val="20"/>
        </w:rPr>
        <w:t xml:space="preserve"> re</w:t>
      </w:r>
      <w:r w:rsidR="00EC5190" w:rsidRPr="00D07C3C">
        <w:rPr>
          <w:rFonts w:ascii="Arial" w:hAnsi="Arial" w:cs="Arial"/>
          <w:sz w:val="20"/>
          <w:szCs w:val="20"/>
        </w:rPr>
        <w:t>f</w:t>
      </w:r>
      <w:r w:rsidRPr="00D07C3C">
        <w:rPr>
          <w:rFonts w:ascii="Arial" w:hAnsi="Arial" w:cs="Arial"/>
          <w:sz w:val="20"/>
          <w:szCs w:val="20"/>
        </w:rPr>
        <w:t>lected in all recognised ITE qualifications. UCET participation on the work of the Trai</w:t>
      </w:r>
      <w:r w:rsidR="00EC5190" w:rsidRPr="00D07C3C">
        <w:rPr>
          <w:rFonts w:ascii="Arial" w:hAnsi="Arial" w:cs="Arial"/>
          <w:sz w:val="20"/>
          <w:szCs w:val="20"/>
        </w:rPr>
        <w:t>l</w:t>
      </w:r>
      <w:r w:rsidRPr="00D07C3C">
        <w:rPr>
          <w:rFonts w:ascii="Arial" w:hAnsi="Arial" w:cs="Arial"/>
          <w:sz w:val="20"/>
          <w:szCs w:val="20"/>
        </w:rPr>
        <w:t xml:space="preserve">blazer group was welcomed and valued. </w:t>
      </w:r>
    </w:p>
    <w:p w:rsidR="00EC5190" w:rsidRPr="00D07C3C" w:rsidRDefault="00EC5190" w:rsidP="000A4EAD">
      <w:pPr>
        <w:pStyle w:val="ListParagraph"/>
        <w:numPr>
          <w:ilvl w:val="1"/>
          <w:numId w:val="33"/>
        </w:numPr>
        <w:rPr>
          <w:rFonts w:ascii="Arial" w:hAnsi="Arial" w:cs="Arial"/>
          <w:sz w:val="20"/>
          <w:szCs w:val="20"/>
        </w:rPr>
      </w:pPr>
      <w:r w:rsidRPr="00D07C3C">
        <w:rPr>
          <w:rFonts w:ascii="Arial" w:hAnsi="Arial" w:cs="Arial"/>
          <w:sz w:val="20"/>
          <w:szCs w:val="20"/>
        </w:rPr>
        <w:t xml:space="preserve">It was confirmed that students studying for Level 5 teaching qualifications were not currently able to access maintenance support, although the position would be kept under review. The implications this has for those progressing from Level 5 to Level 7 while on program were noted. DfE agreed to investigate the level of any financial support </w:t>
      </w:r>
      <w:r w:rsidR="00D07C3C" w:rsidRPr="00D07C3C">
        <w:rPr>
          <w:rFonts w:ascii="Arial" w:hAnsi="Arial" w:cs="Arial"/>
          <w:sz w:val="20"/>
          <w:szCs w:val="20"/>
        </w:rPr>
        <w:t xml:space="preserve">available to </w:t>
      </w:r>
      <w:r w:rsidRPr="00D07C3C">
        <w:rPr>
          <w:rFonts w:ascii="Arial" w:hAnsi="Arial" w:cs="Arial"/>
          <w:sz w:val="20"/>
          <w:szCs w:val="20"/>
        </w:rPr>
        <w:t>student teachers who might have to continue into 2021/22 because of the lack of placement opportunities. The issue of teachers not being able to carry forward Level 7 PGCE credits because of postgraduate loan regulations was raised. Providers were also reminded to u</w:t>
      </w:r>
      <w:r w:rsidR="001304A7" w:rsidRPr="00D07C3C">
        <w:rPr>
          <w:rFonts w:ascii="Arial" w:hAnsi="Arial" w:cs="Arial"/>
          <w:sz w:val="20"/>
          <w:szCs w:val="20"/>
        </w:rPr>
        <w:t>se the recommended programme descriptors</w:t>
      </w:r>
      <w:r w:rsidRPr="00D07C3C">
        <w:rPr>
          <w:rFonts w:ascii="Arial" w:hAnsi="Arial" w:cs="Arial"/>
          <w:sz w:val="20"/>
          <w:szCs w:val="20"/>
        </w:rPr>
        <w:t xml:space="preserve"> to facilitate access to student loan support. </w:t>
      </w:r>
    </w:p>
    <w:p w:rsidR="00EC5190" w:rsidRPr="00D07C3C" w:rsidRDefault="00D07C3C" w:rsidP="000A4EAD">
      <w:pPr>
        <w:pStyle w:val="ListParagraph"/>
        <w:numPr>
          <w:ilvl w:val="1"/>
          <w:numId w:val="33"/>
        </w:numPr>
        <w:rPr>
          <w:rFonts w:ascii="Arial" w:hAnsi="Arial" w:cs="Arial"/>
          <w:sz w:val="20"/>
          <w:szCs w:val="20"/>
        </w:rPr>
      </w:pPr>
      <w:r w:rsidRPr="00D07C3C">
        <w:rPr>
          <w:rFonts w:ascii="Arial" w:hAnsi="Arial" w:cs="Arial"/>
          <w:sz w:val="20"/>
          <w:szCs w:val="20"/>
        </w:rPr>
        <w:t>UCET</w:t>
      </w:r>
      <w:r w:rsidR="00EC5190" w:rsidRPr="00D07C3C">
        <w:rPr>
          <w:rFonts w:ascii="Arial" w:hAnsi="Arial" w:cs="Arial"/>
          <w:sz w:val="20"/>
          <w:szCs w:val="20"/>
        </w:rPr>
        <w:t xml:space="preserve"> agreed to circulate a one-off request from DfE for anonymous data on the </w:t>
      </w:r>
      <w:r w:rsidR="001304A7" w:rsidRPr="00D07C3C">
        <w:rPr>
          <w:rFonts w:ascii="Arial" w:hAnsi="Arial" w:cs="Arial"/>
          <w:sz w:val="20"/>
          <w:szCs w:val="20"/>
        </w:rPr>
        <w:t>characteristics</w:t>
      </w:r>
      <w:r w:rsidR="00EC5190" w:rsidRPr="00D07C3C">
        <w:rPr>
          <w:rFonts w:ascii="Arial" w:hAnsi="Arial" w:cs="Arial"/>
          <w:sz w:val="20"/>
          <w:szCs w:val="20"/>
        </w:rPr>
        <w:t xml:space="preserve"> of TE students, completion of whi</w:t>
      </w:r>
      <w:r w:rsidR="00CA1862" w:rsidRPr="00D07C3C">
        <w:rPr>
          <w:rFonts w:ascii="Arial" w:hAnsi="Arial" w:cs="Arial"/>
          <w:sz w:val="20"/>
          <w:szCs w:val="20"/>
        </w:rPr>
        <w:t>ch would be voluntary.</w:t>
      </w:r>
    </w:p>
    <w:p w:rsidR="00CA1862" w:rsidRPr="00D07C3C" w:rsidRDefault="00CA1862" w:rsidP="00CA1862">
      <w:pPr>
        <w:rPr>
          <w:rFonts w:ascii="Arial" w:hAnsi="Arial" w:cs="Arial"/>
          <w:sz w:val="20"/>
          <w:szCs w:val="20"/>
        </w:rPr>
      </w:pPr>
    </w:p>
    <w:p w:rsidR="00CA1862" w:rsidRPr="00D07C3C" w:rsidRDefault="00CA1862" w:rsidP="00CA1862">
      <w:pPr>
        <w:rPr>
          <w:rFonts w:ascii="Arial" w:hAnsi="Arial" w:cs="Arial"/>
          <w:sz w:val="20"/>
          <w:szCs w:val="20"/>
        </w:rPr>
      </w:pPr>
      <w:r w:rsidRPr="00D07C3C">
        <w:rPr>
          <w:rFonts w:ascii="Arial" w:hAnsi="Arial" w:cs="Arial"/>
          <w:sz w:val="20"/>
          <w:szCs w:val="20"/>
          <w:u w:val="single"/>
        </w:rPr>
        <w:t>Items for information</w:t>
      </w:r>
    </w:p>
    <w:p w:rsidR="00CA1862" w:rsidRPr="00D07C3C" w:rsidRDefault="00CA1862" w:rsidP="00CA1862">
      <w:pPr>
        <w:rPr>
          <w:rFonts w:ascii="Arial" w:hAnsi="Arial" w:cs="Arial"/>
          <w:sz w:val="20"/>
          <w:szCs w:val="20"/>
        </w:rPr>
      </w:pPr>
    </w:p>
    <w:p w:rsidR="00CA1862" w:rsidRPr="00D07C3C" w:rsidRDefault="00CA1862" w:rsidP="00CA1862">
      <w:pPr>
        <w:rPr>
          <w:rFonts w:ascii="Arial" w:hAnsi="Arial" w:cs="Arial"/>
          <w:sz w:val="20"/>
          <w:szCs w:val="20"/>
        </w:rPr>
      </w:pPr>
      <w:r w:rsidRPr="00D07C3C">
        <w:rPr>
          <w:rFonts w:ascii="Arial" w:hAnsi="Arial" w:cs="Arial"/>
          <w:sz w:val="20"/>
          <w:szCs w:val="20"/>
        </w:rPr>
        <w:t>The UCET December newsletter and the UCET blogs and press notices about</w:t>
      </w:r>
      <w:r w:rsidR="001304A7" w:rsidRPr="00D07C3C">
        <w:rPr>
          <w:rFonts w:ascii="Arial" w:hAnsi="Arial" w:cs="Arial"/>
          <w:sz w:val="20"/>
          <w:szCs w:val="20"/>
        </w:rPr>
        <w:t xml:space="preserve"> </w:t>
      </w:r>
      <w:r w:rsidRPr="00D07C3C">
        <w:rPr>
          <w:rFonts w:ascii="Arial" w:hAnsi="Arial" w:cs="Arial"/>
          <w:sz w:val="20"/>
          <w:szCs w:val="20"/>
        </w:rPr>
        <w:t>t</w:t>
      </w:r>
      <w:r w:rsidR="001304A7" w:rsidRPr="00D07C3C">
        <w:rPr>
          <w:rFonts w:ascii="Arial" w:hAnsi="Arial" w:cs="Arial"/>
          <w:sz w:val="20"/>
          <w:szCs w:val="20"/>
        </w:rPr>
        <w:t>h</w:t>
      </w:r>
      <w:r w:rsidRPr="00D07C3C">
        <w:rPr>
          <w:rFonts w:ascii="Arial" w:hAnsi="Arial" w:cs="Arial"/>
          <w:sz w:val="20"/>
          <w:szCs w:val="20"/>
        </w:rPr>
        <w:t>e QTS market review were noted.</w:t>
      </w:r>
    </w:p>
    <w:p w:rsidR="00CA1862" w:rsidRPr="00D07C3C" w:rsidRDefault="00CA1862" w:rsidP="00CA1862">
      <w:pPr>
        <w:rPr>
          <w:rFonts w:ascii="Arial" w:hAnsi="Arial" w:cs="Arial"/>
          <w:sz w:val="20"/>
          <w:szCs w:val="20"/>
        </w:rPr>
      </w:pPr>
    </w:p>
    <w:p w:rsidR="00CA1862" w:rsidRPr="00D07C3C" w:rsidRDefault="00CA1862" w:rsidP="00CA1862">
      <w:pPr>
        <w:rPr>
          <w:rFonts w:ascii="Arial" w:hAnsi="Arial" w:cs="Arial"/>
          <w:sz w:val="20"/>
          <w:szCs w:val="20"/>
        </w:rPr>
      </w:pPr>
      <w:r w:rsidRPr="00D07C3C">
        <w:rPr>
          <w:rFonts w:ascii="Arial" w:hAnsi="Arial" w:cs="Arial"/>
          <w:sz w:val="20"/>
          <w:szCs w:val="20"/>
          <w:u w:val="single"/>
        </w:rPr>
        <w:t>Any other business</w:t>
      </w:r>
    </w:p>
    <w:p w:rsidR="00CA1862" w:rsidRPr="00D07C3C" w:rsidRDefault="00CA1862" w:rsidP="00CA1862">
      <w:pPr>
        <w:rPr>
          <w:rFonts w:ascii="Arial" w:hAnsi="Arial" w:cs="Arial"/>
          <w:sz w:val="20"/>
          <w:szCs w:val="20"/>
        </w:rPr>
      </w:pPr>
    </w:p>
    <w:p w:rsidR="00CA1862" w:rsidRPr="00D07C3C" w:rsidRDefault="00CA1862" w:rsidP="00CA1862">
      <w:pPr>
        <w:rPr>
          <w:rFonts w:ascii="Arial" w:hAnsi="Arial" w:cs="Arial"/>
          <w:sz w:val="20"/>
          <w:szCs w:val="20"/>
        </w:rPr>
      </w:pPr>
      <w:r w:rsidRPr="00D07C3C">
        <w:rPr>
          <w:rFonts w:ascii="Arial" w:hAnsi="Arial" w:cs="Arial"/>
          <w:sz w:val="20"/>
          <w:szCs w:val="20"/>
        </w:rPr>
        <w:t>None.</w:t>
      </w:r>
    </w:p>
    <w:p w:rsidR="00CA1862" w:rsidRPr="00D07C3C" w:rsidRDefault="00CA1862" w:rsidP="00CA1862">
      <w:pPr>
        <w:rPr>
          <w:rFonts w:ascii="Arial" w:hAnsi="Arial" w:cs="Arial"/>
          <w:sz w:val="20"/>
          <w:szCs w:val="20"/>
        </w:rPr>
      </w:pPr>
    </w:p>
    <w:p w:rsidR="00CA1862" w:rsidRPr="00D07C3C" w:rsidRDefault="00CA1862" w:rsidP="00CA1862">
      <w:pPr>
        <w:rPr>
          <w:rFonts w:ascii="Arial" w:hAnsi="Arial" w:cs="Arial"/>
          <w:sz w:val="20"/>
          <w:szCs w:val="20"/>
          <w:u w:val="single"/>
        </w:rPr>
      </w:pPr>
      <w:r w:rsidRPr="00D07C3C">
        <w:rPr>
          <w:rFonts w:ascii="Arial" w:hAnsi="Arial" w:cs="Arial"/>
          <w:sz w:val="20"/>
          <w:szCs w:val="20"/>
          <w:u w:val="single"/>
        </w:rPr>
        <w:t>Date of next meeting</w:t>
      </w:r>
    </w:p>
    <w:p w:rsidR="00CA1862" w:rsidRPr="00D07C3C" w:rsidRDefault="00CA1862" w:rsidP="00CA1862">
      <w:pPr>
        <w:rPr>
          <w:rFonts w:ascii="Arial" w:hAnsi="Arial" w:cs="Arial"/>
          <w:sz w:val="20"/>
          <w:szCs w:val="20"/>
          <w:u w:val="single"/>
        </w:rPr>
      </w:pPr>
    </w:p>
    <w:p w:rsidR="00CA1862" w:rsidRPr="00D07C3C" w:rsidRDefault="00CA1862" w:rsidP="00CA1862">
      <w:pPr>
        <w:rPr>
          <w:rFonts w:ascii="Arial" w:hAnsi="Arial" w:cs="Arial"/>
          <w:sz w:val="20"/>
          <w:szCs w:val="20"/>
        </w:rPr>
      </w:pPr>
      <w:r w:rsidRPr="00D07C3C">
        <w:rPr>
          <w:rFonts w:ascii="Arial" w:hAnsi="Arial" w:cs="Arial"/>
          <w:sz w:val="20"/>
          <w:szCs w:val="20"/>
        </w:rPr>
        <w:t>21 May 2021, via Zoom.</w:t>
      </w:r>
    </w:p>
    <w:p w:rsidR="00CA1862" w:rsidRPr="00D07C3C" w:rsidRDefault="00CA1862" w:rsidP="00CA1862">
      <w:pPr>
        <w:rPr>
          <w:rFonts w:ascii="Arial" w:hAnsi="Arial" w:cs="Arial"/>
          <w:sz w:val="20"/>
          <w:szCs w:val="20"/>
        </w:rPr>
      </w:pPr>
    </w:p>
    <w:p w:rsidR="00CA1862" w:rsidRPr="00D07C3C" w:rsidRDefault="00CA1862" w:rsidP="00CA1862">
      <w:pPr>
        <w:rPr>
          <w:rFonts w:ascii="Arial" w:hAnsi="Arial" w:cs="Arial"/>
          <w:sz w:val="20"/>
          <w:szCs w:val="20"/>
        </w:rPr>
      </w:pPr>
    </w:p>
    <w:p w:rsidR="009C4955" w:rsidRPr="00D07C3C" w:rsidRDefault="009C4955" w:rsidP="009C4955">
      <w:pPr>
        <w:pStyle w:val="ListParagraph"/>
        <w:ind w:left="1080"/>
        <w:rPr>
          <w:rFonts w:ascii="Arial" w:hAnsi="Arial" w:cs="Arial"/>
          <w:sz w:val="20"/>
          <w:szCs w:val="20"/>
        </w:rPr>
      </w:pPr>
    </w:p>
    <w:sectPr w:rsidR="009C4955" w:rsidRPr="00D07C3C"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Sitka Small"/>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4"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B07A7D"/>
    <w:multiLevelType w:val="hybridMultilevel"/>
    <w:tmpl w:val="236076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001EAA"/>
    <w:multiLevelType w:val="hybridMultilevel"/>
    <w:tmpl w:val="3E8041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26"/>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 w:numId="15">
    <w:abstractNumId w:val="11"/>
  </w:num>
  <w:num w:numId="16">
    <w:abstractNumId w:val="9"/>
  </w:num>
  <w:num w:numId="17">
    <w:abstractNumId w:val="0"/>
  </w:num>
  <w:num w:numId="18">
    <w:abstractNumId w:val="19"/>
  </w:num>
  <w:num w:numId="19">
    <w:abstractNumId w:val="27"/>
  </w:num>
  <w:num w:numId="20">
    <w:abstractNumId w:val="14"/>
  </w:num>
  <w:num w:numId="21">
    <w:abstractNumId w:val="17"/>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4"/>
  </w:num>
  <w:num w:numId="26">
    <w:abstractNumId w:val="29"/>
  </w:num>
  <w:num w:numId="27">
    <w:abstractNumId w:val="30"/>
  </w:num>
  <w:num w:numId="28">
    <w:abstractNumId w:val="23"/>
  </w:num>
  <w:num w:numId="29">
    <w:abstractNumId w:val="1"/>
  </w:num>
  <w:num w:numId="30">
    <w:abstractNumId w:val="12"/>
  </w:num>
  <w:num w:numId="31">
    <w:abstractNumId w:val="3"/>
  </w:num>
  <w:num w:numId="32">
    <w:abstractNumId w:val="16"/>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6AC1"/>
    <w:rsid w:val="0003499C"/>
    <w:rsid w:val="0005453B"/>
    <w:rsid w:val="00056340"/>
    <w:rsid w:val="000663F4"/>
    <w:rsid w:val="000757B0"/>
    <w:rsid w:val="00075E3A"/>
    <w:rsid w:val="000842BA"/>
    <w:rsid w:val="000871B3"/>
    <w:rsid w:val="000A4EAD"/>
    <w:rsid w:val="000E0804"/>
    <w:rsid w:val="000F1ECB"/>
    <w:rsid w:val="000F241C"/>
    <w:rsid w:val="000F5164"/>
    <w:rsid w:val="00100462"/>
    <w:rsid w:val="00102097"/>
    <w:rsid w:val="00125B89"/>
    <w:rsid w:val="001304A7"/>
    <w:rsid w:val="00137534"/>
    <w:rsid w:val="00163B98"/>
    <w:rsid w:val="00187C64"/>
    <w:rsid w:val="00191237"/>
    <w:rsid w:val="00195401"/>
    <w:rsid w:val="001A13A8"/>
    <w:rsid w:val="001A3DB2"/>
    <w:rsid w:val="001A58F8"/>
    <w:rsid w:val="001F063E"/>
    <w:rsid w:val="00220332"/>
    <w:rsid w:val="00263612"/>
    <w:rsid w:val="00265D7C"/>
    <w:rsid w:val="002B005C"/>
    <w:rsid w:val="002B18AF"/>
    <w:rsid w:val="002D28F2"/>
    <w:rsid w:val="002F28EE"/>
    <w:rsid w:val="003030E1"/>
    <w:rsid w:val="003259EF"/>
    <w:rsid w:val="003353A2"/>
    <w:rsid w:val="00335CAC"/>
    <w:rsid w:val="003701A6"/>
    <w:rsid w:val="00373FDA"/>
    <w:rsid w:val="00397C75"/>
    <w:rsid w:val="003A07AB"/>
    <w:rsid w:val="003D01DA"/>
    <w:rsid w:val="003E399F"/>
    <w:rsid w:val="003E6C64"/>
    <w:rsid w:val="004020BF"/>
    <w:rsid w:val="00404BC9"/>
    <w:rsid w:val="00406E3F"/>
    <w:rsid w:val="00460ADD"/>
    <w:rsid w:val="00473DD9"/>
    <w:rsid w:val="00480FCE"/>
    <w:rsid w:val="004919CD"/>
    <w:rsid w:val="004C357B"/>
    <w:rsid w:val="004C6301"/>
    <w:rsid w:val="004D166B"/>
    <w:rsid w:val="004D22CE"/>
    <w:rsid w:val="004D4E96"/>
    <w:rsid w:val="004E424F"/>
    <w:rsid w:val="004F3187"/>
    <w:rsid w:val="0050585C"/>
    <w:rsid w:val="00510CD9"/>
    <w:rsid w:val="005241D6"/>
    <w:rsid w:val="005536AD"/>
    <w:rsid w:val="00587A14"/>
    <w:rsid w:val="005F6649"/>
    <w:rsid w:val="006359A1"/>
    <w:rsid w:val="006363D4"/>
    <w:rsid w:val="00663708"/>
    <w:rsid w:val="006713D1"/>
    <w:rsid w:val="00676094"/>
    <w:rsid w:val="006821DB"/>
    <w:rsid w:val="0069062B"/>
    <w:rsid w:val="00692AA1"/>
    <w:rsid w:val="00697ED9"/>
    <w:rsid w:val="006B16E8"/>
    <w:rsid w:val="006B1C0C"/>
    <w:rsid w:val="006C1A63"/>
    <w:rsid w:val="006C7354"/>
    <w:rsid w:val="006F0BBA"/>
    <w:rsid w:val="006F3B08"/>
    <w:rsid w:val="0071182F"/>
    <w:rsid w:val="00715788"/>
    <w:rsid w:val="007248F3"/>
    <w:rsid w:val="0073319F"/>
    <w:rsid w:val="00736FAE"/>
    <w:rsid w:val="00763B78"/>
    <w:rsid w:val="00783030"/>
    <w:rsid w:val="0078342E"/>
    <w:rsid w:val="007A21CA"/>
    <w:rsid w:val="007B1F7F"/>
    <w:rsid w:val="007C6582"/>
    <w:rsid w:val="007C72AE"/>
    <w:rsid w:val="007D01A5"/>
    <w:rsid w:val="007D240E"/>
    <w:rsid w:val="007E724D"/>
    <w:rsid w:val="007F7A39"/>
    <w:rsid w:val="00801AC2"/>
    <w:rsid w:val="008252AB"/>
    <w:rsid w:val="0086641B"/>
    <w:rsid w:val="008818D3"/>
    <w:rsid w:val="008874F7"/>
    <w:rsid w:val="008A0A18"/>
    <w:rsid w:val="008C42C2"/>
    <w:rsid w:val="00900283"/>
    <w:rsid w:val="00904226"/>
    <w:rsid w:val="0095447C"/>
    <w:rsid w:val="00986160"/>
    <w:rsid w:val="009927E3"/>
    <w:rsid w:val="009B4042"/>
    <w:rsid w:val="009C4955"/>
    <w:rsid w:val="009F4331"/>
    <w:rsid w:val="00A11EEC"/>
    <w:rsid w:val="00A51E7C"/>
    <w:rsid w:val="00A62726"/>
    <w:rsid w:val="00A65CFD"/>
    <w:rsid w:val="00A97D3F"/>
    <w:rsid w:val="00AA07DD"/>
    <w:rsid w:val="00AA3673"/>
    <w:rsid w:val="00AB568E"/>
    <w:rsid w:val="00AD7290"/>
    <w:rsid w:val="00AE35A9"/>
    <w:rsid w:val="00AE365F"/>
    <w:rsid w:val="00AE40D7"/>
    <w:rsid w:val="00AF39AD"/>
    <w:rsid w:val="00AF7C09"/>
    <w:rsid w:val="00B6401E"/>
    <w:rsid w:val="00B65A82"/>
    <w:rsid w:val="00B73A50"/>
    <w:rsid w:val="00B80B29"/>
    <w:rsid w:val="00B93383"/>
    <w:rsid w:val="00BA540B"/>
    <w:rsid w:val="00BB1276"/>
    <w:rsid w:val="00BF61C8"/>
    <w:rsid w:val="00C0032E"/>
    <w:rsid w:val="00C02640"/>
    <w:rsid w:val="00C23A79"/>
    <w:rsid w:val="00C27B2F"/>
    <w:rsid w:val="00C31B67"/>
    <w:rsid w:val="00C35C01"/>
    <w:rsid w:val="00C4023E"/>
    <w:rsid w:val="00C51AF9"/>
    <w:rsid w:val="00C54884"/>
    <w:rsid w:val="00C56C09"/>
    <w:rsid w:val="00C7734D"/>
    <w:rsid w:val="00CA1862"/>
    <w:rsid w:val="00CB45A4"/>
    <w:rsid w:val="00CD5C9E"/>
    <w:rsid w:val="00CD6CDB"/>
    <w:rsid w:val="00CD6E6C"/>
    <w:rsid w:val="00CE3D94"/>
    <w:rsid w:val="00CF01EE"/>
    <w:rsid w:val="00CF4AE3"/>
    <w:rsid w:val="00CF4EBB"/>
    <w:rsid w:val="00CF5ADC"/>
    <w:rsid w:val="00D006E8"/>
    <w:rsid w:val="00D01DF5"/>
    <w:rsid w:val="00D07C3C"/>
    <w:rsid w:val="00D3599D"/>
    <w:rsid w:val="00D85225"/>
    <w:rsid w:val="00D91D76"/>
    <w:rsid w:val="00DA18ED"/>
    <w:rsid w:val="00DA549A"/>
    <w:rsid w:val="00DB1486"/>
    <w:rsid w:val="00DB47B9"/>
    <w:rsid w:val="00DB5368"/>
    <w:rsid w:val="00DC2807"/>
    <w:rsid w:val="00E04418"/>
    <w:rsid w:val="00E06B44"/>
    <w:rsid w:val="00E13FB2"/>
    <w:rsid w:val="00E21C44"/>
    <w:rsid w:val="00E265FE"/>
    <w:rsid w:val="00E27BA3"/>
    <w:rsid w:val="00E30539"/>
    <w:rsid w:val="00E5585E"/>
    <w:rsid w:val="00E6401B"/>
    <w:rsid w:val="00E64ED8"/>
    <w:rsid w:val="00E772EE"/>
    <w:rsid w:val="00EA6691"/>
    <w:rsid w:val="00EC5190"/>
    <w:rsid w:val="00EE5B58"/>
    <w:rsid w:val="00F010AE"/>
    <w:rsid w:val="00F263AC"/>
    <w:rsid w:val="00F27355"/>
    <w:rsid w:val="00F325CB"/>
    <w:rsid w:val="00F32B1D"/>
    <w:rsid w:val="00F41BF4"/>
    <w:rsid w:val="00F43E25"/>
    <w:rsid w:val="00F6662E"/>
    <w:rsid w:val="00F738CB"/>
    <w:rsid w:val="00F83A4C"/>
    <w:rsid w:val="00F92622"/>
    <w:rsid w:val="00FC7BB5"/>
    <w:rsid w:val="00FD7DEC"/>
    <w:rsid w:val="00FE6035"/>
    <w:rsid w:val="00FF5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4DD1FB-41C7-4991-9F4B-0902D17C3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MinsPost16Feb2021</Template>
  <TotalTime>110</TotalTime>
  <Pages>2</Pages>
  <Words>1084</Words>
  <Characters>5742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6813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10</cp:revision>
  <cp:lastPrinted>2015-02-10T10:18:00Z</cp:lastPrinted>
  <dcterms:created xsi:type="dcterms:W3CDTF">2021-02-15T09:15:00Z</dcterms:created>
  <dcterms:modified xsi:type="dcterms:W3CDTF">2021-04-08T09:09:00Z</dcterms:modified>
</cp:coreProperties>
</file>