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990E62">
        <w:rPr>
          <w:rFonts w:ascii="Arial" w:hAnsi="Arial" w:cs="Arial"/>
          <w:b/>
          <w:sz w:val="20"/>
          <w:szCs w:val="20"/>
        </w:rPr>
        <w:t xml:space="preserve">ITE </w:t>
      </w:r>
      <w:r w:rsidR="001B0BE6">
        <w:rPr>
          <w:rFonts w:ascii="Arial" w:hAnsi="Arial" w:cs="Arial"/>
          <w:b/>
          <w:sz w:val="20"/>
          <w:szCs w:val="20"/>
        </w:rPr>
        <w:t xml:space="preserve">secondary </w:t>
      </w:r>
      <w:r w:rsidR="00990E62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orum to take place at </w:t>
      </w:r>
      <w:r w:rsidR="00F74699">
        <w:rPr>
          <w:rFonts w:ascii="Arial" w:hAnsi="Arial" w:cs="Arial"/>
          <w:b/>
          <w:sz w:val="20"/>
          <w:szCs w:val="20"/>
          <w:u w:val="single"/>
        </w:rPr>
        <w:t>1p</w:t>
      </w:r>
      <w:r w:rsidRPr="00C76BA5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 </w:t>
      </w:r>
      <w:r w:rsidR="001B0BE6">
        <w:rPr>
          <w:rFonts w:ascii="Arial" w:hAnsi="Arial" w:cs="Arial"/>
          <w:b/>
          <w:sz w:val="20"/>
          <w:szCs w:val="20"/>
        </w:rPr>
        <w:t>Tuesday 9</w:t>
      </w:r>
      <w:r w:rsidR="0009468F">
        <w:rPr>
          <w:rFonts w:ascii="Arial" w:hAnsi="Arial" w:cs="Arial"/>
          <w:b/>
          <w:sz w:val="20"/>
          <w:szCs w:val="20"/>
        </w:rPr>
        <w:t xml:space="preserve"> March 2021</w:t>
      </w:r>
    </w:p>
    <w:p w:rsidR="00AB6A74" w:rsidRDefault="00AB6A7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AB6A74" w:rsidRDefault="00306B3A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</w:t>
      </w:r>
      <w:r w:rsidR="00AB6A74">
        <w:rPr>
          <w:rFonts w:ascii="Arial" w:hAnsi="Arial" w:cs="Arial"/>
          <w:b/>
          <w:sz w:val="20"/>
          <w:szCs w:val="20"/>
        </w:rPr>
        <w:t xml:space="preserve">will be a morning symposium beginning at </w:t>
      </w:r>
      <w:r w:rsidR="005511C6">
        <w:rPr>
          <w:rFonts w:ascii="Arial" w:hAnsi="Arial" w:cs="Arial"/>
          <w:b/>
          <w:sz w:val="20"/>
          <w:szCs w:val="20"/>
          <w:u w:val="single"/>
        </w:rPr>
        <w:t>10.0</w:t>
      </w:r>
      <w:r w:rsidR="00AB6A74" w:rsidRPr="00306B3A">
        <w:rPr>
          <w:rFonts w:ascii="Arial" w:hAnsi="Arial" w:cs="Arial"/>
          <w:b/>
          <w:sz w:val="20"/>
          <w:szCs w:val="20"/>
          <w:u w:val="single"/>
        </w:rPr>
        <w:t>0am</w:t>
      </w:r>
      <w:r w:rsidR="00AB6A74">
        <w:rPr>
          <w:rFonts w:ascii="Arial" w:hAnsi="Arial" w:cs="Arial"/>
          <w:b/>
          <w:sz w:val="20"/>
          <w:szCs w:val="20"/>
        </w:rPr>
        <w:t xml:space="preserve"> on</w:t>
      </w:r>
      <w:r w:rsidR="005511C6">
        <w:rPr>
          <w:rFonts w:ascii="Arial" w:hAnsi="Arial" w:cs="Arial"/>
          <w:b/>
          <w:sz w:val="20"/>
          <w:szCs w:val="20"/>
        </w:rPr>
        <w:t xml:space="preserve"> </w:t>
      </w:r>
      <w:r w:rsidR="00D05040">
        <w:rPr>
          <w:rFonts w:ascii="Arial" w:hAnsi="Arial" w:cs="Arial"/>
          <w:b/>
          <w:sz w:val="20"/>
          <w:szCs w:val="20"/>
        </w:rPr>
        <w:t xml:space="preserve">supporting mentors </w:t>
      </w:r>
      <w:r w:rsidR="005511C6">
        <w:rPr>
          <w:rFonts w:ascii="Arial" w:hAnsi="Arial" w:cs="Arial"/>
          <w:b/>
          <w:sz w:val="20"/>
          <w:szCs w:val="20"/>
        </w:rPr>
        <w:t xml:space="preserve">and preparing for the CCF </w:t>
      </w:r>
      <w:r w:rsidR="00D05040">
        <w:rPr>
          <w:rFonts w:ascii="Arial" w:hAnsi="Arial" w:cs="Arial"/>
          <w:b/>
          <w:sz w:val="20"/>
          <w:szCs w:val="20"/>
        </w:rPr>
        <w:t xml:space="preserve">led by </w:t>
      </w:r>
      <w:r w:rsidR="004A5433">
        <w:rPr>
          <w:rFonts w:ascii="Arial" w:hAnsi="Arial" w:cs="Arial"/>
          <w:b/>
          <w:sz w:val="20"/>
          <w:szCs w:val="20"/>
        </w:rPr>
        <w:t xml:space="preserve">Fi Branagh, </w:t>
      </w:r>
      <w:r w:rsidR="005511C6">
        <w:rPr>
          <w:rFonts w:ascii="Arial" w:hAnsi="Arial" w:cs="Arial"/>
          <w:b/>
          <w:sz w:val="20"/>
          <w:szCs w:val="20"/>
        </w:rPr>
        <w:t>Kate Hammer,</w:t>
      </w:r>
      <w:r w:rsidR="00142653">
        <w:rPr>
          <w:rFonts w:ascii="Arial" w:hAnsi="Arial" w:cs="Arial"/>
          <w:b/>
          <w:sz w:val="20"/>
          <w:szCs w:val="20"/>
        </w:rPr>
        <w:t xml:space="preserve"> </w:t>
      </w:r>
      <w:r w:rsidR="005511C6">
        <w:rPr>
          <w:rFonts w:ascii="Arial" w:hAnsi="Arial" w:cs="Arial"/>
          <w:b/>
          <w:sz w:val="20"/>
          <w:szCs w:val="20"/>
        </w:rPr>
        <w:t xml:space="preserve">Ruth Seabrook, Clare Stenning, </w:t>
      </w:r>
      <w:r w:rsidR="00D05040">
        <w:rPr>
          <w:rFonts w:ascii="Arial" w:hAnsi="Arial" w:cs="Arial"/>
          <w:b/>
          <w:sz w:val="20"/>
          <w:szCs w:val="20"/>
        </w:rPr>
        <w:t>Emma Thraves-Ferguson</w:t>
      </w:r>
      <w:r>
        <w:rPr>
          <w:rFonts w:ascii="Arial" w:hAnsi="Arial" w:cs="Arial"/>
          <w:b/>
          <w:sz w:val="20"/>
          <w:szCs w:val="20"/>
        </w:rPr>
        <w:t>. Invitations for this have been issued separately. If you have not yet register</w:t>
      </w:r>
      <w:r w:rsidR="002C4637">
        <w:rPr>
          <w:rFonts w:ascii="Arial" w:hAnsi="Arial" w:cs="Arial"/>
          <w:b/>
          <w:sz w:val="20"/>
          <w:szCs w:val="20"/>
        </w:rPr>
        <w:t>ed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but would like to attend, please contact Max Fincher at m.fincher@ucet.ac.uk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&amp; </w:t>
      </w:r>
      <w:r w:rsidR="004F3187">
        <w:rPr>
          <w:rFonts w:ascii="Arial" w:hAnsi="Arial" w:cs="Arial"/>
          <w:b/>
          <w:sz w:val="20"/>
          <w:szCs w:val="20"/>
        </w:rPr>
        <w:t>introductio</w:t>
      </w:r>
      <w:r>
        <w:rPr>
          <w:rFonts w:ascii="Arial" w:hAnsi="Arial" w:cs="Arial"/>
          <w:b/>
          <w:sz w:val="20"/>
          <w:szCs w:val="20"/>
        </w:rPr>
        <w:t>ns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the previous meeting 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370469" w:rsidRDefault="00370469" w:rsidP="00A655F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Topics for future symposia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09468F" w:rsidRDefault="0009468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guidance</w:t>
      </w:r>
    </w:p>
    <w:p w:rsidR="0009468F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09468F">
        <w:rPr>
          <w:rFonts w:ascii="Arial" w:hAnsi="Arial" w:cs="Arial"/>
          <w:b/>
          <w:sz w:val="20"/>
          <w:szCs w:val="20"/>
        </w:rPr>
        <w:t>Reports from forum members</w:t>
      </w:r>
    </w:p>
    <w:p w:rsidR="00D15B58" w:rsidRDefault="00D15B58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NQT induction arrangements</w:t>
      </w:r>
    </w:p>
    <w:p w:rsidR="00370469" w:rsidRDefault="00216AA5" w:rsidP="0009468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09468F">
        <w:rPr>
          <w:rFonts w:ascii="Arial" w:hAnsi="Arial" w:cs="Arial"/>
          <w:b/>
          <w:sz w:val="20"/>
          <w:szCs w:val="20"/>
        </w:rPr>
        <w:t xml:space="preserve">ITE </w:t>
      </w:r>
      <w:r w:rsidR="00990E62" w:rsidRPr="0009468F">
        <w:rPr>
          <w:rFonts w:ascii="Arial" w:hAnsi="Arial" w:cs="Arial"/>
          <w:b/>
          <w:sz w:val="20"/>
          <w:szCs w:val="20"/>
        </w:rPr>
        <w:t>recruitment:</w:t>
      </w:r>
      <w:r w:rsidR="0009468F" w:rsidRPr="0009468F">
        <w:rPr>
          <w:rFonts w:ascii="Arial" w:hAnsi="Arial" w:cs="Arial"/>
          <w:b/>
          <w:sz w:val="20"/>
          <w:szCs w:val="20"/>
        </w:rPr>
        <w:t xml:space="preserve"> </w:t>
      </w:r>
      <w:r w:rsidR="0009468F">
        <w:rPr>
          <w:rFonts w:ascii="Arial" w:hAnsi="Arial" w:cs="Arial"/>
          <w:b/>
          <w:sz w:val="20"/>
          <w:szCs w:val="20"/>
        </w:rPr>
        <w:t>F</w:t>
      </w:r>
      <w:r w:rsidR="00990E62" w:rsidRPr="0009468F">
        <w:rPr>
          <w:rFonts w:ascii="Arial" w:hAnsi="Arial" w:cs="Arial"/>
          <w:b/>
          <w:sz w:val="20"/>
          <w:szCs w:val="20"/>
        </w:rPr>
        <w:t>eedback on applications</w:t>
      </w:r>
      <w:r w:rsidRPr="0009468F">
        <w:rPr>
          <w:rFonts w:ascii="Arial" w:hAnsi="Arial" w:cs="Arial"/>
          <w:b/>
          <w:sz w:val="20"/>
          <w:szCs w:val="20"/>
        </w:rPr>
        <w:t xml:space="preserve"> and recruitment</w:t>
      </w:r>
    </w:p>
    <w:p w:rsidR="0009468F" w:rsidRDefault="0009468F" w:rsidP="0009468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issues:</w:t>
      </w:r>
    </w:p>
    <w:p w:rsidR="0009468F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market review</w:t>
      </w:r>
    </w:p>
    <w:p w:rsidR="0009468F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Institute of Teaching</w:t>
      </w:r>
    </w:p>
    <w:p w:rsidR="0009468F" w:rsidRPr="0009468F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 School Hubs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370469" w:rsidRDefault="00370469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OfSTED inspections framework &amp; handbook</w:t>
      </w:r>
    </w:p>
    <w:p w:rsidR="005518C1" w:rsidRDefault="005518C1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OfSTED research visits</w:t>
      </w:r>
    </w:p>
    <w:p w:rsidR="00306B3A" w:rsidRDefault="00E7792F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Content Framework for ITE</w:t>
      </w:r>
    </w:p>
    <w:p w:rsidR="009C1E96" w:rsidRDefault="001B0BE6" w:rsidP="009C1E9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SKE </w:t>
      </w:r>
    </w:p>
    <w:p w:rsidR="00370469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Items for information: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UCET </w:t>
      </w:r>
      <w:r w:rsidR="0009468F">
        <w:rPr>
          <w:rFonts w:ascii="Arial" w:hAnsi="Arial" w:cs="Arial"/>
          <w:b/>
          <w:sz w:val="20"/>
          <w:szCs w:val="20"/>
        </w:rPr>
        <w:t xml:space="preserve">December </w:t>
      </w:r>
      <w:r>
        <w:rPr>
          <w:rFonts w:ascii="Arial" w:hAnsi="Arial" w:cs="Arial"/>
          <w:b/>
          <w:sz w:val="20"/>
          <w:szCs w:val="20"/>
        </w:rPr>
        <w:t>newsletter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Default="00306B3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next meeting: </w:t>
      </w:r>
      <w:r w:rsidR="0009468F" w:rsidRPr="001B0BE6">
        <w:rPr>
          <w:rFonts w:ascii="Arial" w:hAnsi="Arial" w:cs="Arial"/>
          <w:b/>
          <w:sz w:val="20"/>
          <w:szCs w:val="20"/>
        </w:rPr>
        <w:t xml:space="preserve">Tuesday </w:t>
      </w:r>
      <w:r w:rsidR="001B0BE6">
        <w:rPr>
          <w:rFonts w:ascii="Arial" w:hAnsi="Arial" w:cs="Arial"/>
          <w:b/>
          <w:sz w:val="20"/>
          <w:szCs w:val="20"/>
        </w:rPr>
        <w:t>15</w:t>
      </w:r>
      <w:r w:rsidR="0009468F">
        <w:rPr>
          <w:rFonts w:ascii="Arial" w:hAnsi="Arial" w:cs="Arial"/>
          <w:b/>
          <w:sz w:val="20"/>
          <w:szCs w:val="20"/>
        </w:rPr>
        <w:t xml:space="preserve"> June </w:t>
      </w:r>
      <w:r>
        <w:rPr>
          <w:rFonts w:ascii="Arial" w:hAnsi="Arial" w:cs="Arial"/>
          <w:b/>
          <w:sz w:val="20"/>
          <w:szCs w:val="20"/>
        </w:rPr>
        <w:t>2021 (via zoom)</w:t>
      </w:r>
    </w:p>
    <w:p w:rsidR="00306B3A" w:rsidRDefault="00306B3A" w:rsidP="00306B3A">
      <w:pPr>
        <w:rPr>
          <w:rFonts w:ascii="Arial" w:hAnsi="Arial" w:cs="Arial"/>
          <w:b/>
          <w:sz w:val="20"/>
          <w:szCs w:val="20"/>
        </w:rPr>
      </w:pP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papers</w:t>
      </w:r>
    </w:p>
    <w:p w:rsidR="00306B3A" w:rsidRDefault="00306B3A" w:rsidP="00306B3A">
      <w:pPr>
        <w:rPr>
          <w:rFonts w:ascii="Arial" w:hAnsi="Arial" w:cs="Arial"/>
          <w:sz w:val="20"/>
          <w:szCs w:val="20"/>
          <w:u w:val="single"/>
        </w:rPr>
      </w:pP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of </w:t>
      </w:r>
      <w:r w:rsidR="00133AA3">
        <w:rPr>
          <w:rFonts w:ascii="Arial" w:hAnsi="Arial" w:cs="Arial"/>
          <w:sz w:val="20"/>
          <w:szCs w:val="20"/>
        </w:rPr>
        <w:t>24</w:t>
      </w:r>
      <w:r w:rsidR="005518C1">
        <w:rPr>
          <w:rFonts w:ascii="Arial" w:hAnsi="Arial" w:cs="Arial"/>
          <w:sz w:val="20"/>
          <w:szCs w:val="20"/>
        </w:rPr>
        <w:t xml:space="preserve"> November 2021 </w:t>
      </w:r>
      <w:r>
        <w:rPr>
          <w:rFonts w:ascii="Arial" w:hAnsi="Arial" w:cs="Arial"/>
          <w:sz w:val="20"/>
          <w:szCs w:val="20"/>
        </w:rPr>
        <w:t>meeting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Covid Guidance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NFER applications data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market review and IOT announcement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Market Review press notices and blogs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Market Review web-link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to OfSTED ITE framework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letter on research visits</w:t>
      </w:r>
    </w:p>
    <w:p w:rsidR="005518C1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133AA3" w:rsidRDefault="00133AA3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SKE announcement</w:t>
      </w:r>
    </w:p>
    <w:p w:rsidR="00E7792F" w:rsidRPr="00306B3A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UCET </w:t>
      </w:r>
      <w:r w:rsidR="005518C1">
        <w:rPr>
          <w:rFonts w:ascii="Arial" w:hAnsi="Arial" w:cs="Arial"/>
          <w:sz w:val="20"/>
          <w:szCs w:val="20"/>
        </w:rPr>
        <w:t xml:space="preserve">December </w:t>
      </w:r>
      <w:r w:rsidR="001C7297">
        <w:rPr>
          <w:rFonts w:ascii="Arial" w:hAnsi="Arial" w:cs="Arial"/>
          <w:sz w:val="20"/>
          <w:szCs w:val="20"/>
        </w:rPr>
        <w:t>newsletter</w:t>
      </w:r>
    </w:p>
    <w:sectPr w:rsidR="00E7792F" w:rsidRPr="00306B3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9468F"/>
    <w:rsid w:val="000E0804"/>
    <w:rsid w:val="000F1ECB"/>
    <w:rsid w:val="000F241C"/>
    <w:rsid w:val="000F5164"/>
    <w:rsid w:val="00100462"/>
    <w:rsid w:val="00102097"/>
    <w:rsid w:val="00125B89"/>
    <w:rsid w:val="00133AA3"/>
    <w:rsid w:val="00137534"/>
    <w:rsid w:val="00142653"/>
    <w:rsid w:val="00163B98"/>
    <w:rsid w:val="00187C64"/>
    <w:rsid w:val="00195401"/>
    <w:rsid w:val="001A13A8"/>
    <w:rsid w:val="001A3DB2"/>
    <w:rsid w:val="001A58F8"/>
    <w:rsid w:val="001B0BE6"/>
    <w:rsid w:val="001C5928"/>
    <w:rsid w:val="001C7297"/>
    <w:rsid w:val="00216AA5"/>
    <w:rsid w:val="00263612"/>
    <w:rsid w:val="002B18AF"/>
    <w:rsid w:val="002C4637"/>
    <w:rsid w:val="002D28F2"/>
    <w:rsid w:val="003030E1"/>
    <w:rsid w:val="00306B3A"/>
    <w:rsid w:val="003259EF"/>
    <w:rsid w:val="003353A2"/>
    <w:rsid w:val="00335CAC"/>
    <w:rsid w:val="003701A6"/>
    <w:rsid w:val="00370469"/>
    <w:rsid w:val="00373FDA"/>
    <w:rsid w:val="00397A7E"/>
    <w:rsid w:val="003A07AB"/>
    <w:rsid w:val="003E399F"/>
    <w:rsid w:val="003E6C64"/>
    <w:rsid w:val="004020BF"/>
    <w:rsid w:val="00404BC9"/>
    <w:rsid w:val="00406E3F"/>
    <w:rsid w:val="00411DCD"/>
    <w:rsid w:val="004343EA"/>
    <w:rsid w:val="00436C4E"/>
    <w:rsid w:val="00460ADD"/>
    <w:rsid w:val="00473DD9"/>
    <w:rsid w:val="004919CD"/>
    <w:rsid w:val="004A5433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1C6"/>
    <w:rsid w:val="005518C1"/>
    <w:rsid w:val="00587A14"/>
    <w:rsid w:val="005F6649"/>
    <w:rsid w:val="006036A6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0379"/>
    <w:rsid w:val="00990E62"/>
    <w:rsid w:val="009927E3"/>
    <w:rsid w:val="009A0F68"/>
    <w:rsid w:val="009B4042"/>
    <w:rsid w:val="009C1E96"/>
    <w:rsid w:val="00A62726"/>
    <w:rsid w:val="00A655FC"/>
    <w:rsid w:val="00A65CFD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0D72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05040"/>
    <w:rsid w:val="00D15B58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7792F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77B05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248F7-535F-4426-8ACE-E47EEDE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F7864-B4D5-4F21-99F6-5CB05E66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agendasecondaryMarch2021</Template>
  <TotalTime>1</TotalTime>
  <Pages>1</Pages>
  <Words>228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2021-02-22T10:59:00Z</cp:lastPrinted>
  <dcterms:created xsi:type="dcterms:W3CDTF">2021-02-22T11:02:00Z</dcterms:created>
  <dcterms:modified xsi:type="dcterms:W3CDTF">2021-02-22T11:02:00Z</dcterms:modified>
</cp:coreProperties>
</file>