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2F28EE" w:rsidRDefault="004F3187" w:rsidP="00B6401E">
      <w:pPr>
        <w:jc w:val="center"/>
        <w:rPr>
          <w:rFonts w:ascii="Arial" w:hAnsi="Arial" w:cs="Arial"/>
          <w:b/>
        </w:rPr>
      </w:pPr>
    </w:p>
    <w:p w:rsidR="004F3187" w:rsidRPr="002F28EE" w:rsidRDefault="004F3187" w:rsidP="00B6401E">
      <w:pPr>
        <w:jc w:val="center"/>
        <w:rPr>
          <w:rFonts w:ascii="Arial" w:hAnsi="Arial" w:cs="Arial"/>
          <w:b/>
        </w:rPr>
      </w:pPr>
    </w:p>
    <w:p w:rsidR="004F3187" w:rsidRPr="002F28EE" w:rsidRDefault="00E30539" w:rsidP="00B6401E">
      <w:pPr>
        <w:jc w:val="center"/>
        <w:rPr>
          <w:rFonts w:ascii="Arial" w:hAnsi="Arial" w:cs="Arial"/>
          <w:b/>
        </w:rPr>
      </w:pPr>
      <w:r w:rsidRPr="002F28EE">
        <w:rPr>
          <w:rFonts w:ascii="Arial" w:hAnsi="Arial" w:cs="Arial"/>
          <w:b/>
        </w:rPr>
        <w:t>Note of the meeting of the UCET Post 16 forum held on-line at 1</w:t>
      </w:r>
      <w:r w:rsidR="00C31B67">
        <w:rPr>
          <w:rFonts w:ascii="Arial" w:hAnsi="Arial" w:cs="Arial"/>
          <w:b/>
        </w:rPr>
        <w:t xml:space="preserve">2 noon </w:t>
      </w:r>
      <w:r w:rsidRPr="002F28EE">
        <w:rPr>
          <w:rFonts w:ascii="Arial" w:hAnsi="Arial" w:cs="Arial"/>
          <w:b/>
        </w:rPr>
        <w:t xml:space="preserve">on Friday </w:t>
      </w:r>
      <w:r w:rsidR="00C31B67">
        <w:rPr>
          <w:rFonts w:ascii="Arial" w:hAnsi="Arial" w:cs="Arial"/>
          <w:b/>
        </w:rPr>
        <w:t xml:space="preserve">16 October </w:t>
      </w:r>
      <w:r w:rsidRPr="002F28EE">
        <w:rPr>
          <w:rFonts w:ascii="Arial" w:hAnsi="Arial" w:cs="Arial"/>
          <w:b/>
        </w:rPr>
        <w:t>2020</w:t>
      </w:r>
    </w:p>
    <w:p w:rsidR="008874F7" w:rsidRPr="002F28EE" w:rsidRDefault="008874F7" w:rsidP="00B6401E">
      <w:pPr>
        <w:jc w:val="center"/>
        <w:rPr>
          <w:rFonts w:ascii="Arial" w:hAnsi="Arial" w:cs="Arial"/>
          <w:b/>
        </w:rPr>
      </w:pPr>
    </w:p>
    <w:p w:rsidR="008874F7" w:rsidRPr="002F28EE" w:rsidRDefault="008874F7" w:rsidP="008874F7">
      <w:pPr>
        <w:rPr>
          <w:rFonts w:ascii="Arial" w:hAnsi="Arial" w:cs="Arial"/>
          <w:u w:val="single"/>
        </w:rPr>
      </w:pPr>
      <w:r w:rsidRPr="002F28EE">
        <w:rPr>
          <w:rFonts w:ascii="Arial" w:hAnsi="Arial" w:cs="Arial"/>
          <w:u w:val="single"/>
        </w:rPr>
        <w:t>Welcome, introductions and minutes of the previous meeting</w:t>
      </w:r>
    </w:p>
    <w:p w:rsidR="008874F7" w:rsidRPr="002F28EE" w:rsidRDefault="008874F7" w:rsidP="008874F7">
      <w:pPr>
        <w:rPr>
          <w:rFonts w:ascii="Arial" w:hAnsi="Arial" w:cs="Arial"/>
          <w:u w:val="single"/>
        </w:rPr>
      </w:pPr>
    </w:p>
    <w:p w:rsidR="008874F7" w:rsidRPr="002F28EE" w:rsidRDefault="008874F7" w:rsidP="008874F7">
      <w:pPr>
        <w:rPr>
          <w:rFonts w:ascii="Arial" w:hAnsi="Arial" w:cs="Arial"/>
        </w:rPr>
      </w:pPr>
      <w:r w:rsidRPr="002F28EE">
        <w:rPr>
          <w:rFonts w:ascii="Arial" w:hAnsi="Arial" w:cs="Arial"/>
        </w:rPr>
        <w:t xml:space="preserve">Colleagues were welcomed to the </w:t>
      </w:r>
      <w:r w:rsidR="00C31B67">
        <w:rPr>
          <w:rFonts w:ascii="Arial" w:hAnsi="Arial" w:cs="Arial"/>
        </w:rPr>
        <w:t xml:space="preserve">first </w:t>
      </w:r>
      <w:r w:rsidRPr="002F28EE">
        <w:rPr>
          <w:rFonts w:ascii="Arial" w:hAnsi="Arial" w:cs="Arial"/>
        </w:rPr>
        <w:t>meeting on the 2020</w:t>
      </w:r>
      <w:r w:rsidR="00C31B67">
        <w:rPr>
          <w:rFonts w:ascii="Arial" w:hAnsi="Arial" w:cs="Arial"/>
        </w:rPr>
        <w:t>/21</w:t>
      </w:r>
      <w:r w:rsidRPr="002F28EE">
        <w:rPr>
          <w:rFonts w:ascii="Arial" w:hAnsi="Arial" w:cs="Arial"/>
        </w:rPr>
        <w:t xml:space="preserve"> academic year. The note of the meeting held on </w:t>
      </w:r>
      <w:r w:rsidR="00C31B67">
        <w:rPr>
          <w:rFonts w:ascii="Arial" w:hAnsi="Arial" w:cs="Arial"/>
        </w:rPr>
        <w:t xml:space="preserve">22 May 2020 </w:t>
      </w:r>
      <w:r w:rsidRPr="002F28EE">
        <w:rPr>
          <w:rFonts w:ascii="Arial" w:hAnsi="Arial" w:cs="Arial"/>
        </w:rPr>
        <w:t xml:space="preserve">was agreed. </w:t>
      </w:r>
      <w:r w:rsidR="00C31B67">
        <w:rPr>
          <w:rFonts w:ascii="Arial" w:hAnsi="Arial" w:cs="Arial"/>
        </w:rPr>
        <w:t xml:space="preserve">There were no matters arising not included elsewhere on the agenda. 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Pr="002F28EE" w:rsidRDefault="002B005C" w:rsidP="008874F7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Discussion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Pr="002F28EE" w:rsidRDefault="002B005C" w:rsidP="008874F7">
      <w:pPr>
        <w:rPr>
          <w:rFonts w:ascii="Arial" w:hAnsi="Arial" w:cs="Arial"/>
        </w:rPr>
      </w:pPr>
      <w:r w:rsidRPr="002F28EE">
        <w:rPr>
          <w:rFonts w:ascii="Arial" w:hAnsi="Arial" w:cs="Arial"/>
        </w:rPr>
        <w:t>A range of issues was discussed, including: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Default="002B005C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2F28EE">
        <w:rPr>
          <w:rFonts w:ascii="Arial" w:hAnsi="Arial" w:cs="Arial"/>
          <w:sz w:val="24"/>
          <w:szCs w:val="24"/>
        </w:rPr>
        <w:t xml:space="preserve">An update from JNR on non-Post </w:t>
      </w:r>
      <w:r w:rsidR="003D01DA" w:rsidRPr="002F28EE">
        <w:rPr>
          <w:rFonts w:ascii="Arial" w:hAnsi="Arial" w:cs="Arial"/>
          <w:sz w:val="24"/>
          <w:szCs w:val="24"/>
        </w:rPr>
        <w:t>1</w:t>
      </w:r>
      <w:r w:rsidRPr="002F28EE">
        <w:rPr>
          <w:rFonts w:ascii="Arial" w:hAnsi="Arial" w:cs="Arial"/>
          <w:sz w:val="24"/>
          <w:szCs w:val="24"/>
        </w:rPr>
        <w:t>6 related issues, including</w:t>
      </w:r>
      <w:r w:rsidR="00C31B67">
        <w:rPr>
          <w:rFonts w:ascii="Arial" w:hAnsi="Arial" w:cs="Arial"/>
          <w:sz w:val="24"/>
          <w:szCs w:val="24"/>
        </w:rPr>
        <w:t>:</w:t>
      </w:r>
      <w:r w:rsidRPr="002F28EE">
        <w:rPr>
          <w:rFonts w:ascii="Arial" w:hAnsi="Arial" w:cs="Arial"/>
          <w:sz w:val="24"/>
          <w:szCs w:val="24"/>
        </w:rPr>
        <w:t xml:space="preserve"> </w:t>
      </w:r>
      <w:r w:rsidR="00C31B67">
        <w:rPr>
          <w:rFonts w:ascii="Arial" w:hAnsi="Arial" w:cs="Arial"/>
          <w:sz w:val="24"/>
          <w:szCs w:val="24"/>
        </w:rPr>
        <w:t>cuts to bursaries for students on QTS programmes; ongoing UCET discussions with DfE and others about Covid 19 related issues; and the production by the sector of resources to support CCF implementation and student placements</w:t>
      </w:r>
      <w:r w:rsidRPr="002F28EE">
        <w:rPr>
          <w:rFonts w:ascii="Arial" w:hAnsi="Arial" w:cs="Arial"/>
          <w:sz w:val="24"/>
          <w:szCs w:val="24"/>
        </w:rPr>
        <w:t xml:space="preserve">. </w:t>
      </w:r>
    </w:p>
    <w:p w:rsidR="00C31B67" w:rsidRDefault="00C31B67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B5368">
        <w:rPr>
          <w:rFonts w:ascii="Arial" w:hAnsi="Arial" w:cs="Arial"/>
          <w:sz w:val="24"/>
          <w:szCs w:val="24"/>
        </w:rPr>
        <w:t>ovid 19</w:t>
      </w:r>
      <w:r w:rsidR="001F063E">
        <w:rPr>
          <w:rFonts w:ascii="Arial" w:hAnsi="Arial" w:cs="Arial"/>
          <w:sz w:val="24"/>
          <w:szCs w:val="24"/>
        </w:rPr>
        <w:t xml:space="preserve">, including: alternative (e.g. remote) ways </w:t>
      </w:r>
      <w:r w:rsidR="00DB5368">
        <w:rPr>
          <w:rFonts w:ascii="Arial" w:hAnsi="Arial" w:cs="Arial"/>
          <w:sz w:val="24"/>
          <w:szCs w:val="24"/>
        </w:rPr>
        <w:t xml:space="preserve">to monitor and observe student </w:t>
      </w:r>
      <w:r w:rsidR="001F063E">
        <w:rPr>
          <w:rFonts w:ascii="Arial" w:hAnsi="Arial" w:cs="Arial"/>
          <w:sz w:val="24"/>
          <w:szCs w:val="24"/>
        </w:rPr>
        <w:t xml:space="preserve">teachers; the difficulty of securing placements; colleges no longer feeling able to support students; FE colleges increasingly recognising the value of bended learning approaches; particular issues relating to prison education; and the use of asynchronous </w:t>
      </w:r>
      <w:r w:rsidR="00DB5368">
        <w:rPr>
          <w:rFonts w:ascii="Arial" w:hAnsi="Arial" w:cs="Arial"/>
          <w:sz w:val="24"/>
          <w:szCs w:val="24"/>
        </w:rPr>
        <w:t>teaching and delivery</w:t>
      </w:r>
      <w:r w:rsidR="001F063E">
        <w:rPr>
          <w:rFonts w:ascii="Arial" w:hAnsi="Arial" w:cs="Arial"/>
          <w:sz w:val="24"/>
          <w:szCs w:val="24"/>
        </w:rPr>
        <w:t>.</w:t>
      </w:r>
    </w:p>
    <w:p w:rsidR="001F063E" w:rsidRDefault="001F063E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risk assessment of student placements, including the use of ‘red, amber, green’</w:t>
      </w:r>
      <w:r w:rsidR="00DB5368">
        <w:rPr>
          <w:rFonts w:ascii="Arial" w:hAnsi="Arial" w:cs="Arial"/>
          <w:sz w:val="24"/>
          <w:szCs w:val="24"/>
        </w:rPr>
        <w:t xml:space="preserve"> approaches</w:t>
      </w:r>
      <w:r>
        <w:rPr>
          <w:rFonts w:ascii="Arial" w:hAnsi="Arial" w:cs="Arial"/>
          <w:sz w:val="24"/>
          <w:szCs w:val="24"/>
        </w:rPr>
        <w:t>; working in partnership with health authorities and other</w:t>
      </w:r>
      <w:r w:rsidR="00DB536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; and having regular meetings with individual students.</w:t>
      </w:r>
    </w:p>
    <w:p w:rsidR="001F063E" w:rsidRDefault="001F063E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Recruitment to PCET ITE programmes, where recruitment (especi</w:t>
      </w:r>
      <w:r w:rsidR="00DB5368">
        <w:rPr>
          <w:rFonts w:ascii="Arial" w:hAnsi="Arial" w:cs="Arial"/>
          <w:sz w:val="24"/>
          <w:szCs w:val="24"/>
        </w:rPr>
        <w:t xml:space="preserve">ally to pre-service) </w:t>
      </w:r>
      <w:r>
        <w:rPr>
          <w:rFonts w:ascii="Arial" w:hAnsi="Arial" w:cs="Arial"/>
          <w:sz w:val="24"/>
          <w:szCs w:val="24"/>
        </w:rPr>
        <w:t>was reported to be buoyant</w:t>
      </w:r>
      <w:r w:rsidR="00F43E25">
        <w:rPr>
          <w:rFonts w:ascii="Arial" w:hAnsi="Arial" w:cs="Arial"/>
          <w:sz w:val="24"/>
          <w:szCs w:val="24"/>
        </w:rPr>
        <w:t xml:space="preserve">, partly because of bursaries, although </w:t>
      </w:r>
      <w:r w:rsidR="00DB5368">
        <w:rPr>
          <w:rFonts w:ascii="Arial" w:hAnsi="Arial" w:cs="Arial"/>
          <w:sz w:val="24"/>
          <w:szCs w:val="24"/>
        </w:rPr>
        <w:t>t</w:t>
      </w:r>
      <w:r w:rsidR="00F43E25">
        <w:rPr>
          <w:rFonts w:ascii="Arial" w:hAnsi="Arial" w:cs="Arial"/>
          <w:sz w:val="24"/>
          <w:szCs w:val="24"/>
        </w:rPr>
        <w:t>here was more of a mixed picture in regards part-time programmes and those delivered by partner colleges. Some applicants had applied because of being unable to secure places on QTS secondary programmes. Recruitment to apprenti</w:t>
      </w:r>
      <w:r w:rsidR="00DB5368">
        <w:rPr>
          <w:rFonts w:ascii="Arial" w:hAnsi="Arial" w:cs="Arial"/>
          <w:sz w:val="24"/>
          <w:szCs w:val="24"/>
        </w:rPr>
        <w:t>ceship routes would be helped if</w:t>
      </w:r>
      <w:r w:rsidR="00F43E25">
        <w:rPr>
          <w:rFonts w:ascii="Arial" w:hAnsi="Arial" w:cs="Arial"/>
          <w:sz w:val="24"/>
          <w:szCs w:val="24"/>
        </w:rPr>
        <w:t xml:space="preserve"> levels of bureaucracy were reduced.</w:t>
      </w:r>
    </w:p>
    <w:p w:rsidR="00F43E25" w:rsidRDefault="00F43E25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new OfSTED inspection f</w:t>
      </w:r>
      <w:r w:rsidR="00DB5368">
        <w:rPr>
          <w:rFonts w:ascii="Arial" w:hAnsi="Arial" w:cs="Arial"/>
          <w:sz w:val="24"/>
          <w:szCs w:val="24"/>
        </w:rPr>
        <w:t>ramework, w</w:t>
      </w:r>
      <w:r>
        <w:rPr>
          <w:rFonts w:ascii="Arial" w:hAnsi="Arial" w:cs="Arial"/>
          <w:sz w:val="24"/>
          <w:szCs w:val="24"/>
        </w:rPr>
        <w:t xml:space="preserve">ere inspections were scheduled to begin in January in spite of UCET calls for the new inspection framework to be delayed by 12-months. It was confirmed that the Core Content Framework (CCF) was only a requirement for QTS programmes, although PCET providers could use it if they thought it appropriate (e.g. to secure greater synergy across phases). </w:t>
      </w:r>
    </w:p>
    <w:p w:rsidR="00F43E25" w:rsidRDefault="00F43E25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grading and assessment of student teachers, with progress being monitored at regular stages, although lesson observations did not (subject to transitional arrangements) tend to now be graded. </w:t>
      </w:r>
    </w:p>
    <w:p w:rsidR="00F43E25" w:rsidRDefault="00F43E25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Updates from Howard Pilot of the ETF</w:t>
      </w:r>
      <w:r w:rsidR="00C35C01">
        <w:rPr>
          <w:rFonts w:ascii="Arial" w:hAnsi="Arial" w:cs="Arial"/>
          <w:sz w:val="24"/>
          <w:szCs w:val="24"/>
        </w:rPr>
        <w:t xml:space="preserve"> who thanked the sector for its outstanding performance in extremely challenging circumstances. The updates covered: </w:t>
      </w:r>
    </w:p>
    <w:p w:rsidR="00F43E25" w:rsidRDefault="00C35C01" w:rsidP="00F43E25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ETF guidance on the DET, including mitigation strategies to be used only when necessary</w:t>
      </w:r>
      <w:r w:rsidR="00DB5368">
        <w:rPr>
          <w:rFonts w:ascii="Arial" w:hAnsi="Arial" w:cs="Arial"/>
          <w:sz w:val="24"/>
          <w:szCs w:val="24"/>
        </w:rPr>
        <w:t xml:space="preserve"> in the light of the Pandemic</w:t>
      </w:r>
      <w:r>
        <w:rPr>
          <w:rFonts w:ascii="Arial" w:hAnsi="Arial" w:cs="Arial"/>
          <w:sz w:val="24"/>
          <w:szCs w:val="24"/>
        </w:rPr>
        <w:t xml:space="preserve">. These included: the 100 hours teaching experience requirements could </w:t>
      </w:r>
      <w:r w:rsidR="00DB5368">
        <w:rPr>
          <w:rFonts w:ascii="Arial" w:hAnsi="Arial" w:cs="Arial"/>
          <w:sz w:val="24"/>
          <w:szCs w:val="24"/>
        </w:rPr>
        <w:t xml:space="preserve">now </w:t>
      </w:r>
      <w:r>
        <w:rPr>
          <w:rFonts w:ascii="Arial" w:hAnsi="Arial" w:cs="Arial"/>
          <w:sz w:val="24"/>
          <w:szCs w:val="24"/>
        </w:rPr>
        <w:t xml:space="preserve">include a maximum of 15 ‘one-to-one’ sessions; and 2 of the required 8 observations could be ‘one-to-one’. </w:t>
      </w:r>
      <w:r w:rsidR="007E724D">
        <w:rPr>
          <w:rFonts w:ascii="Arial" w:hAnsi="Arial" w:cs="Arial"/>
          <w:sz w:val="24"/>
          <w:szCs w:val="24"/>
        </w:rPr>
        <w:t xml:space="preserve">All teaching practice and lesson observations could be carried out remotely. </w:t>
      </w:r>
      <w:r>
        <w:rPr>
          <w:rFonts w:ascii="Arial" w:hAnsi="Arial" w:cs="Arial"/>
          <w:sz w:val="24"/>
          <w:szCs w:val="24"/>
        </w:rPr>
        <w:t>It was pointed out during the discussion that, although HEIs were able to exercise local discretion in what was technically an unregulated sector, student support regulations and OfST</w:t>
      </w:r>
      <w:r w:rsidR="007E724D">
        <w:rPr>
          <w:rFonts w:ascii="Arial" w:hAnsi="Arial" w:cs="Arial"/>
          <w:sz w:val="24"/>
          <w:szCs w:val="24"/>
        </w:rPr>
        <w:t xml:space="preserve">ED expectations meant that providers </w:t>
      </w:r>
      <w:r w:rsidR="00DB5368">
        <w:rPr>
          <w:rFonts w:ascii="Arial" w:hAnsi="Arial" w:cs="Arial"/>
          <w:sz w:val="24"/>
          <w:szCs w:val="24"/>
        </w:rPr>
        <w:t xml:space="preserve">sometimes </w:t>
      </w:r>
      <w:r w:rsidR="007E724D">
        <w:rPr>
          <w:rFonts w:ascii="Arial" w:hAnsi="Arial" w:cs="Arial"/>
          <w:sz w:val="24"/>
          <w:szCs w:val="24"/>
        </w:rPr>
        <w:t xml:space="preserve">had little choice other than to follow the new guidance, even though it might (because of local lockdowns etc.) </w:t>
      </w:r>
      <w:r w:rsidR="00DB5368">
        <w:rPr>
          <w:rFonts w:ascii="Arial" w:hAnsi="Arial" w:cs="Arial"/>
          <w:sz w:val="24"/>
          <w:szCs w:val="24"/>
        </w:rPr>
        <w:t xml:space="preserve">not </w:t>
      </w:r>
      <w:r w:rsidR="007E724D">
        <w:rPr>
          <w:rFonts w:ascii="Arial" w:hAnsi="Arial" w:cs="Arial"/>
          <w:sz w:val="24"/>
          <w:szCs w:val="24"/>
        </w:rPr>
        <w:t xml:space="preserve">be possible in all settings. </w:t>
      </w:r>
    </w:p>
    <w:p w:rsidR="007E724D" w:rsidRDefault="007E724D" w:rsidP="00F43E25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review of the DET, which was generally thought to still be fit for purpose, albeit with optional content changes. The mini</w:t>
      </w:r>
      <w:r w:rsidR="00DB5368">
        <w:rPr>
          <w:rFonts w:ascii="Arial" w:hAnsi="Arial" w:cs="Arial"/>
          <w:sz w:val="24"/>
          <w:szCs w:val="24"/>
        </w:rPr>
        <w:t xml:space="preserve">mum core was </w:t>
      </w:r>
      <w:r>
        <w:rPr>
          <w:rFonts w:ascii="Arial" w:hAnsi="Arial" w:cs="Arial"/>
          <w:sz w:val="24"/>
          <w:szCs w:val="24"/>
        </w:rPr>
        <w:t>being reviewed, with consideration being given to the place of digital skills instead of existing ICT expectations.</w:t>
      </w:r>
    </w:p>
    <w:p w:rsidR="007E724D" w:rsidRDefault="007E724D" w:rsidP="00F43E25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establishment of the new FE support line to provide guidance, advice and support to teachers in the sector. </w:t>
      </w:r>
    </w:p>
    <w:p w:rsidR="006363D4" w:rsidRDefault="006363D4" w:rsidP="00F43E25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Talent to Teach programme to give new graduates experience of the sector prior to possible enrollment on ITE programmes, which currently had 160 available places. </w:t>
      </w:r>
    </w:p>
    <w:p w:rsidR="006363D4" w:rsidRDefault="006363D4" w:rsidP="00F43E25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planned publication of T Level support packages on 26 October, with subject-specific resources to follow.</w:t>
      </w:r>
    </w:p>
    <w:p w:rsidR="006363D4" w:rsidRDefault="006363D4" w:rsidP="00F43E25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397C75">
        <w:rPr>
          <w:rFonts w:ascii="Arial" w:hAnsi="Arial" w:cs="Arial"/>
          <w:sz w:val="24"/>
          <w:szCs w:val="24"/>
        </w:rPr>
        <w:t>e appointment of Charlotte Bonna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r as ETF’s new Head of Sustainable Education in FE (it was agreed that </w:t>
      </w:r>
      <w:r w:rsidR="008C42C2">
        <w:rPr>
          <w:rFonts w:ascii="Arial" w:hAnsi="Arial" w:cs="Arial"/>
          <w:sz w:val="24"/>
          <w:szCs w:val="24"/>
        </w:rPr>
        <w:t>Charlotte</w:t>
      </w:r>
      <w:r>
        <w:rPr>
          <w:rFonts w:ascii="Arial" w:hAnsi="Arial" w:cs="Arial"/>
          <w:sz w:val="24"/>
          <w:szCs w:val="24"/>
        </w:rPr>
        <w:t xml:space="preserve"> should be invited to attend the next meeting). </w:t>
      </w:r>
    </w:p>
    <w:p w:rsidR="006359A1" w:rsidRDefault="006359A1" w:rsidP="006359A1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Andrew Dowell from the ETF spoke about the Society for Education &amp; Training, where SET membership continued to be free of charge for ITE students. 800 new teachers had registered for QTLS assessment</w:t>
      </w:r>
      <w:r w:rsidR="00DB536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in the current year. An additional month</w:t>
      </w:r>
      <w:r w:rsidR="00DB536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 grace had been allowed to give QTLS registrants</w:t>
      </w:r>
      <w:r w:rsidR="00E21C44">
        <w:rPr>
          <w:rFonts w:ascii="Arial" w:hAnsi="Arial" w:cs="Arial"/>
          <w:sz w:val="24"/>
          <w:szCs w:val="24"/>
        </w:rPr>
        <w:t xml:space="preserve"> to provide evidence of securing ITE qualifications. In answer to a question, it was confirmed that the date of programme completion (if recorded on qualification certificates) </w:t>
      </w:r>
      <w:r w:rsidR="00220332">
        <w:rPr>
          <w:rFonts w:ascii="Arial" w:hAnsi="Arial" w:cs="Arial"/>
          <w:sz w:val="24"/>
          <w:szCs w:val="24"/>
        </w:rPr>
        <w:t xml:space="preserve">could be accepted by ETF instead of the date the certificate was actually awarded. </w:t>
      </w:r>
    </w:p>
    <w:p w:rsidR="00220332" w:rsidRDefault="00220332" w:rsidP="006359A1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Mental health &amp; well-being led by Angela Sanders and Teresa Carroll of</w:t>
      </w:r>
      <w:r w:rsidR="00DB5368">
        <w:rPr>
          <w:rFonts w:ascii="Arial" w:hAnsi="Arial" w:cs="Arial"/>
          <w:sz w:val="24"/>
          <w:szCs w:val="24"/>
        </w:rPr>
        <w:t xml:space="preserve"> the ETF, were key issues</w:t>
      </w:r>
      <w:r>
        <w:rPr>
          <w:rFonts w:ascii="Arial" w:hAnsi="Arial" w:cs="Arial"/>
          <w:sz w:val="24"/>
          <w:szCs w:val="24"/>
        </w:rPr>
        <w:t xml:space="preserve"> related to the workload of NQTs and pressures resulting from changes in roles. Approaches being taken reported by Post 16 forum members included: reducing the quantity of material expected of students, using results of verbal dialogue instead; the use of asynchronous delivery and tasks; using workload in ITE guidance produced by DfE; embedding mental health &amp; well- being throughout </w:t>
      </w:r>
      <w:r w:rsidR="00DB5368">
        <w:rPr>
          <w:rFonts w:ascii="Arial" w:hAnsi="Arial" w:cs="Arial"/>
          <w:sz w:val="24"/>
          <w:szCs w:val="24"/>
        </w:rPr>
        <w:t xml:space="preserve">ITE </w:t>
      </w:r>
      <w:r>
        <w:rPr>
          <w:rFonts w:ascii="Arial" w:hAnsi="Arial" w:cs="Arial"/>
          <w:sz w:val="24"/>
          <w:szCs w:val="24"/>
        </w:rPr>
        <w:t>programmes; sharing relevant resources with partner organ</w:t>
      </w:r>
      <w:r w:rsidR="00DB5368">
        <w:rPr>
          <w:rFonts w:ascii="Arial" w:hAnsi="Arial" w:cs="Arial"/>
          <w:sz w:val="24"/>
          <w:szCs w:val="24"/>
        </w:rPr>
        <w:t>isations</w:t>
      </w:r>
      <w:r>
        <w:rPr>
          <w:rFonts w:ascii="Arial" w:hAnsi="Arial" w:cs="Arial"/>
          <w:sz w:val="24"/>
          <w:szCs w:val="24"/>
        </w:rPr>
        <w:t xml:space="preserve">; having dedicated sessions on mental health &amp; </w:t>
      </w:r>
      <w:r w:rsidR="00DB5368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ell-being; reducing paperwork, particularly in year 2; the </w:t>
      </w:r>
      <w:r w:rsidR="00DB5368">
        <w:rPr>
          <w:rFonts w:ascii="Arial" w:hAnsi="Arial" w:cs="Arial"/>
          <w:sz w:val="24"/>
          <w:szCs w:val="24"/>
        </w:rPr>
        <w:t>utilis</w:t>
      </w:r>
      <w:r>
        <w:rPr>
          <w:rFonts w:ascii="Arial" w:hAnsi="Arial" w:cs="Arial"/>
          <w:sz w:val="24"/>
          <w:szCs w:val="24"/>
        </w:rPr>
        <w:t xml:space="preserve">ation of additional support workers being employed by some colleges; signposting students to university support services; </w:t>
      </w:r>
      <w:r w:rsidR="006B1C0C">
        <w:rPr>
          <w:rFonts w:ascii="Arial" w:hAnsi="Arial" w:cs="Arial"/>
          <w:sz w:val="24"/>
          <w:szCs w:val="24"/>
        </w:rPr>
        <w:t>helping students become resilient teachers; providing support networks for NQTs; and referring students to the Educational Support Partnership and the ETF’s new FE helpline.</w:t>
      </w:r>
    </w:p>
    <w:p w:rsidR="006B1C0C" w:rsidRDefault="006B1C0C" w:rsidP="006359A1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update from DfE colleagues on:</w:t>
      </w:r>
    </w:p>
    <w:p w:rsidR="006B1C0C" w:rsidRDefault="006B1C0C" w:rsidP="006B1C0C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expected White Paper, linked to spending review outcomes, to be published in the autumn that would, amongst other things, aim to facilitate the continued improvement in </w:t>
      </w:r>
      <w:r w:rsidR="00DB5368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quality of ITE provision.</w:t>
      </w:r>
    </w:p>
    <w:p w:rsidR="006B1C0C" w:rsidRDefault="006B1C0C" w:rsidP="006B1C0C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encouraging take-up of bursaries and in-service training grants, with the </w:t>
      </w:r>
      <w:r w:rsidR="00191237">
        <w:rPr>
          <w:rFonts w:ascii="Arial" w:hAnsi="Arial" w:cs="Arial"/>
          <w:sz w:val="24"/>
          <w:szCs w:val="24"/>
        </w:rPr>
        <w:t>balance</w:t>
      </w:r>
      <w:r>
        <w:rPr>
          <w:rFonts w:ascii="Arial" w:hAnsi="Arial" w:cs="Arial"/>
          <w:sz w:val="24"/>
          <w:szCs w:val="24"/>
        </w:rPr>
        <w:t xml:space="preserve"> shifting towards the former because of current circumstances. 500 successful applications for bursaries and 30 for in-service grants had been received for 2020/21 to date, with resources still available to students commencing programmes up </w:t>
      </w:r>
      <w:r w:rsidR="00191237">
        <w:rPr>
          <w:rFonts w:ascii="Arial" w:hAnsi="Arial" w:cs="Arial"/>
          <w:sz w:val="24"/>
          <w:szCs w:val="24"/>
        </w:rPr>
        <w:t>until</w:t>
      </w:r>
      <w:r>
        <w:rPr>
          <w:rFonts w:ascii="Arial" w:hAnsi="Arial" w:cs="Arial"/>
          <w:sz w:val="24"/>
          <w:szCs w:val="24"/>
        </w:rPr>
        <w:t xml:space="preserve"> January 2021. Funding for subsequent years was dependent on the outcome of the spending review. </w:t>
      </w:r>
    </w:p>
    <w:p w:rsidR="006B1C0C" w:rsidRDefault="006B1C0C" w:rsidP="006B1C0C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Stude</w:t>
      </w:r>
      <w:r w:rsidR="00191237">
        <w:rPr>
          <w:rFonts w:ascii="Arial" w:hAnsi="Arial" w:cs="Arial"/>
          <w:sz w:val="24"/>
          <w:szCs w:val="24"/>
        </w:rPr>
        <w:t>nt support, where it was confirm</w:t>
      </w:r>
      <w:r>
        <w:rPr>
          <w:rFonts w:ascii="Arial" w:hAnsi="Arial" w:cs="Arial"/>
          <w:sz w:val="24"/>
          <w:szCs w:val="24"/>
        </w:rPr>
        <w:t>ed tha</w:t>
      </w:r>
      <w:r w:rsidR="00191237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pre-service and (provided course intensity rules were met) in-servi</w:t>
      </w:r>
      <w:r w:rsidR="00191237">
        <w:rPr>
          <w:rFonts w:ascii="Arial" w:hAnsi="Arial" w:cs="Arial"/>
          <w:sz w:val="24"/>
          <w:szCs w:val="24"/>
        </w:rPr>
        <w:t>ce students on ITE programmes we</w:t>
      </w:r>
      <w:r>
        <w:rPr>
          <w:rFonts w:ascii="Arial" w:hAnsi="Arial" w:cs="Arial"/>
          <w:sz w:val="24"/>
          <w:szCs w:val="24"/>
        </w:rPr>
        <w:t>re exempt from EQL restrictions. T</w:t>
      </w:r>
      <w:r w:rsidR="00191237">
        <w:rPr>
          <w:rFonts w:ascii="Arial" w:hAnsi="Arial" w:cs="Arial"/>
          <w:sz w:val="24"/>
          <w:szCs w:val="24"/>
        </w:rPr>
        <w:t>he eligibility of students on part-tim</w:t>
      </w:r>
      <w:r>
        <w:rPr>
          <w:rFonts w:ascii="Arial" w:hAnsi="Arial" w:cs="Arial"/>
          <w:sz w:val="24"/>
          <w:szCs w:val="24"/>
        </w:rPr>
        <w:t xml:space="preserve">e programmes </w:t>
      </w:r>
      <w:r w:rsidR="00DB5368">
        <w:rPr>
          <w:rFonts w:ascii="Arial" w:hAnsi="Arial" w:cs="Arial"/>
          <w:sz w:val="24"/>
          <w:szCs w:val="24"/>
        </w:rPr>
        <w:t xml:space="preserve">to support </w:t>
      </w:r>
      <w:r>
        <w:rPr>
          <w:rFonts w:ascii="Arial" w:hAnsi="Arial" w:cs="Arial"/>
          <w:sz w:val="24"/>
          <w:szCs w:val="24"/>
        </w:rPr>
        <w:t>was being investigated, with some issues potentially resulting f</w:t>
      </w:r>
      <w:r w:rsidR="00DB5368">
        <w:rPr>
          <w:rFonts w:ascii="Arial" w:hAnsi="Arial" w:cs="Arial"/>
          <w:sz w:val="24"/>
          <w:szCs w:val="24"/>
        </w:rPr>
        <w:t xml:space="preserve">rom the way programmes were </w:t>
      </w:r>
      <w:r>
        <w:rPr>
          <w:rFonts w:ascii="Arial" w:hAnsi="Arial" w:cs="Arial"/>
          <w:sz w:val="24"/>
          <w:szCs w:val="24"/>
        </w:rPr>
        <w:t>coded by providers and partner colleges.</w:t>
      </w:r>
    </w:p>
    <w:p w:rsidR="00191237" w:rsidRDefault="00191237" w:rsidP="006B1C0C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£25k cost of registering with the Office for Students, which was felt to be unrealistic for some smaller partners. Developing franchise rather t</w:t>
      </w:r>
      <w:r w:rsidR="00DB5368">
        <w:rPr>
          <w:rFonts w:ascii="Arial" w:hAnsi="Arial" w:cs="Arial"/>
          <w:sz w:val="24"/>
          <w:szCs w:val="24"/>
        </w:rPr>
        <w:t xml:space="preserve">han validation arrangements </w:t>
      </w:r>
      <w:r>
        <w:rPr>
          <w:rFonts w:ascii="Arial" w:hAnsi="Arial" w:cs="Arial"/>
          <w:sz w:val="24"/>
          <w:szCs w:val="24"/>
        </w:rPr>
        <w:t xml:space="preserve">might allow partners to be covered by existing HE registrations. </w:t>
      </w:r>
    </w:p>
    <w:p w:rsidR="00191237" w:rsidRDefault="00191237" w:rsidP="006B1C0C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establishment of a new Trailblazer group to review the teaching apprenticeship. The resulting changes to the apprenticeship might feed through into other teaching qualifications. UCET would be engaged in the process.</w:t>
      </w:r>
    </w:p>
    <w:p w:rsidR="00191237" w:rsidRDefault="00191237" w:rsidP="006B1C0C">
      <w:pPr>
        <w:pStyle w:val="ListParagraph"/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OfSTED PCET ITE inspections would be extended to cover more than just HE led provision.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AF39AD" w:rsidRDefault="00AF39AD" w:rsidP="004D166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Vice Chair of Post 16 forum</w:t>
      </w:r>
    </w:p>
    <w:p w:rsidR="00AF39AD" w:rsidRDefault="00AF39AD" w:rsidP="004D166B">
      <w:pPr>
        <w:rPr>
          <w:rFonts w:ascii="Arial" w:hAnsi="Arial" w:cs="Arial"/>
          <w:u w:val="single"/>
        </w:rPr>
      </w:pPr>
    </w:p>
    <w:p w:rsidR="00AF39AD" w:rsidRPr="00AF39AD" w:rsidRDefault="00AF39AD" w:rsidP="00AF39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Russell Showbrook had tended his resignation as Vice Chair of the forum because of a change in work role. Russell was thanked for his excellent service. Nominations for a new Vice Chair would be invited soon. Anyone interested in the post were invited to contact James or Karen. </w:t>
      </w:r>
    </w:p>
    <w:p w:rsidR="00AF39AD" w:rsidRDefault="00AF39AD" w:rsidP="004D166B">
      <w:pPr>
        <w:rPr>
          <w:rFonts w:ascii="Arial" w:hAnsi="Arial" w:cs="Arial"/>
          <w:u w:val="single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Items for information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191237" w:rsidP="004D16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final </w:t>
      </w:r>
      <w:r w:rsidR="004D166B" w:rsidRPr="002F28EE">
        <w:rPr>
          <w:rFonts w:ascii="Arial" w:hAnsi="Arial" w:cs="Arial"/>
        </w:rPr>
        <w:t>2020-2025 UCET strategy</w:t>
      </w:r>
      <w:r>
        <w:rPr>
          <w:rFonts w:ascii="Arial" w:hAnsi="Arial" w:cs="Arial"/>
        </w:rPr>
        <w:t xml:space="preserve">, summer </w:t>
      </w:r>
      <w:r w:rsidR="004D166B" w:rsidRPr="002F28EE">
        <w:rPr>
          <w:rFonts w:ascii="Arial" w:hAnsi="Arial" w:cs="Arial"/>
        </w:rPr>
        <w:t xml:space="preserve">UCET newsletter </w:t>
      </w:r>
      <w:r>
        <w:rPr>
          <w:rFonts w:ascii="Arial" w:hAnsi="Arial" w:cs="Arial"/>
        </w:rPr>
        <w:t xml:space="preserve">and details of the 3-4 November on-line UCET conference </w:t>
      </w:r>
      <w:r w:rsidR="004D166B" w:rsidRPr="002F28EE">
        <w:rPr>
          <w:rFonts w:ascii="Arial" w:hAnsi="Arial" w:cs="Arial"/>
        </w:rPr>
        <w:t>were noted.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Default="004D166B" w:rsidP="004D166B">
      <w:pPr>
        <w:rPr>
          <w:rFonts w:ascii="Arial" w:hAnsi="Arial" w:cs="Arial"/>
          <w:u w:val="single"/>
        </w:rPr>
      </w:pPr>
      <w:r w:rsidRPr="002F28EE">
        <w:rPr>
          <w:rFonts w:ascii="Arial" w:hAnsi="Arial" w:cs="Arial"/>
          <w:u w:val="single"/>
        </w:rPr>
        <w:t>Any other business</w:t>
      </w:r>
    </w:p>
    <w:p w:rsidR="00AF39AD" w:rsidRDefault="00AF39AD" w:rsidP="004D166B">
      <w:pPr>
        <w:rPr>
          <w:rFonts w:ascii="Arial" w:hAnsi="Arial" w:cs="Arial"/>
          <w:u w:val="single"/>
        </w:rPr>
      </w:pPr>
    </w:p>
    <w:p w:rsidR="004D166B" w:rsidRPr="002F28EE" w:rsidRDefault="00191237" w:rsidP="004D16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was confirmed that ITE providers had flexibility to deliver ITE provision in ways they thought most appropriate, within the parameters of ETF, OfSTED and other guidance. 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Date of next meeting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191237" w:rsidP="004D166B">
      <w:pPr>
        <w:rPr>
          <w:rFonts w:ascii="Arial" w:hAnsi="Arial" w:cs="Arial"/>
        </w:rPr>
      </w:pPr>
      <w:r>
        <w:rPr>
          <w:rFonts w:ascii="Arial" w:hAnsi="Arial" w:cs="Arial"/>
        </w:rPr>
        <w:t>12 February 2021</w:t>
      </w:r>
    </w:p>
    <w:p w:rsidR="008874F7" w:rsidRPr="002F28EE" w:rsidRDefault="008874F7" w:rsidP="00B6401E">
      <w:pPr>
        <w:jc w:val="center"/>
        <w:rPr>
          <w:rFonts w:ascii="Arial" w:hAnsi="Arial" w:cs="Arial"/>
          <w:b/>
        </w:rPr>
      </w:pPr>
    </w:p>
    <w:p w:rsidR="00763B78" w:rsidRPr="002F28EE" w:rsidRDefault="00763B78" w:rsidP="003D01DA">
      <w:pPr>
        <w:rPr>
          <w:rFonts w:ascii="Arial" w:hAnsi="Arial" w:cs="Arial"/>
          <w:b/>
        </w:rPr>
      </w:pPr>
    </w:p>
    <w:sectPr w:rsidR="00763B78" w:rsidRPr="002F28EE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4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01EAA"/>
    <w:multiLevelType w:val="hybridMultilevel"/>
    <w:tmpl w:val="3E804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1"/>
  </w:num>
  <w:num w:numId="16">
    <w:abstractNumId w:val="9"/>
  </w:num>
  <w:num w:numId="17">
    <w:abstractNumId w:val="0"/>
  </w:num>
  <w:num w:numId="18">
    <w:abstractNumId w:val="19"/>
  </w:num>
  <w:num w:numId="19">
    <w:abstractNumId w:val="27"/>
  </w:num>
  <w:num w:numId="20">
    <w:abstractNumId w:val="14"/>
  </w:num>
  <w:num w:numId="21">
    <w:abstractNumId w:val="1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4"/>
  </w:num>
  <w:num w:numId="26">
    <w:abstractNumId w:val="29"/>
  </w:num>
  <w:num w:numId="27">
    <w:abstractNumId w:val="30"/>
  </w:num>
  <w:num w:numId="28">
    <w:abstractNumId w:val="23"/>
  </w:num>
  <w:num w:numId="29">
    <w:abstractNumId w:val="1"/>
  </w:num>
  <w:num w:numId="30">
    <w:abstractNumId w:val="12"/>
  </w:num>
  <w:num w:numId="31">
    <w:abstractNumId w:val="3"/>
  </w:num>
  <w:num w:numId="32">
    <w:abstractNumId w:val="16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453B"/>
    <w:rsid w:val="00056340"/>
    <w:rsid w:val="000663F4"/>
    <w:rsid w:val="000757B0"/>
    <w:rsid w:val="00075E3A"/>
    <w:rsid w:val="000842BA"/>
    <w:rsid w:val="000871B3"/>
    <w:rsid w:val="000E0804"/>
    <w:rsid w:val="000F1ECB"/>
    <w:rsid w:val="000F241C"/>
    <w:rsid w:val="000F5164"/>
    <w:rsid w:val="00100462"/>
    <w:rsid w:val="00102097"/>
    <w:rsid w:val="00125B89"/>
    <w:rsid w:val="00137534"/>
    <w:rsid w:val="00163B98"/>
    <w:rsid w:val="00187C64"/>
    <w:rsid w:val="00191237"/>
    <w:rsid w:val="00195401"/>
    <w:rsid w:val="001A13A8"/>
    <w:rsid w:val="001A3DB2"/>
    <w:rsid w:val="001A58F8"/>
    <w:rsid w:val="001F063E"/>
    <w:rsid w:val="00220332"/>
    <w:rsid w:val="00263612"/>
    <w:rsid w:val="002B005C"/>
    <w:rsid w:val="002B18AF"/>
    <w:rsid w:val="002D28F2"/>
    <w:rsid w:val="002F28EE"/>
    <w:rsid w:val="003030E1"/>
    <w:rsid w:val="003259EF"/>
    <w:rsid w:val="003353A2"/>
    <w:rsid w:val="00335CAC"/>
    <w:rsid w:val="003701A6"/>
    <w:rsid w:val="00373FDA"/>
    <w:rsid w:val="00397C75"/>
    <w:rsid w:val="003A07AB"/>
    <w:rsid w:val="003D01DA"/>
    <w:rsid w:val="003E399F"/>
    <w:rsid w:val="003E6C64"/>
    <w:rsid w:val="004020BF"/>
    <w:rsid w:val="00404BC9"/>
    <w:rsid w:val="00406E3F"/>
    <w:rsid w:val="00460ADD"/>
    <w:rsid w:val="00473DD9"/>
    <w:rsid w:val="00480FCE"/>
    <w:rsid w:val="004919CD"/>
    <w:rsid w:val="004C357B"/>
    <w:rsid w:val="004C6301"/>
    <w:rsid w:val="004D166B"/>
    <w:rsid w:val="004D22CE"/>
    <w:rsid w:val="004D4E96"/>
    <w:rsid w:val="004E424F"/>
    <w:rsid w:val="004F3187"/>
    <w:rsid w:val="0050585C"/>
    <w:rsid w:val="00510CD9"/>
    <w:rsid w:val="005241D6"/>
    <w:rsid w:val="00587A14"/>
    <w:rsid w:val="005F6649"/>
    <w:rsid w:val="006359A1"/>
    <w:rsid w:val="006363D4"/>
    <w:rsid w:val="00663708"/>
    <w:rsid w:val="006713D1"/>
    <w:rsid w:val="006821DB"/>
    <w:rsid w:val="0069062B"/>
    <w:rsid w:val="00692AA1"/>
    <w:rsid w:val="00697ED9"/>
    <w:rsid w:val="006B16E8"/>
    <w:rsid w:val="006B1C0C"/>
    <w:rsid w:val="006C1A63"/>
    <w:rsid w:val="006C7354"/>
    <w:rsid w:val="006F0BBA"/>
    <w:rsid w:val="006F3B08"/>
    <w:rsid w:val="0071182F"/>
    <w:rsid w:val="00715788"/>
    <w:rsid w:val="007248F3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E724D"/>
    <w:rsid w:val="007F7A39"/>
    <w:rsid w:val="00801AC2"/>
    <w:rsid w:val="008252AB"/>
    <w:rsid w:val="0086641B"/>
    <w:rsid w:val="008818D3"/>
    <w:rsid w:val="008874F7"/>
    <w:rsid w:val="008A0A18"/>
    <w:rsid w:val="008C42C2"/>
    <w:rsid w:val="00900283"/>
    <w:rsid w:val="00904226"/>
    <w:rsid w:val="0095447C"/>
    <w:rsid w:val="00986160"/>
    <w:rsid w:val="009927E3"/>
    <w:rsid w:val="009B4042"/>
    <w:rsid w:val="009F4331"/>
    <w:rsid w:val="00A11EEC"/>
    <w:rsid w:val="00A62726"/>
    <w:rsid w:val="00A65CFD"/>
    <w:rsid w:val="00A97D3F"/>
    <w:rsid w:val="00AA07DD"/>
    <w:rsid w:val="00AA3673"/>
    <w:rsid w:val="00AB568E"/>
    <w:rsid w:val="00AD7290"/>
    <w:rsid w:val="00AE35A9"/>
    <w:rsid w:val="00AE365F"/>
    <w:rsid w:val="00AE40D7"/>
    <w:rsid w:val="00AF39AD"/>
    <w:rsid w:val="00AF7C09"/>
    <w:rsid w:val="00B6401E"/>
    <w:rsid w:val="00B65A82"/>
    <w:rsid w:val="00B73A50"/>
    <w:rsid w:val="00B80B29"/>
    <w:rsid w:val="00B93383"/>
    <w:rsid w:val="00BA540B"/>
    <w:rsid w:val="00BB1276"/>
    <w:rsid w:val="00C0032E"/>
    <w:rsid w:val="00C02640"/>
    <w:rsid w:val="00C23A79"/>
    <w:rsid w:val="00C27B2F"/>
    <w:rsid w:val="00C31B67"/>
    <w:rsid w:val="00C35C01"/>
    <w:rsid w:val="00C4023E"/>
    <w:rsid w:val="00C51AF9"/>
    <w:rsid w:val="00C54884"/>
    <w:rsid w:val="00C56C09"/>
    <w:rsid w:val="00CB45A4"/>
    <w:rsid w:val="00CD5C9E"/>
    <w:rsid w:val="00CD6CDB"/>
    <w:rsid w:val="00CD6E6C"/>
    <w:rsid w:val="00CE3D94"/>
    <w:rsid w:val="00CF4AE3"/>
    <w:rsid w:val="00CF4EBB"/>
    <w:rsid w:val="00CF5ADC"/>
    <w:rsid w:val="00D006E8"/>
    <w:rsid w:val="00D01DF5"/>
    <w:rsid w:val="00D3599D"/>
    <w:rsid w:val="00D85225"/>
    <w:rsid w:val="00D91D76"/>
    <w:rsid w:val="00DA18ED"/>
    <w:rsid w:val="00DA549A"/>
    <w:rsid w:val="00DB1486"/>
    <w:rsid w:val="00DB47B9"/>
    <w:rsid w:val="00DB5368"/>
    <w:rsid w:val="00DC2807"/>
    <w:rsid w:val="00E04418"/>
    <w:rsid w:val="00E06B44"/>
    <w:rsid w:val="00E13FB2"/>
    <w:rsid w:val="00E21C44"/>
    <w:rsid w:val="00E265FE"/>
    <w:rsid w:val="00E27BA3"/>
    <w:rsid w:val="00E30539"/>
    <w:rsid w:val="00E5585E"/>
    <w:rsid w:val="00E6401B"/>
    <w:rsid w:val="00E64ED8"/>
    <w:rsid w:val="00E772EE"/>
    <w:rsid w:val="00EA6691"/>
    <w:rsid w:val="00EE5B58"/>
    <w:rsid w:val="00F010AE"/>
    <w:rsid w:val="00F263AC"/>
    <w:rsid w:val="00F27355"/>
    <w:rsid w:val="00F325CB"/>
    <w:rsid w:val="00F32B1D"/>
    <w:rsid w:val="00F41BF4"/>
    <w:rsid w:val="00F43E25"/>
    <w:rsid w:val="00F6662E"/>
    <w:rsid w:val="00F738CB"/>
    <w:rsid w:val="00F83A4C"/>
    <w:rsid w:val="00F92622"/>
    <w:rsid w:val="00FD7DEC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51BA79-C414-4F6F-9164-D572F9A01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MinsPost16Oct2020</Template>
  <TotalTime>109</TotalTime>
  <Pages>3</Pages>
  <Words>1205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7815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9</cp:revision>
  <cp:lastPrinted>2015-02-10T10:18:00Z</cp:lastPrinted>
  <dcterms:created xsi:type="dcterms:W3CDTF">2020-10-16T13:34:00Z</dcterms:created>
  <dcterms:modified xsi:type="dcterms:W3CDTF">2021-01-07T11:20:00Z</dcterms:modified>
</cp:coreProperties>
</file>