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E04AAA" w14:textId="3C2CD842" w:rsidR="004D22CE" w:rsidRDefault="008014BA"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1606AD43" wp14:editId="2A943CE3">
                <wp:simplePos x="0" y="0"/>
                <wp:positionH relativeFrom="column">
                  <wp:posOffset>-201295</wp:posOffset>
                </wp:positionH>
                <wp:positionV relativeFrom="page">
                  <wp:posOffset>238125</wp:posOffset>
                </wp:positionV>
                <wp:extent cx="6705600" cy="2209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13F0" w14:textId="77777777" w:rsidR="00EC1180" w:rsidRDefault="00EC1180" w:rsidP="00CB45A4">
                            <w:pPr>
                              <w:jc w:val="right"/>
                              <w:rPr>
                                <w:noProof/>
                                <w:sz w:val="12"/>
                                <w:lang w:eastAsia="en-GB"/>
                              </w:rPr>
                            </w:pPr>
                          </w:p>
                          <w:p w14:paraId="0A7496FD" w14:textId="77777777" w:rsidR="00EC1180" w:rsidRDefault="00EC1180" w:rsidP="00CB45A4">
                            <w:pPr>
                              <w:jc w:val="right"/>
                              <w:rPr>
                                <w:noProof/>
                                <w:sz w:val="12"/>
                                <w:lang w:eastAsia="en-GB"/>
                              </w:rPr>
                            </w:pPr>
                          </w:p>
                          <w:p w14:paraId="35D10F40" w14:textId="77777777" w:rsidR="00EC1180" w:rsidRDefault="00EC1180" w:rsidP="00CB45A4">
                            <w:pPr>
                              <w:jc w:val="right"/>
                              <w:rPr>
                                <w:noProof/>
                                <w:sz w:val="12"/>
                                <w:lang w:eastAsia="en-GB"/>
                              </w:rPr>
                            </w:pPr>
                          </w:p>
                          <w:p w14:paraId="3042CB97" w14:textId="77777777" w:rsidR="0050585C" w:rsidRDefault="00F6662E" w:rsidP="00CB45A4">
                            <w:pPr>
                              <w:jc w:val="right"/>
                              <w:rPr>
                                <w:sz w:val="12"/>
                              </w:rPr>
                            </w:pPr>
                            <w:r>
                              <w:rPr>
                                <w:noProof/>
                                <w:sz w:val="12"/>
                                <w:lang w:eastAsia="en-GB"/>
                              </w:rPr>
                              <w:drawing>
                                <wp:inline distT="0" distB="0" distL="0" distR="0" wp14:anchorId="6BB82529" wp14:editId="66214587">
                                  <wp:extent cx="2164080" cy="1359996"/>
                                  <wp:effectExtent l="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09718" cy="1388677"/>
                                          </a:xfrm>
                                          <a:prstGeom prst="rect">
                                            <a:avLst/>
                                          </a:prstGeom>
                                          <a:noFill/>
                                          <a:ln w="9525">
                                            <a:noFill/>
                                            <a:miter lim="800000"/>
                                            <a:headEnd/>
                                            <a:tailEnd/>
                                          </a:ln>
                                        </pic:spPr>
                                      </pic:pic>
                                    </a:graphicData>
                                  </a:graphic>
                                </wp:inline>
                              </w:drawing>
                            </w:r>
                            <w:r w:rsidR="0050585C">
                              <w:rPr>
                                <w:sz w:val="12"/>
                              </w:rPr>
                              <w:tab/>
                              <w:t xml:space="preserve">                    </w:t>
                            </w:r>
                          </w:p>
                          <w:p w14:paraId="0D8922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0F65BAF" w14:textId="77777777" w:rsidR="00AB568E" w:rsidRPr="00AB568E" w:rsidRDefault="00AB568E" w:rsidP="00AB568E">
                            <w:pPr>
                              <w:ind w:left="5760" w:firstLine="720"/>
                              <w:jc w:val="right"/>
                              <w:rPr>
                                <w:rFonts w:ascii="Arial" w:hAnsi="Arial"/>
                                <w:color w:val="1F497D" w:themeColor="text2"/>
                                <w:sz w:val="6"/>
                                <w:szCs w:val="6"/>
                              </w:rPr>
                            </w:pPr>
                          </w:p>
                          <w:p w14:paraId="662835BE"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FA2ACD1" w14:textId="77777777" w:rsidR="007F7A39" w:rsidRPr="007F7A39" w:rsidRDefault="007F7A39" w:rsidP="00AB568E">
                            <w:pPr>
                              <w:jc w:val="right"/>
                              <w:rPr>
                                <w:rFonts w:ascii="Arial" w:hAnsi="Arial" w:cs="Arial"/>
                                <w:i/>
                                <w:color w:val="002060"/>
                                <w:sz w:val="6"/>
                                <w:szCs w:val="6"/>
                              </w:rPr>
                            </w:pPr>
                          </w:p>
                          <w:p w14:paraId="581F8BFC" w14:textId="3717E591" w:rsidR="00AB568E" w:rsidRPr="007F7A39" w:rsidRDefault="008014BA" w:rsidP="00AB568E">
                            <w:pPr>
                              <w:jc w:val="right"/>
                              <w:rPr>
                                <w:rFonts w:ascii="Arial" w:hAnsi="Arial" w:cs="Arial"/>
                                <w:i/>
                                <w:color w:val="002060"/>
                                <w:sz w:val="16"/>
                                <w:szCs w:val="16"/>
                              </w:rPr>
                            </w:pPr>
                            <w:r>
                              <w:rPr>
                                <w:rFonts w:ascii="Arial" w:hAnsi="Arial" w:cs="Arial"/>
                                <w:i/>
                                <w:color w:val="002060"/>
                                <w:sz w:val="16"/>
                                <w:szCs w:val="16"/>
                              </w:rPr>
                              <w:t xml:space="preserve">E: </w:t>
                            </w:r>
                            <w:r w:rsidR="00AB568E" w:rsidRPr="007F7A39">
                              <w:rPr>
                                <w:rFonts w:ascii="Arial" w:hAnsi="Arial" w:cs="Arial"/>
                                <w:i/>
                                <w:color w:val="002060"/>
                                <w:sz w:val="16"/>
                                <w:szCs w:val="16"/>
                              </w:rPr>
                              <w:t>info@ucet.ac.uk</w:t>
                            </w:r>
                          </w:p>
                          <w:p w14:paraId="4D4A1A70"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6AD43" id="_x0000_t202" coordsize="21600,21600" o:spt="202" path="m,l,21600r21600,l21600,xe">
                <v:stroke joinstyle="miter"/>
                <v:path gradientshapeok="t" o:connecttype="rect"/>
              </v:shapetype>
              <v:shape id="Text Box 2" o:spid="_x0000_s1026" type="#_x0000_t202" style="position:absolute;left:0;text-align:left;margin-left:-15.85pt;margin-top:18.75pt;width:528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" filled="f" stroked="f">
                <v:textbox>
                  <w:txbxContent>
                    <w:p w14:paraId="216713F0" w14:textId="77777777" w:rsidR="00EC1180" w:rsidRDefault="00EC1180" w:rsidP="00CB45A4">
                      <w:pPr>
                        <w:jc w:val="right"/>
                        <w:rPr>
                          <w:noProof/>
                          <w:sz w:val="12"/>
                          <w:lang w:eastAsia="en-GB"/>
                        </w:rPr>
                      </w:pPr>
                    </w:p>
                    <w:p w14:paraId="0A7496FD" w14:textId="77777777" w:rsidR="00EC1180" w:rsidRDefault="00EC1180" w:rsidP="00CB45A4">
                      <w:pPr>
                        <w:jc w:val="right"/>
                        <w:rPr>
                          <w:noProof/>
                          <w:sz w:val="12"/>
                          <w:lang w:eastAsia="en-GB"/>
                        </w:rPr>
                      </w:pPr>
                    </w:p>
                    <w:p w14:paraId="35D10F40" w14:textId="77777777" w:rsidR="00EC1180" w:rsidRDefault="00EC1180" w:rsidP="00CB45A4">
                      <w:pPr>
                        <w:jc w:val="right"/>
                        <w:rPr>
                          <w:noProof/>
                          <w:sz w:val="12"/>
                          <w:lang w:eastAsia="en-GB"/>
                        </w:rPr>
                      </w:pPr>
                    </w:p>
                    <w:p w14:paraId="3042CB97" w14:textId="77777777" w:rsidR="0050585C" w:rsidRDefault="00F6662E" w:rsidP="00CB45A4">
                      <w:pPr>
                        <w:jc w:val="right"/>
                        <w:rPr>
                          <w:sz w:val="12"/>
                        </w:rPr>
                      </w:pPr>
                      <w:r>
                        <w:rPr>
                          <w:noProof/>
                          <w:sz w:val="12"/>
                          <w:lang w:eastAsia="en-GB"/>
                        </w:rPr>
                        <w:drawing>
                          <wp:inline distT="0" distB="0" distL="0" distR="0" wp14:anchorId="6BB82529" wp14:editId="66214587">
                            <wp:extent cx="2164080" cy="1359996"/>
                            <wp:effectExtent l="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09718" cy="1388677"/>
                                    </a:xfrm>
                                    <a:prstGeom prst="rect">
                                      <a:avLst/>
                                    </a:prstGeom>
                                    <a:noFill/>
                                    <a:ln w="9525">
                                      <a:noFill/>
                                      <a:miter lim="800000"/>
                                      <a:headEnd/>
                                      <a:tailEnd/>
                                    </a:ln>
                                  </pic:spPr>
                                </pic:pic>
                              </a:graphicData>
                            </a:graphic>
                          </wp:inline>
                        </w:drawing>
                      </w:r>
                      <w:r w:rsidR="0050585C">
                        <w:rPr>
                          <w:sz w:val="12"/>
                        </w:rPr>
                        <w:tab/>
                        <w:t xml:space="preserve">                    </w:t>
                      </w:r>
                    </w:p>
                    <w:p w14:paraId="0D8922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0F65BAF" w14:textId="77777777" w:rsidR="00AB568E" w:rsidRPr="00AB568E" w:rsidRDefault="00AB568E" w:rsidP="00AB568E">
                      <w:pPr>
                        <w:ind w:left="5760" w:firstLine="720"/>
                        <w:jc w:val="right"/>
                        <w:rPr>
                          <w:rFonts w:ascii="Arial" w:hAnsi="Arial"/>
                          <w:color w:val="1F497D" w:themeColor="text2"/>
                          <w:sz w:val="6"/>
                          <w:szCs w:val="6"/>
                        </w:rPr>
                      </w:pPr>
                    </w:p>
                    <w:p w14:paraId="662835BE"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FA2ACD1" w14:textId="77777777" w:rsidR="007F7A39" w:rsidRPr="007F7A39" w:rsidRDefault="007F7A39" w:rsidP="00AB568E">
                      <w:pPr>
                        <w:jc w:val="right"/>
                        <w:rPr>
                          <w:rFonts w:ascii="Arial" w:hAnsi="Arial" w:cs="Arial"/>
                          <w:i/>
                          <w:color w:val="002060"/>
                          <w:sz w:val="6"/>
                          <w:szCs w:val="6"/>
                        </w:rPr>
                      </w:pPr>
                    </w:p>
                    <w:p w14:paraId="581F8BFC" w14:textId="3717E591" w:rsidR="00AB568E" w:rsidRPr="007F7A39" w:rsidRDefault="008014BA" w:rsidP="00AB568E">
                      <w:pPr>
                        <w:jc w:val="right"/>
                        <w:rPr>
                          <w:rFonts w:ascii="Arial" w:hAnsi="Arial" w:cs="Arial"/>
                          <w:i/>
                          <w:color w:val="002060"/>
                          <w:sz w:val="16"/>
                          <w:szCs w:val="16"/>
                        </w:rPr>
                      </w:pPr>
                      <w:r>
                        <w:rPr>
                          <w:rFonts w:ascii="Arial" w:hAnsi="Arial" w:cs="Arial"/>
                          <w:i/>
                          <w:color w:val="002060"/>
                          <w:sz w:val="16"/>
                          <w:szCs w:val="16"/>
                        </w:rPr>
                        <w:t xml:space="preserve">E: </w:t>
                      </w:r>
                      <w:r w:rsidR="00AB568E" w:rsidRPr="007F7A39">
                        <w:rPr>
                          <w:rFonts w:ascii="Arial" w:hAnsi="Arial" w:cs="Arial"/>
                          <w:i/>
                          <w:color w:val="002060"/>
                          <w:sz w:val="16"/>
                          <w:szCs w:val="16"/>
                        </w:rPr>
                        <w:t>info@ucet.ac.uk</w:t>
                      </w:r>
                    </w:p>
                    <w:p w14:paraId="4D4A1A70" w14:textId="77777777" w:rsidR="0050585C" w:rsidRDefault="0050585C"/>
                  </w:txbxContent>
                </v:textbox>
                <w10:wrap anchory="page"/>
              </v:shape>
            </w:pict>
          </mc:Fallback>
        </mc:AlternateContent>
      </w:r>
    </w:p>
    <w:p w14:paraId="1B9D37C6" w14:textId="385551B8" w:rsidR="004D22CE" w:rsidRDefault="009323F3"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2139A1A8" wp14:editId="0DA08F2A">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02C73"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A1A8"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14:paraId="25B02C73"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79715C80" w14:textId="3C522D6B" w:rsidR="004D22CE" w:rsidRDefault="004D22CE" w:rsidP="00F325CB">
      <w:pPr>
        <w:jc w:val="both"/>
        <w:rPr>
          <w:rFonts w:ascii="Frutiger 45 Light" w:hAnsi="Frutiger 45 Light"/>
        </w:rPr>
      </w:pPr>
    </w:p>
    <w:p w14:paraId="0CF695D6" w14:textId="77777777" w:rsidR="004D22CE" w:rsidRDefault="004D22CE" w:rsidP="00F325CB">
      <w:pPr>
        <w:jc w:val="both"/>
        <w:rPr>
          <w:rFonts w:ascii="Frutiger 45 Light" w:hAnsi="Frutiger 45 Light"/>
        </w:rPr>
      </w:pPr>
    </w:p>
    <w:p w14:paraId="6ADEE59E" w14:textId="77777777" w:rsidR="004D22CE" w:rsidRDefault="004D22CE" w:rsidP="00F325CB">
      <w:pPr>
        <w:jc w:val="both"/>
        <w:rPr>
          <w:rFonts w:ascii="Frutiger 45 Light" w:hAnsi="Frutiger 45 Light"/>
        </w:rPr>
      </w:pPr>
    </w:p>
    <w:p w14:paraId="041BC50E" w14:textId="77777777" w:rsidR="004D22CE" w:rsidRDefault="004D22CE" w:rsidP="00F325CB">
      <w:pPr>
        <w:jc w:val="both"/>
        <w:rPr>
          <w:rFonts w:ascii="Frutiger 45 Light" w:hAnsi="Frutiger 45 Light"/>
        </w:rPr>
      </w:pPr>
    </w:p>
    <w:p w14:paraId="386357DE" w14:textId="77777777" w:rsidR="004D22CE" w:rsidRDefault="004D22CE" w:rsidP="00F325CB">
      <w:pPr>
        <w:jc w:val="both"/>
        <w:rPr>
          <w:rFonts w:ascii="Frutiger 45 Light" w:hAnsi="Frutiger 45 Light"/>
        </w:rPr>
      </w:pPr>
    </w:p>
    <w:p w14:paraId="562EB8D0" w14:textId="77777777" w:rsidR="002D0125" w:rsidRDefault="002D0125" w:rsidP="00B6401E">
      <w:pPr>
        <w:jc w:val="center"/>
        <w:rPr>
          <w:rFonts w:ascii="Arial" w:hAnsi="Arial" w:cs="Arial"/>
          <w:b/>
          <w:sz w:val="20"/>
          <w:szCs w:val="20"/>
        </w:rPr>
      </w:pPr>
    </w:p>
    <w:p w14:paraId="5974E33F" w14:textId="77777777" w:rsidR="00574E61" w:rsidRDefault="00574E61" w:rsidP="00B6401E">
      <w:pPr>
        <w:jc w:val="center"/>
        <w:rPr>
          <w:rFonts w:ascii="Arial" w:hAnsi="Arial" w:cs="Arial"/>
          <w:b/>
          <w:sz w:val="20"/>
          <w:szCs w:val="20"/>
        </w:rPr>
      </w:pPr>
    </w:p>
    <w:p w14:paraId="743EC000" w14:textId="77777777" w:rsidR="00574E61" w:rsidRDefault="00574E61" w:rsidP="00B6401E">
      <w:pPr>
        <w:jc w:val="center"/>
        <w:rPr>
          <w:rFonts w:ascii="Arial" w:hAnsi="Arial" w:cs="Arial"/>
          <w:b/>
          <w:sz w:val="20"/>
          <w:szCs w:val="20"/>
        </w:rPr>
      </w:pPr>
    </w:p>
    <w:p w14:paraId="2658B138" w14:textId="77777777" w:rsidR="002D0125" w:rsidRDefault="002D0125" w:rsidP="00B6401E">
      <w:pPr>
        <w:jc w:val="center"/>
        <w:rPr>
          <w:rFonts w:ascii="Arial" w:hAnsi="Arial" w:cs="Arial"/>
          <w:b/>
          <w:sz w:val="20"/>
          <w:szCs w:val="20"/>
        </w:rPr>
      </w:pPr>
    </w:p>
    <w:p w14:paraId="7A42338D" w14:textId="77777777" w:rsidR="0081445F" w:rsidRDefault="0081445F" w:rsidP="00D305C8">
      <w:pPr>
        <w:rPr>
          <w:rFonts w:ascii="Arial" w:hAnsi="Arial" w:cs="Arial"/>
          <w:b/>
        </w:rPr>
      </w:pPr>
    </w:p>
    <w:p w14:paraId="58C0A73A" w14:textId="77777777" w:rsidR="00A504E2" w:rsidRDefault="00A504E2" w:rsidP="00B6401E">
      <w:pPr>
        <w:jc w:val="center"/>
        <w:rPr>
          <w:rFonts w:ascii="Arial" w:hAnsi="Arial" w:cs="Arial"/>
          <w:b/>
        </w:rPr>
      </w:pPr>
    </w:p>
    <w:p w14:paraId="71DC3169" w14:textId="77777777" w:rsidR="00A504E2" w:rsidRDefault="00A504E2" w:rsidP="00B6401E">
      <w:pPr>
        <w:jc w:val="center"/>
        <w:rPr>
          <w:rFonts w:ascii="Arial" w:hAnsi="Arial" w:cs="Arial"/>
          <w:b/>
        </w:rPr>
      </w:pPr>
    </w:p>
    <w:p w14:paraId="1E5907EA" w14:textId="5ACE4381" w:rsidR="00EE5147" w:rsidRPr="00EE5147" w:rsidRDefault="00EE5147" w:rsidP="00B6401E">
      <w:pPr>
        <w:jc w:val="center"/>
        <w:rPr>
          <w:rFonts w:ascii="Arial" w:hAnsi="Arial" w:cs="Arial"/>
          <w:b/>
        </w:rPr>
      </w:pPr>
      <w:r w:rsidRPr="00EE5147">
        <w:rPr>
          <w:rFonts w:ascii="Arial" w:hAnsi="Arial" w:cs="Arial"/>
          <w:b/>
        </w:rPr>
        <w:t>UCET statement on the DfE review of the ITE market and the Institute for Teaching</w:t>
      </w:r>
    </w:p>
    <w:p w14:paraId="3600A506" w14:textId="77777777" w:rsidR="00EE5147" w:rsidRPr="00EE5147" w:rsidRDefault="00EE5147" w:rsidP="00B6401E">
      <w:pPr>
        <w:jc w:val="center"/>
        <w:rPr>
          <w:rFonts w:ascii="Arial" w:hAnsi="Arial" w:cs="Arial"/>
          <w:b/>
        </w:rPr>
      </w:pPr>
    </w:p>
    <w:p w14:paraId="76A01628" w14:textId="77777777" w:rsidR="00EE5147" w:rsidRPr="00EE5147" w:rsidRDefault="00EE5147" w:rsidP="00EE5147">
      <w:pPr>
        <w:rPr>
          <w:rFonts w:ascii="Arial" w:hAnsi="Arial" w:cs="Arial"/>
          <w:u w:val="single"/>
        </w:rPr>
      </w:pPr>
      <w:r w:rsidRPr="00EE5147">
        <w:rPr>
          <w:rFonts w:ascii="Arial" w:hAnsi="Arial" w:cs="Arial"/>
          <w:u w:val="single"/>
        </w:rPr>
        <w:t>Market review</w:t>
      </w:r>
    </w:p>
    <w:p w14:paraId="767F051F" w14:textId="77777777" w:rsidR="00EE5147" w:rsidRPr="00EE5147" w:rsidRDefault="00EE5147" w:rsidP="00EE5147">
      <w:pPr>
        <w:rPr>
          <w:rFonts w:ascii="Arial" w:hAnsi="Arial" w:cs="Arial"/>
          <w:u w:val="single"/>
        </w:rPr>
      </w:pPr>
    </w:p>
    <w:p w14:paraId="01F47B90" w14:textId="77777777" w:rsidR="00EE5147" w:rsidRPr="00EE5147" w:rsidRDefault="00EE5147" w:rsidP="00EE5147">
      <w:pPr>
        <w:rPr>
          <w:rFonts w:ascii="Arial" w:hAnsi="Arial" w:cs="Arial"/>
        </w:rPr>
      </w:pPr>
      <w:r w:rsidRPr="00EE5147">
        <w:rPr>
          <w:rFonts w:ascii="Arial" w:hAnsi="Arial" w:cs="Arial"/>
        </w:rPr>
        <w:t xml:space="preserve">The ITE sector has behaved heroically during the pandemic and continues to make sure that schools have access to a steady supply of excellent new teachers. All objective indicators demonstrate that the quality of teacher education in this country is extremely high. For example, earlier this month HMCI reported that 100% of age-phase ITE partnerships in England were judged to be good or outstanding. Any plans to make changes to the highly effective system currently in place should be based on robust evidence. Change for the sake of change rarely leads to positive outcomes. ITE providers should be nurtured, not threatened. </w:t>
      </w:r>
    </w:p>
    <w:p w14:paraId="1B34FC30" w14:textId="77777777" w:rsidR="00EE5147" w:rsidRPr="00EE5147" w:rsidRDefault="00EE5147" w:rsidP="00EE5147">
      <w:pPr>
        <w:rPr>
          <w:rFonts w:ascii="Arial" w:hAnsi="Arial" w:cs="Arial"/>
        </w:rPr>
      </w:pPr>
    </w:p>
    <w:p w14:paraId="5ABB6BBF" w14:textId="47F6A5DF" w:rsidR="00EE5147" w:rsidRPr="00EE5147" w:rsidRDefault="00EE5147" w:rsidP="00EE5147">
      <w:pPr>
        <w:rPr>
          <w:rFonts w:ascii="Arial" w:hAnsi="Arial" w:cs="Arial"/>
        </w:rPr>
      </w:pPr>
      <w:r w:rsidRPr="00EE5147">
        <w:rPr>
          <w:rFonts w:ascii="Arial" w:hAnsi="Arial" w:cs="Arial"/>
        </w:rPr>
        <w:t>We are not co</w:t>
      </w:r>
      <w:r>
        <w:rPr>
          <w:rFonts w:ascii="Arial" w:hAnsi="Arial" w:cs="Arial"/>
        </w:rPr>
        <w:t xml:space="preserve">nvinced that the case for </w:t>
      </w:r>
      <w:r w:rsidRPr="00EE5147">
        <w:rPr>
          <w:rFonts w:ascii="Arial" w:hAnsi="Arial" w:cs="Arial"/>
        </w:rPr>
        <w:t>a review at this time has been made. If the review is to go ahead, it must not be rushed and should take the sector with it. The highly effective teacher supply base we currently have, 80% of which involves HEIs as either lead providers or partners, must not be put at risk. ITE programmes must continue to have both academic and practical components. ITE providers and their partner schools must, within agreed national frameworks, have the freedom to develop curricula that can be tailored to meet the needs of particular schools, student teachers and local communities. A one size fits all curriculum would not work for anyone. Consistency is to be valued. Uniformity is not.</w:t>
      </w:r>
    </w:p>
    <w:p w14:paraId="6321529B" w14:textId="77777777" w:rsidR="00EE5147" w:rsidRPr="00EE5147" w:rsidRDefault="00EE5147" w:rsidP="00EE5147">
      <w:pPr>
        <w:rPr>
          <w:rFonts w:ascii="Arial" w:hAnsi="Arial" w:cs="Arial"/>
        </w:rPr>
      </w:pPr>
    </w:p>
    <w:p w14:paraId="106AE472" w14:textId="77777777" w:rsidR="00EE5147" w:rsidRPr="00EE5147" w:rsidRDefault="00EE5147" w:rsidP="00EE5147">
      <w:pPr>
        <w:rPr>
          <w:rFonts w:ascii="Arial" w:hAnsi="Arial" w:cs="Arial"/>
        </w:rPr>
      </w:pPr>
      <w:r w:rsidRPr="00EE5147">
        <w:rPr>
          <w:rFonts w:ascii="Arial" w:hAnsi="Arial" w:cs="Arial"/>
          <w:u w:val="single"/>
        </w:rPr>
        <w:t>Institute for teaching</w:t>
      </w:r>
    </w:p>
    <w:p w14:paraId="6FCA9E9C" w14:textId="77777777" w:rsidR="00EE5147" w:rsidRPr="00EE5147" w:rsidRDefault="00EE5147" w:rsidP="00EE5147">
      <w:pPr>
        <w:rPr>
          <w:rFonts w:ascii="Arial" w:hAnsi="Arial" w:cs="Arial"/>
        </w:rPr>
      </w:pPr>
    </w:p>
    <w:p w14:paraId="4B33C586" w14:textId="7DBEDE92" w:rsidR="00EE5147" w:rsidRDefault="00EE5147" w:rsidP="00EE5147">
      <w:pPr>
        <w:rPr>
          <w:rFonts w:ascii="Arial" w:hAnsi="Arial" w:cs="Arial"/>
        </w:rPr>
      </w:pPr>
      <w:r w:rsidRPr="00EE5147">
        <w:rPr>
          <w:rFonts w:ascii="Arial" w:hAnsi="Arial" w:cs="Arial"/>
        </w:rPr>
        <w:t>We do not see the case for investing a substantial amount of scarce public money in a new Institute for Teaching, especially in the current economic climate. The Institute will not lead to a net increase in new teachers as those recru</w:t>
      </w:r>
      <w:r>
        <w:rPr>
          <w:rFonts w:ascii="Arial" w:hAnsi="Arial" w:cs="Arial"/>
        </w:rPr>
        <w:t xml:space="preserve">ited would simply be taken </w:t>
      </w:r>
      <w:r w:rsidRPr="00EE5147">
        <w:rPr>
          <w:rFonts w:ascii="Arial" w:hAnsi="Arial" w:cs="Arial"/>
        </w:rPr>
        <w:t>from existing high quality providers, potentially threatening their viability. Neither is there any evidence that it will improve the synergy between ITE and early and ongoing professional development, something w</w:t>
      </w:r>
      <w:r>
        <w:rPr>
          <w:rFonts w:ascii="Arial" w:hAnsi="Arial" w:cs="Arial"/>
        </w:rPr>
        <w:t xml:space="preserve">hich UCET has been arguing for </w:t>
      </w:r>
      <w:r w:rsidRPr="00EE5147">
        <w:rPr>
          <w:rFonts w:ascii="Arial" w:hAnsi="Arial" w:cs="Arial"/>
        </w:rPr>
        <w:t>years. UCET has developed a clear set of principles that should underpin effective and high quality ITE and CPD, and we would be happy to discuss this work with DfE in order to help them develop a more cost effective and intellectually robust way of achieving their aims.</w:t>
      </w:r>
    </w:p>
    <w:p w14:paraId="1E6D764F" w14:textId="77777777" w:rsidR="00EE5147" w:rsidRDefault="00EE5147" w:rsidP="00EE5147">
      <w:pPr>
        <w:rPr>
          <w:rFonts w:ascii="Arial" w:hAnsi="Arial" w:cs="Arial"/>
        </w:rPr>
      </w:pPr>
    </w:p>
    <w:p w14:paraId="6860847F" w14:textId="77777777" w:rsidR="00EE5147" w:rsidRDefault="00EE5147" w:rsidP="00EE5147">
      <w:pPr>
        <w:rPr>
          <w:rFonts w:ascii="Arial" w:hAnsi="Arial" w:cs="Arial"/>
        </w:rPr>
      </w:pPr>
    </w:p>
    <w:p w14:paraId="59C7E722" w14:textId="0937D921" w:rsidR="00EE5147" w:rsidRDefault="00EE5147" w:rsidP="00EE5147">
      <w:pPr>
        <w:rPr>
          <w:rFonts w:ascii="Arial" w:hAnsi="Arial" w:cs="Arial"/>
        </w:rPr>
      </w:pPr>
      <w:r>
        <w:rPr>
          <w:rFonts w:ascii="Arial" w:hAnsi="Arial" w:cs="Arial"/>
        </w:rPr>
        <w:t>UCET</w:t>
      </w:r>
    </w:p>
    <w:p w14:paraId="64FAEBE0" w14:textId="641B6F70" w:rsidR="00EE5147" w:rsidRDefault="00D81A6E" w:rsidP="00EE5147">
      <w:pPr>
        <w:rPr>
          <w:rFonts w:ascii="Arial" w:hAnsi="Arial" w:cs="Arial"/>
        </w:rPr>
      </w:pPr>
      <w:r>
        <w:rPr>
          <w:rFonts w:ascii="Arial" w:hAnsi="Arial" w:cs="Arial"/>
        </w:rPr>
        <w:t>2 January 2021</w:t>
      </w:r>
    </w:p>
    <w:p w14:paraId="6DB23D4C" w14:textId="77777777" w:rsidR="00EE5147" w:rsidRDefault="00EE5147" w:rsidP="00EE5147">
      <w:pPr>
        <w:rPr>
          <w:rFonts w:ascii="Arial" w:hAnsi="Arial" w:cs="Arial"/>
        </w:rPr>
      </w:pPr>
    </w:p>
    <w:p w14:paraId="69E67F06" w14:textId="0E65702E" w:rsidR="00EE5147" w:rsidRPr="00EE5147" w:rsidRDefault="00EE5147" w:rsidP="00EE5147">
      <w:pPr>
        <w:rPr>
          <w:rFonts w:ascii="Arial" w:hAnsi="Arial" w:cs="Arial"/>
        </w:rPr>
      </w:pPr>
      <w:r>
        <w:rPr>
          <w:rFonts w:ascii="Arial" w:hAnsi="Arial" w:cs="Arial"/>
        </w:rPr>
        <w:t>Contact: j.noble-rogers@ucet.ac.uk</w:t>
      </w:r>
    </w:p>
    <w:p w14:paraId="51C7A601" w14:textId="77777777" w:rsidR="00EE5147" w:rsidRPr="00EE5147" w:rsidRDefault="00EE5147" w:rsidP="00EE5147">
      <w:pPr>
        <w:rPr>
          <w:rFonts w:ascii="Arial" w:hAnsi="Arial" w:cs="Arial"/>
          <w:b/>
        </w:rPr>
      </w:pPr>
    </w:p>
    <w:p w14:paraId="58915FBE" w14:textId="77777777" w:rsidR="00EE5147" w:rsidRPr="00EE5147" w:rsidRDefault="00EE5147" w:rsidP="00B6401E">
      <w:pPr>
        <w:jc w:val="center"/>
        <w:rPr>
          <w:rFonts w:ascii="Arial" w:hAnsi="Arial" w:cs="Arial"/>
          <w:b/>
        </w:rPr>
      </w:pPr>
    </w:p>
    <w:p w14:paraId="5C12DDA7" w14:textId="77777777" w:rsidR="00EE5147" w:rsidRPr="00EE5147" w:rsidRDefault="00EE5147" w:rsidP="00B6401E">
      <w:pPr>
        <w:jc w:val="center"/>
        <w:rPr>
          <w:rFonts w:ascii="Arial" w:hAnsi="Arial" w:cs="Arial"/>
          <w:b/>
        </w:rPr>
      </w:pPr>
    </w:p>
    <w:sectPr w:rsidR="00EE5147" w:rsidRPr="00EE5147"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0DDFA" w14:textId="77777777" w:rsidR="008A2D2B" w:rsidRDefault="008A2D2B">
      <w:r>
        <w:separator/>
      </w:r>
    </w:p>
  </w:endnote>
  <w:endnote w:type="continuationSeparator" w:id="0">
    <w:p w14:paraId="0FE0A449" w14:textId="77777777" w:rsidR="008A2D2B" w:rsidRDefault="008A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3B187" w14:textId="77777777" w:rsidR="008A2D2B" w:rsidRDefault="008A2D2B">
      <w:r>
        <w:separator/>
      </w:r>
    </w:p>
  </w:footnote>
  <w:footnote w:type="continuationSeparator" w:id="0">
    <w:p w14:paraId="3D884C64" w14:textId="77777777" w:rsidR="008A2D2B" w:rsidRDefault="008A2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4222F"/>
    <w:multiLevelType w:val="hybridMultilevel"/>
    <w:tmpl w:val="1C12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CED58F5"/>
    <w:multiLevelType w:val="hybridMultilevel"/>
    <w:tmpl w:val="F4D41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92B8C"/>
    <w:multiLevelType w:val="hybridMultilevel"/>
    <w:tmpl w:val="8C7CE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DA5504D"/>
    <w:multiLevelType w:val="hybridMultilevel"/>
    <w:tmpl w:val="79F662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2D4757"/>
    <w:multiLevelType w:val="hybridMultilevel"/>
    <w:tmpl w:val="4C1AE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9"/>
  </w:num>
  <w:num w:numId="4">
    <w:abstractNumId w:val="2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3"/>
  </w:num>
  <w:num w:numId="16">
    <w:abstractNumId w:val="11"/>
  </w:num>
  <w:num w:numId="17">
    <w:abstractNumId w:val="0"/>
  </w:num>
  <w:num w:numId="18">
    <w:abstractNumId w:val="21"/>
  </w:num>
  <w:num w:numId="19">
    <w:abstractNumId w:val="30"/>
  </w:num>
  <w:num w:numId="20">
    <w:abstractNumId w:val="16"/>
  </w:num>
  <w:num w:numId="21">
    <w:abstractNumId w:val="19"/>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7"/>
  </w:num>
  <w:num w:numId="26">
    <w:abstractNumId w:val="32"/>
  </w:num>
  <w:num w:numId="27">
    <w:abstractNumId w:val="33"/>
  </w:num>
  <w:num w:numId="28">
    <w:abstractNumId w:val="26"/>
  </w:num>
  <w:num w:numId="29">
    <w:abstractNumId w:val="2"/>
  </w:num>
  <w:num w:numId="30">
    <w:abstractNumId w:val="14"/>
  </w:num>
  <w:num w:numId="31">
    <w:abstractNumId w:val="5"/>
  </w:num>
  <w:num w:numId="32">
    <w:abstractNumId w:val="18"/>
  </w:num>
  <w:num w:numId="33">
    <w:abstractNumId w:val="4"/>
  </w:num>
  <w:num w:numId="34">
    <w:abstractNumId w:val="1"/>
  </w:num>
  <w:num w:numId="35">
    <w:abstractNumId w:val="3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55"/>
    <w:rsid w:val="00006018"/>
    <w:rsid w:val="00017C86"/>
    <w:rsid w:val="0002364E"/>
    <w:rsid w:val="00024990"/>
    <w:rsid w:val="00026AC1"/>
    <w:rsid w:val="00046AEA"/>
    <w:rsid w:val="00051C49"/>
    <w:rsid w:val="00056340"/>
    <w:rsid w:val="00062E3E"/>
    <w:rsid w:val="000663F4"/>
    <w:rsid w:val="000757B0"/>
    <w:rsid w:val="00075E3A"/>
    <w:rsid w:val="00080301"/>
    <w:rsid w:val="000842BA"/>
    <w:rsid w:val="000871B3"/>
    <w:rsid w:val="00090D35"/>
    <w:rsid w:val="000B574A"/>
    <w:rsid w:val="000E0804"/>
    <w:rsid w:val="000F1ECB"/>
    <w:rsid w:val="000F241C"/>
    <w:rsid w:val="000F5164"/>
    <w:rsid w:val="00100462"/>
    <w:rsid w:val="00102097"/>
    <w:rsid w:val="00103CA1"/>
    <w:rsid w:val="0011390C"/>
    <w:rsid w:val="00125B89"/>
    <w:rsid w:val="00137534"/>
    <w:rsid w:val="00140C1D"/>
    <w:rsid w:val="00153E6F"/>
    <w:rsid w:val="001602FD"/>
    <w:rsid w:val="00161737"/>
    <w:rsid w:val="001631BB"/>
    <w:rsid w:val="00163B98"/>
    <w:rsid w:val="0017701E"/>
    <w:rsid w:val="00186BDA"/>
    <w:rsid w:val="00187C64"/>
    <w:rsid w:val="00195401"/>
    <w:rsid w:val="001A13A8"/>
    <w:rsid w:val="001A3DB2"/>
    <w:rsid w:val="001A58F8"/>
    <w:rsid w:val="001B23D8"/>
    <w:rsid w:val="001B6F46"/>
    <w:rsid w:val="001C00AB"/>
    <w:rsid w:val="001C036C"/>
    <w:rsid w:val="002016C2"/>
    <w:rsid w:val="00216B63"/>
    <w:rsid w:val="002203AD"/>
    <w:rsid w:val="00236DBC"/>
    <w:rsid w:val="00263612"/>
    <w:rsid w:val="00266D7D"/>
    <w:rsid w:val="00267C51"/>
    <w:rsid w:val="002725BE"/>
    <w:rsid w:val="00280D2A"/>
    <w:rsid w:val="002906EC"/>
    <w:rsid w:val="002B18AF"/>
    <w:rsid w:val="002B25DB"/>
    <w:rsid w:val="002B5F5B"/>
    <w:rsid w:val="002D0125"/>
    <w:rsid w:val="002D28F2"/>
    <w:rsid w:val="002E5E89"/>
    <w:rsid w:val="002F3F39"/>
    <w:rsid w:val="003030E1"/>
    <w:rsid w:val="00316AB8"/>
    <w:rsid w:val="003253B8"/>
    <w:rsid w:val="003254CA"/>
    <w:rsid w:val="003353A2"/>
    <w:rsid w:val="00335CAC"/>
    <w:rsid w:val="003411B2"/>
    <w:rsid w:val="00353668"/>
    <w:rsid w:val="003701A6"/>
    <w:rsid w:val="00373FDA"/>
    <w:rsid w:val="00386AD3"/>
    <w:rsid w:val="00390F2B"/>
    <w:rsid w:val="003A07AB"/>
    <w:rsid w:val="003A3321"/>
    <w:rsid w:val="003D615B"/>
    <w:rsid w:val="003D7827"/>
    <w:rsid w:val="003E399F"/>
    <w:rsid w:val="003E6C64"/>
    <w:rsid w:val="003E76FC"/>
    <w:rsid w:val="004014C6"/>
    <w:rsid w:val="004020BF"/>
    <w:rsid w:val="00404BC9"/>
    <w:rsid w:val="00406E3F"/>
    <w:rsid w:val="004100DA"/>
    <w:rsid w:val="00426583"/>
    <w:rsid w:val="00444E43"/>
    <w:rsid w:val="00460ADD"/>
    <w:rsid w:val="00464004"/>
    <w:rsid w:val="0046786A"/>
    <w:rsid w:val="00473DD9"/>
    <w:rsid w:val="004764BB"/>
    <w:rsid w:val="004919CD"/>
    <w:rsid w:val="004A3B9A"/>
    <w:rsid w:val="004C357B"/>
    <w:rsid w:val="004C6301"/>
    <w:rsid w:val="004D1C7A"/>
    <w:rsid w:val="004D22CE"/>
    <w:rsid w:val="004D4E96"/>
    <w:rsid w:val="004E424F"/>
    <w:rsid w:val="004F100F"/>
    <w:rsid w:val="0050585C"/>
    <w:rsid w:val="00510CD9"/>
    <w:rsid w:val="00520D5C"/>
    <w:rsid w:val="00523B6D"/>
    <w:rsid w:val="005241D6"/>
    <w:rsid w:val="00527B0F"/>
    <w:rsid w:val="0053167F"/>
    <w:rsid w:val="00566D33"/>
    <w:rsid w:val="0056720F"/>
    <w:rsid w:val="00574E61"/>
    <w:rsid w:val="00580B39"/>
    <w:rsid w:val="00584F55"/>
    <w:rsid w:val="00587A14"/>
    <w:rsid w:val="0059704B"/>
    <w:rsid w:val="005A262B"/>
    <w:rsid w:val="005B6DC6"/>
    <w:rsid w:val="005B7A39"/>
    <w:rsid w:val="005C75FC"/>
    <w:rsid w:val="005D02B4"/>
    <w:rsid w:val="005D32AB"/>
    <w:rsid w:val="005E2240"/>
    <w:rsid w:val="005F1150"/>
    <w:rsid w:val="005F6649"/>
    <w:rsid w:val="005F7794"/>
    <w:rsid w:val="00605954"/>
    <w:rsid w:val="00625B5B"/>
    <w:rsid w:val="0064075D"/>
    <w:rsid w:val="00652EBF"/>
    <w:rsid w:val="00653B1D"/>
    <w:rsid w:val="00662816"/>
    <w:rsid w:val="00663708"/>
    <w:rsid w:val="0066513D"/>
    <w:rsid w:val="006713D1"/>
    <w:rsid w:val="006821DB"/>
    <w:rsid w:val="006873CE"/>
    <w:rsid w:val="0069062B"/>
    <w:rsid w:val="00692AA1"/>
    <w:rsid w:val="00695C34"/>
    <w:rsid w:val="00697ED9"/>
    <w:rsid w:val="006A2829"/>
    <w:rsid w:val="006B16E8"/>
    <w:rsid w:val="006B4179"/>
    <w:rsid w:val="006C1A63"/>
    <w:rsid w:val="006C68A0"/>
    <w:rsid w:val="006C7354"/>
    <w:rsid w:val="006D3500"/>
    <w:rsid w:val="006D56D2"/>
    <w:rsid w:val="006D6615"/>
    <w:rsid w:val="006F0BBA"/>
    <w:rsid w:val="006F3B08"/>
    <w:rsid w:val="006F7BCC"/>
    <w:rsid w:val="007077A6"/>
    <w:rsid w:val="00707F31"/>
    <w:rsid w:val="0071182F"/>
    <w:rsid w:val="00715788"/>
    <w:rsid w:val="00717069"/>
    <w:rsid w:val="007248F3"/>
    <w:rsid w:val="0073319F"/>
    <w:rsid w:val="00733649"/>
    <w:rsid w:val="007368E3"/>
    <w:rsid w:val="00736FAE"/>
    <w:rsid w:val="00742FCD"/>
    <w:rsid w:val="00743ABA"/>
    <w:rsid w:val="007511B8"/>
    <w:rsid w:val="00767B66"/>
    <w:rsid w:val="00783030"/>
    <w:rsid w:val="0078342E"/>
    <w:rsid w:val="007A0EB9"/>
    <w:rsid w:val="007A21CA"/>
    <w:rsid w:val="007B1F7F"/>
    <w:rsid w:val="007C6582"/>
    <w:rsid w:val="007C72AE"/>
    <w:rsid w:val="007D01A5"/>
    <w:rsid w:val="007D240E"/>
    <w:rsid w:val="007D6603"/>
    <w:rsid w:val="007F6FEE"/>
    <w:rsid w:val="007F7A39"/>
    <w:rsid w:val="008014BA"/>
    <w:rsid w:val="00801AC2"/>
    <w:rsid w:val="00811100"/>
    <w:rsid w:val="0081445F"/>
    <w:rsid w:val="008168D2"/>
    <w:rsid w:val="008252AB"/>
    <w:rsid w:val="00850DEE"/>
    <w:rsid w:val="008618C4"/>
    <w:rsid w:val="0086641B"/>
    <w:rsid w:val="008818D3"/>
    <w:rsid w:val="00882AE0"/>
    <w:rsid w:val="00884355"/>
    <w:rsid w:val="008A0A18"/>
    <w:rsid w:val="008A2D2B"/>
    <w:rsid w:val="008C2276"/>
    <w:rsid w:val="008D07DC"/>
    <w:rsid w:val="008D15FF"/>
    <w:rsid w:val="008E3B4B"/>
    <w:rsid w:val="008E41D6"/>
    <w:rsid w:val="008F0FCB"/>
    <w:rsid w:val="00900283"/>
    <w:rsid w:val="0090092A"/>
    <w:rsid w:val="00904226"/>
    <w:rsid w:val="0090684C"/>
    <w:rsid w:val="00914985"/>
    <w:rsid w:val="009200B8"/>
    <w:rsid w:val="009323F3"/>
    <w:rsid w:val="009428C9"/>
    <w:rsid w:val="0095447C"/>
    <w:rsid w:val="00967408"/>
    <w:rsid w:val="00986160"/>
    <w:rsid w:val="009927E3"/>
    <w:rsid w:val="00997BB3"/>
    <w:rsid w:val="009A0B89"/>
    <w:rsid w:val="009B4042"/>
    <w:rsid w:val="009E0E55"/>
    <w:rsid w:val="00A0420E"/>
    <w:rsid w:val="00A12187"/>
    <w:rsid w:val="00A20B72"/>
    <w:rsid w:val="00A21DAE"/>
    <w:rsid w:val="00A2770A"/>
    <w:rsid w:val="00A31A01"/>
    <w:rsid w:val="00A31ACE"/>
    <w:rsid w:val="00A445C2"/>
    <w:rsid w:val="00A504E2"/>
    <w:rsid w:val="00A62726"/>
    <w:rsid w:val="00A643EA"/>
    <w:rsid w:val="00A65CFD"/>
    <w:rsid w:val="00A751DD"/>
    <w:rsid w:val="00A82127"/>
    <w:rsid w:val="00A849C4"/>
    <w:rsid w:val="00A97D3F"/>
    <w:rsid w:val="00AA07DD"/>
    <w:rsid w:val="00AA3673"/>
    <w:rsid w:val="00AA6259"/>
    <w:rsid w:val="00AB568E"/>
    <w:rsid w:val="00AC5EDC"/>
    <w:rsid w:val="00AD7290"/>
    <w:rsid w:val="00AE365F"/>
    <w:rsid w:val="00AE40D7"/>
    <w:rsid w:val="00AF7C09"/>
    <w:rsid w:val="00B32D91"/>
    <w:rsid w:val="00B4693E"/>
    <w:rsid w:val="00B523D9"/>
    <w:rsid w:val="00B52A9E"/>
    <w:rsid w:val="00B52E33"/>
    <w:rsid w:val="00B6401E"/>
    <w:rsid w:val="00B64923"/>
    <w:rsid w:val="00B65A82"/>
    <w:rsid w:val="00B73A50"/>
    <w:rsid w:val="00B80B29"/>
    <w:rsid w:val="00B93383"/>
    <w:rsid w:val="00BA540B"/>
    <w:rsid w:val="00BB1276"/>
    <w:rsid w:val="00BB5289"/>
    <w:rsid w:val="00BC0809"/>
    <w:rsid w:val="00BE217C"/>
    <w:rsid w:val="00C0032E"/>
    <w:rsid w:val="00C02640"/>
    <w:rsid w:val="00C13060"/>
    <w:rsid w:val="00C23A79"/>
    <w:rsid w:val="00C27B2F"/>
    <w:rsid w:val="00C27E10"/>
    <w:rsid w:val="00C4023E"/>
    <w:rsid w:val="00C50FF2"/>
    <w:rsid w:val="00C51AF9"/>
    <w:rsid w:val="00C54884"/>
    <w:rsid w:val="00C56C09"/>
    <w:rsid w:val="00C76E0C"/>
    <w:rsid w:val="00C84657"/>
    <w:rsid w:val="00C9679E"/>
    <w:rsid w:val="00CB45A4"/>
    <w:rsid w:val="00CB5C2D"/>
    <w:rsid w:val="00CB60DE"/>
    <w:rsid w:val="00CC140C"/>
    <w:rsid w:val="00CC155F"/>
    <w:rsid w:val="00CC4C08"/>
    <w:rsid w:val="00CD5C9E"/>
    <w:rsid w:val="00CD6CDB"/>
    <w:rsid w:val="00CD6E6C"/>
    <w:rsid w:val="00CD79EC"/>
    <w:rsid w:val="00CE053C"/>
    <w:rsid w:val="00CE3D94"/>
    <w:rsid w:val="00CE7DFA"/>
    <w:rsid w:val="00CF4065"/>
    <w:rsid w:val="00CF4AE3"/>
    <w:rsid w:val="00CF4EBB"/>
    <w:rsid w:val="00D006E8"/>
    <w:rsid w:val="00D01DF5"/>
    <w:rsid w:val="00D05D7F"/>
    <w:rsid w:val="00D305C8"/>
    <w:rsid w:val="00D3599D"/>
    <w:rsid w:val="00D5441C"/>
    <w:rsid w:val="00D577D8"/>
    <w:rsid w:val="00D65E58"/>
    <w:rsid w:val="00D73A10"/>
    <w:rsid w:val="00D756D0"/>
    <w:rsid w:val="00D75D4E"/>
    <w:rsid w:val="00D81A6E"/>
    <w:rsid w:val="00D85225"/>
    <w:rsid w:val="00D91D76"/>
    <w:rsid w:val="00D9741D"/>
    <w:rsid w:val="00DA18ED"/>
    <w:rsid w:val="00DA549A"/>
    <w:rsid w:val="00DB1486"/>
    <w:rsid w:val="00DB2260"/>
    <w:rsid w:val="00DB26AE"/>
    <w:rsid w:val="00DB47B9"/>
    <w:rsid w:val="00DB7D87"/>
    <w:rsid w:val="00DC2807"/>
    <w:rsid w:val="00DD0E63"/>
    <w:rsid w:val="00DE062F"/>
    <w:rsid w:val="00E04418"/>
    <w:rsid w:val="00E04E12"/>
    <w:rsid w:val="00E10890"/>
    <w:rsid w:val="00E13FB2"/>
    <w:rsid w:val="00E265FE"/>
    <w:rsid w:val="00E27BA3"/>
    <w:rsid w:val="00E5053F"/>
    <w:rsid w:val="00E64ED8"/>
    <w:rsid w:val="00E772EE"/>
    <w:rsid w:val="00E96947"/>
    <w:rsid w:val="00EA40E7"/>
    <w:rsid w:val="00EB1B76"/>
    <w:rsid w:val="00EC1180"/>
    <w:rsid w:val="00EE5147"/>
    <w:rsid w:val="00EE51BB"/>
    <w:rsid w:val="00EF2C3A"/>
    <w:rsid w:val="00EF51E3"/>
    <w:rsid w:val="00F00504"/>
    <w:rsid w:val="00F07112"/>
    <w:rsid w:val="00F263AC"/>
    <w:rsid w:val="00F27355"/>
    <w:rsid w:val="00F300CE"/>
    <w:rsid w:val="00F325CB"/>
    <w:rsid w:val="00F32B1D"/>
    <w:rsid w:val="00F36043"/>
    <w:rsid w:val="00F41BF4"/>
    <w:rsid w:val="00F50FFD"/>
    <w:rsid w:val="00F6239C"/>
    <w:rsid w:val="00F6662E"/>
    <w:rsid w:val="00F738CB"/>
    <w:rsid w:val="00F831CB"/>
    <w:rsid w:val="00F83A4C"/>
    <w:rsid w:val="00F8788B"/>
    <w:rsid w:val="00F92622"/>
    <w:rsid w:val="00FE6035"/>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22024"/>
  <w15:docId w15:val="{ECA5BD4A-5C15-406F-9714-E3B68AE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uiPriority w:val="99"/>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CommentSubject">
    <w:name w:val="annotation subject"/>
    <w:basedOn w:val="CommentText"/>
    <w:next w:val="CommentText"/>
    <w:link w:val="CommentSubjectChar"/>
    <w:uiPriority w:val="99"/>
    <w:semiHidden/>
    <w:unhideWhenUsed/>
    <w:rsid w:val="00717069"/>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717069"/>
    <w:rPr>
      <w:rFonts w:ascii="Calibri" w:eastAsia="Calibri" w:hAnsi="Calibri"/>
      <w:b/>
      <w:bCs/>
      <w:sz w:val="24"/>
      <w:szCs w:val="24"/>
      <w:lang w:val="en-GB"/>
    </w:rPr>
  </w:style>
  <w:style w:type="paragraph" w:customStyle="1" w:styleId="xmsonormal">
    <w:name w:val="x_msonormal"/>
    <w:basedOn w:val="Normal"/>
    <w:rsid w:val="00C84657"/>
    <w:rPr>
      <w:rFonts w:eastAsiaTheme="minorHAnsi"/>
      <w:lang w:eastAsia="en-GB"/>
    </w:rPr>
  </w:style>
  <w:style w:type="paragraph" w:customStyle="1" w:styleId="xmsolistparagraph">
    <w:name w:val="x_msolistparagraph"/>
    <w:basedOn w:val="Normal"/>
    <w:rsid w:val="00C84657"/>
    <w:rPr>
      <w:rFonts w:eastAsiaTheme="minorHAnsi"/>
      <w:lang w:eastAsia="en-GB"/>
    </w:rPr>
  </w:style>
  <w:style w:type="character" w:styleId="FollowedHyperlink">
    <w:name w:val="FollowedHyperlink"/>
    <w:basedOn w:val="DefaultParagraphFont"/>
    <w:uiPriority w:val="99"/>
    <w:semiHidden/>
    <w:unhideWhenUsed/>
    <w:rsid w:val="00CD79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2704625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572279364">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286696380">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2099061805">
      <w:bodyDiv w:val="1"/>
      <w:marLeft w:val="0"/>
      <w:marRight w:val="0"/>
      <w:marTop w:val="0"/>
      <w:marBottom w:val="0"/>
      <w:divBdr>
        <w:top w:val="none" w:sz="0" w:space="0" w:color="auto"/>
        <w:left w:val="none" w:sz="0" w:space="0" w:color="auto"/>
        <w:bottom w:val="none" w:sz="0" w:space="0" w:color="auto"/>
        <w:right w:val="none" w:sz="0" w:space="0" w:color="auto"/>
      </w:divBdr>
    </w:div>
    <w:div w:id="21150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iscJNR\December2019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B39C0-B753-4C90-BD3C-FD34ED63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December2019newsletter</Template>
  <TotalTime>2</TotalTime>
  <Pages>2</Pages>
  <Words>380</Words>
  <Characters>1946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Max Fincher</cp:lastModifiedBy>
  <cp:revision>2</cp:revision>
  <cp:lastPrinted>2020-11-26T13:01:00Z</cp:lastPrinted>
  <dcterms:created xsi:type="dcterms:W3CDTF">2021-01-04T11:35:00Z</dcterms:created>
  <dcterms:modified xsi:type="dcterms:W3CDTF">2021-01-04T11:35:00Z</dcterms:modified>
</cp:coreProperties>
</file>