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00" w:rsidRDefault="001D1C00" w:rsidP="001D1C00">
      <w:pPr>
        <w:autoSpaceDE w:val="0"/>
        <w:autoSpaceDN w:val="0"/>
        <w:rPr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</w:rPr>
        <w:t xml:space="preserve">Baroness </w:t>
      </w:r>
      <w:proofErr w:type="spellStart"/>
      <w:r>
        <w:rPr>
          <w:rFonts w:ascii="Calibri-Bold" w:hAnsi="Calibri-Bold"/>
          <w:b/>
          <w:bCs/>
          <w:sz w:val="24"/>
          <w:szCs w:val="24"/>
        </w:rPr>
        <w:t>Donaghy</w:t>
      </w:r>
      <w:proofErr w:type="spellEnd"/>
      <w:r>
        <w:rPr>
          <w:rFonts w:ascii="Calibri-Bold" w:hAnsi="Calibri-Bold"/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To ask Her Majesty's Government whether they are undertaking a review of initial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teacher training; and if so, (1) how that review is being conducted, (2) what </w:t>
      </w:r>
      <w:r>
        <w:rPr>
          <w:sz w:val="24"/>
          <w:szCs w:val="24"/>
        </w:rPr>
        <w:t xml:space="preserve"> p</w:t>
      </w:r>
      <w:bookmarkStart w:id="0" w:name="_GoBack"/>
      <w:bookmarkEnd w:id="0"/>
      <w:r>
        <w:rPr>
          <w:sz w:val="24"/>
          <w:szCs w:val="24"/>
        </w:rPr>
        <w:t>rogress they have made 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 review, and (3) when they estimate that they will publish that review and its conclusions. [HL10695]</w:t>
      </w:r>
    </w:p>
    <w:p w:rsidR="001D1C00" w:rsidRDefault="001D1C00" w:rsidP="001D1C00">
      <w:pPr>
        <w:autoSpaceDE w:val="0"/>
        <w:autoSpaceDN w:val="0"/>
        <w:rPr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</w:rPr>
        <w:t xml:space="preserve">Baroness </w:t>
      </w:r>
      <w:proofErr w:type="spellStart"/>
      <w:r>
        <w:rPr>
          <w:rFonts w:ascii="Calibri-Bold" w:hAnsi="Calibri-Bold"/>
          <w:b/>
          <w:bCs/>
          <w:sz w:val="24"/>
          <w:szCs w:val="24"/>
        </w:rPr>
        <w:t>Berridge</w:t>
      </w:r>
      <w:proofErr w:type="spellEnd"/>
      <w:r>
        <w:rPr>
          <w:sz w:val="24"/>
          <w:szCs w:val="24"/>
        </w:rPr>
        <w:t>: As part of the government’s Teacher Recruitment and Retention strategy, 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committed to reviewing the initial teacher training (ITT) market to identify improvements that reduce costs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 providers and exploring how we can encourage high quality providers – including high-performing MATs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to extend their reach, deliver at scale and do more to support the wider system. We started work on this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earlier this year with a series of workshops with ITT sector representatives to understand the current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market better. This work was paused so that government, and the ITT sector, could focus on the challenges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caused by the COVID-19 outbreak. We are now resuming the ITT market review, building on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opportunities afforded by our Teacher Development reforms, including the ITT Core Content Framework.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We are in the process of scoping the next phase of the review which we expect to conclude next summer.</w:t>
      </w:r>
    </w:p>
    <w:p w:rsidR="001D1C00" w:rsidRDefault="001D1C00" w:rsidP="001D1C00">
      <w:r>
        <w:rPr>
          <w:rFonts w:ascii="Calibri-Italic" w:hAnsi="Calibri-Italic"/>
          <w:i/>
          <w:iCs/>
          <w:sz w:val="24"/>
          <w:szCs w:val="24"/>
        </w:rPr>
        <w:t>Wednesday 9 December 2020</w:t>
      </w:r>
    </w:p>
    <w:p w:rsidR="00CB1999" w:rsidRDefault="00CB1999"/>
    <w:sectPr w:rsidR="00CB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0"/>
    <w:rsid w:val="001D1C00"/>
    <w:rsid w:val="00C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32A58-0C9C-4E20-AE42-6B6E46B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1</cp:revision>
  <dcterms:created xsi:type="dcterms:W3CDTF">2020-12-16T16:07:00Z</dcterms:created>
  <dcterms:modified xsi:type="dcterms:W3CDTF">2020-12-16T16:09:00Z</dcterms:modified>
</cp:coreProperties>
</file>