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8" w:rsidRDefault="00161AF8" w:rsidP="00161AF8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F8" w:rsidRDefault="00161AF8" w:rsidP="00161AF8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3B9EFFF3" wp14:editId="5DCDEF82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161AF8" w:rsidRPr="00AB568E" w:rsidRDefault="00161AF8" w:rsidP="00161AF8">
                            <w:pPr>
                              <w:ind w:left="5760" w:firstLine="720"/>
                              <w:jc w:val="right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161AF8" w:rsidRPr="00AB568E" w:rsidRDefault="00161AF8" w:rsidP="00161AF8">
                            <w:pPr>
                              <w:ind w:left="5760" w:firstLine="720"/>
                              <w:jc w:val="right"/>
                              <w:rPr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:rsidR="00161AF8" w:rsidRPr="007F7A39" w:rsidRDefault="00161AF8" w:rsidP="00161AF8">
                            <w:pPr>
                              <w:ind w:left="43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9-11 </w:t>
                            </w:r>
                            <w:proofErr w:type="spellStart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Endsleigh</w:t>
                            </w:r>
                            <w:proofErr w:type="spellEnd"/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Gardens</w:t>
                            </w:r>
                            <w:r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161AF8" w:rsidRPr="007F7A39" w:rsidRDefault="00161AF8" w:rsidP="00161AF8">
                            <w:pPr>
                              <w:jc w:val="right"/>
                              <w:rPr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161AF8" w:rsidRPr="007F7A39" w:rsidRDefault="00161AF8" w:rsidP="00161AF8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161AF8" w:rsidRPr="007F7A39" w:rsidRDefault="00161AF8" w:rsidP="00161AF8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161AF8" w:rsidRDefault="00161AF8" w:rsidP="00161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23.65pt;width:469.3pt;height:15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XnWPZ7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161AF8" w:rsidRDefault="00161AF8" w:rsidP="00161AF8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3B9EFFF3" wp14:editId="5DCDEF82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161AF8" w:rsidRPr="00AB568E" w:rsidRDefault="00161AF8" w:rsidP="00161AF8">
                      <w:pPr>
                        <w:ind w:left="5760" w:firstLine="720"/>
                        <w:jc w:val="right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161AF8" w:rsidRPr="00AB568E" w:rsidRDefault="00161AF8" w:rsidP="00161AF8">
                      <w:pPr>
                        <w:ind w:left="5760" w:firstLine="720"/>
                        <w:jc w:val="right"/>
                        <w:rPr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:rsidR="00161AF8" w:rsidRPr="007F7A39" w:rsidRDefault="00161AF8" w:rsidP="00161AF8">
                      <w:pPr>
                        <w:ind w:left="43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9-11 </w:t>
                      </w:r>
                      <w:proofErr w:type="spellStart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Endsleigh</w:t>
                      </w:r>
                      <w:proofErr w:type="spellEnd"/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Gardens</w:t>
                      </w:r>
                      <w:r>
                        <w:rPr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161AF8" w:rsidRPr="007F7A39" w:rsidRDefault="00161AF8" w:rsidP="00161AF8">
                      <w:pPr>
                        <w:jc w:val="right"/>
                        <w:rPr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161AF8" w:rsidRPr="007F7A39" w:rsidRDefault="00161AF8" w:rsidP="00161AF8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161AF8" w:rsidRPr="007F7A39" w:rsidRDefault="00161AF8" w:rsidP="00161AF8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161AF8" w:rsidRDefault="00161AF8" w:rsidP="00161AF8"/>
                  </w:txbxContent>
                </v:textbox>
                <w10:wrap anchory="page"/>
              </v:shape>
            </w:pict>
          </mc:Fallback>
        </mc:AlternateContent>
      </w:r>
    </w:p>
    <w:p w:rsidR="00161AF8" w:rsidRDefault="00161AF8" w:rsidP="00161AF8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F8" w:rsidRPr="00AB568E" w:rsidRDefault="00161AF8" w:rsidP="00161AF8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bI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CjjzbI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161AF8" w:rsidRPr="00AB568E" w:rsidRDefault="00161AF8" w:rsidP="00161AF8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both"/>
        <w:rPr>
          <w:rFonts w:ascii="Frutiger 45 Light" w:hAnsi="Frutiger 45 Light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161AF8">
      <w:pPr>
        <w:jc w:val="center"/>
        <w:rPr>
          <w:b/>
          <w:sz w:val="20"/>
          <w:szCs w:val="20"/>
        </w:rPr>
      </w:pPr>
    </w:p>
    <w:p w:rsidR="00161AF8" w:rsidRDefault="00161AF8" w:rsidP="00E33D0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61AF8" w:rsidRDefault="00161AF8" w:rsidP="00161AF8">
      <w:pPr>
        <w:jc w:val="center"/>
        <w:rPr>
          <w:sz w:val="20"/>
          <w:szCs w:val="20"/>
        </w:rPr>
        <w:sectPr w:rsidR="00161AF8" w:rsidSect="006F0BBA"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161AF8" w:rsidRDefault="00161AF8" w:rsidP="00161AF8">
      <w:pPr>
        <w:jc w:val="center"/>
        <w:rPr>
          <w:sz w:val="20"/>
          <w:szCs w:val="20"/>
        </w:rPr>
      </w:pPr>
    </w:p>
    <w:p w:rsidR="00161AF8" w:rsidRDefault="00161AF8" w:rsidP="00161AF8">
      <w:pPr>
        <w:jc w:val="center"/>
        <w:rPr>
          <w:sz w:val="20"/>
          <w:szCs w:val="20"/>
        </w:rPr>
      </w:pPr>
    </w:p>
    <w:p w:rsidR="00161AF8" w:rsidRDefault="00161AF8" w:rsidP="00161AF8">
      <w:pPr>
        <w:jc w:val="center"/>
        <w:rPr>
          <w:sz w:val="20"/>
          <w:szCs w:val="20"/>
        </w:rPr>
      </w:pPr>
    </w:p>
    <w:p w:rsidR="00161AF8" w:rsidRPr="006F0E13" w:rsidRDefault="00161AF8" w:rsidP="00161AF8">
      <w:pPr>
        <w:jc w:val="center"/>
        <w:rPr>
          <w:b/>
        </w:rPr>
      </w:pPr>
      <w:r w:rsidRPr="006F0E13">
        <w:rPr>
          <w:b/>
        </w:rPr>
        <w:t xml:space="preserve">Note of the UCET Executive </w:t>
      </w:r>
      <w:r w:rsidR="00B4264D">
        <w:rPr>
          <w:b/>
        </w:rPr>
        <w:t>Committee meeting, held on 22</w:t>
      </w:r>
      <w:r w:rsidR="00B4264D" w:rsidRPr="00B4264D">
        <w:rPr>
          <w:b/>
          <w:vertAlign w:val="superscript"/>
        </w:rPr>
        <w:t>nd</w:t>
      </w:r>
      <w:r w:rsidR="00B4264D">
        <w:rPr>
          <w:b/>
        </w:rPr>
        <w:t xml:space="preserve"> September</w:t>
      </w:r>
      <w:r w:rsidR="00CB57F5">
        <w:rPr>
          <w:b/>
        </w:rPr>
        <w:t xml:space="preserve"> 2020 at 10:00 am -12:00 pm.</w:t>
      </w:r>
    </w:p>
    <w:p w:rsidR="00161AF8" w:rsidRDefault="00161AF8" w:rsidP="00161AF8">
      <w:pPr>
        <w:jc w:val="center"/>
        <w:rPr>
          <w:b/>
        </w:rPr>
      </w:pPr>
      <w:r w:rsidRPr="006F0E13">
        <w:rPr>
          <w:b/>
        </w:rPr>
        <w:t>Virtual Online Meeting</w:t>
      </w:r>
    </w:p>
    <w:p w:rsidR="00161AF8" w:rsidRDefault="00161AF8" w:rsidP="00161AF8">
      <w:pPr>
        <w:jc w:val="center"/>
        <w:rPr>
          <w:b/>
        </w:rPr>
      </w:pPr>
    </w:p>
    <w:p w:rsidR="00161AF8" w:rsidRDefault="00161AF8" w:rsidP="00161AF8">
      <w:pPr>
        <w:jc w:val="center"/>
        <w:rPr>
          <w:b/>
        </w:rPr>
      </w:pPr>
    </w:p>
    <w:p w:rsidR="00161AF8" w:rsidRDefault="00161AF8" w:rsidP="00161AF8">
      <w:pPr>
        <w:jc w:val="center"/>
        <w:rPr>
          <w:b/>
        </w:rPr>
      </w:pPr>
    </w:p>
    <w:p w:rsidR="00161AF8" w:rsidRDefault="00161AF8" w:rsidP="00161AF8">
      <w:pPr>
        <w:rPr>
          <w:u w:val="single"/>
        </w:rPr>
        <w:sectPr w:rsidR="00161AF8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  <w:r w:rsidRPr="008861D5">
        <w:rPr>
          <w:u w:val="single"/>
        </w:rPr>
        <w:t>Attendance</w:t>
      </w:r>
      <w:r w:rsidR="00E33D07">
        <w:rPr>
          <w:u w:val="single"/>
        </w:rPr>
        <w:t>:</w:t>
      </w:r>
    </w:p>
    <w:p w:rsidR="00161AF8" w:rsidRPr="008861D5" w:rsidRDefault="00161AF8" w:rsidP="00161AF8">
      <w:pPr>
        <w:rPr>
          <w:u w:val="single"/>
        </w:rPr>
      </w:pPr>
    </w:p>
    <w:p w:rsidR="00161AF8" w:rsidRDefault="00161AF8" w:rsidP="00161AF8">
      <w:pPr>
        <w:sectPr w:rsidR="00161AF8" w:rsidSect="006F0E13">
          <w:type w:val="continuous"/>
          <w:pgSz w:w="11907" w:h="16840" w:code="9"/>
          <w:pgMar w:top="851" w:right="1247" w:bottom="851" w:left="1247" w:header="567" w:footer="454" w:gutter="0"/>
          <w:cols w:space="708"/>
          <w:titlePg/>
          <w:docGrid w:linePitch="360"/>
        </w:sectPr>
      </w:pPr>
    </w:p>
    <w:p w:rsidR="00161AF8" w:rsidRDefault="00CB57F5" w:rsidP="00161AF8">
      <w:r>
        <w:t xml:space="preserve">Pat Black; Clare Brooks; Sean </w:t>
      </w:r>
      <w:proofErr w:type="spellStart"/>
      <w:r>
        <w:t>Cavan</w:t>
      </w:r>
      <w:proofErr w:type="spellEnd"/>
      <w:r>
        <w:t xml:space="preserve">; </w:t>
      </w:r>
      <w:r w:rsidR="00161AF8">
        <w:t>Max Fincher;</w:t>
      </w:r>
      <w:r>
        <w:t xml:space="preserve"> Spencer Hennessey; </w:t>
      </w:r>
      <w:r w:rsidRPr="00A51D01">
        <w:t>Emma Ho</w:t>
      </w:r>
      <w:r>
        <w:t>llis;</w:t>
      </w:r>
      <w:r w:rsidR="00161AF8">
        <w:t xml:space="preserve"> Rachel </w:t>
      </w:r>
      <w:proofErr w:type="spellStart"/>
      <w:r w:rsidR="00161AF8">
        <w:t>Lofthouse</w:t>
      </w:r>
      <w:proofErr w:type="spellEnd"/>
      <w:r w:rsidR="00161AF8">
        <w:t xml:space="preserve">; </w:t>
      </w:r>
      <w:r w:rsidR="00161AF8" w:rsidRPr="00A51D01">
        <w:t>Kevin Mattinson</w:t>
      </w:r>
      <w:r w:rsidR="00161AF8">
        <w:t xml:space="preserve">; Jo McIntyre; Jackie Moses; </w:t>
      </w:r>
      <w:r>
        <w:t xml:space="preserve">Margaret Mulholland; </w:t>
      </w:r>
      <w:r w:rsidR="00161AF8" w:rsidRPr="00A51D01">
        <w:t>Trevor Mutton</w:t>
      </w:r>
      <w:r w:rsidR="00161AF8">
        <w:t xml:space="preserve">; James Noble-Rogers; </w:t>
      </w:r>
      <w:r w:rsidR="00161AF8" w:rsidRPr="00A51D01">
        <w:t>Tanya Ovenden-Hope</w:t>
      </w:r>
      <w:r>
        <w:t xml:space="preserve">; Cat </w:t>
      </w:r>
      <w:proofErr w:type="spellStart"/>
      <w:r>
        <w:t>Scutt</w:t>
      </w:r>
      <w:proofErr w:type="spellEnd"/>
      <w:r>
        <w:t>;</w:t>
      </w:r>
      <w:r w:rsidR="00161AF8">
        <w:t xml:space="preserve"> </w:t>
      </w:r>
      <w:r>
        <w:t xml:space="preserve">Paul </w:t>
      </w:r>
      <w:proofErr w:type="spellStart"/>
      <w:r>
        <w:t>Vare</w:t>
      </w:r>
      <w:proofErr w:type="spellEnd"/>
      <w:r>
        <w:t xml:space="preserve">; </w:t>
      </w:r>
      <w:r w:rsidR="00161AF8">
        <w:t xml:space="preserve">Matt Varley; </w:t>
      </w:r>
      <w:r>
        <w:t xml:space="preserve">Jenny Wynn. </w:t>
      </w:r>
    </w:p>
    <w:p w:rsidR="00161AF8" w:rsidRDefault="00161AF8" w:rsidP="00161AF8"/>
    <w:p w:rsidR="00161AF8" w:rsidRDefault="00161AF8" w:rsidP="00161AF8">
      <w:pPr>
        <w:tabs>
          <w:tab w:val="left" w:pos="2550"/>
        </w:tabs>
        <w:rPr>
          <w:u w:val="single"/>
        </w:rPr>
      </w:pPr>
      <w:r>
        <w:rPr>
          <w:u w:val="single"/>
        </w:rPr>
        <w:t>Apologies:</w:t>
      </w:r>
    </w:p>
    <w:p w:rsidR="00161AF8" w:rsidRPr="001A446F" w:rsidRDefault="00161AF8" w:rsidP="00161AF8">
      <w:pPr>
        <w:rPr>
          <w:u w:val="single"/>
        </w:rPr>
      </w:pPr>
    </w:p>
    <w:p w:rsidR="00161AF8" w:rsidRPr="00A51D01" w:rsidRDefault="00CB57F5" w:rsidP="00161AF8">
      <w:r>
        <w:t>Hazel Bryan; Des Hewitt;</w:t>
      </w:r>
      <w:r w:rsidR="00161AF8">
        <w:t xml:space="preserve"> Karen McGrath; Roisin </w:t>
      </w:r>
      <w:proofErr w:type="spellStart"/>
      <w:r w:rsidR="00161AF8">
        <w:t>McPhilemy</w:t>
      </w:r>
      <w:proofErr w:type="spellEnd"/>
      <w:r w:rsidR="00161AF8">
        <w:t>;</w:t>
      </w:r>
      <w:r>
        <w:t xml:space="preserve"> Elaine Sharpling; David Smith; Roger Woods.</w:t>
      </w:r>
    </w:p>
    <w:p w:rsidR="00161AF8" w:rsidRDefault="00161AF8" w:rsidP="00161AF8"/>
    <w:p w:rsidR="00161AF8" w:rsidRPr="00525BC6" w:rsidRDefault="00161AF8" w:rsidP="00161AF8"/>
    <w:p w:rsidR="00525BC6" w:rsidRDefault="003026E5" w:rsidP="003026E5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Welcome and introductions</w:t>
      </w:r>
    </w:p>
    <w:p w:rsidR="003026E5" w:rsidRDefault="003026E5" w:rsidP="003026E5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Declarations of interest</w:t>
      </w:r>
    </w:p>
    <w:p w:rsidR="003026E5" w:rsidRPr="00B4264D" w:rsidRDefault="003026E5" w:rsidP="003026E5">
      <w:pPr>
        <w:pStyle w:val="ListParagraph"/>
        <w:rPr>
          <w:rFonts w:ascii="Arial" w:eastAsia="Times New Roman" w:hAnsi="Arial"/>
        </w:rPr>
      </w:pPr>
      <w:r w:rsidRPr="00B4264D">
        <w:rPr>
          <w:rFonts w:ascii="Arial" w:eastAsia="Times New Roman" w:hAnsi="Arial"/>
        </w:rPr>
        <w:t xml:space="preserve">None. 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Minutes of the previous meeting</w:t>
      </w:r>
      <w:r w:rsidR="003026E5">
        <w:rPr>
          <w:rFonts w:ascii="Arial" w:eastAsia="Times New Roman" w:hAnsi="Arial"/>
          <w:sz w:val="24"/>
          <w:szCs w:val="24"/>
        </w:rPr>
        <w:t xml:space="preserve"> &amp; matters arising</w:t>
      </w:r>
    </w:p>
    <w:p w:rsidR="00161AF8" w:rsidRPr="003026E5" w:rsidRDefault="00CB57F5" w:rsidP="003026E5">
      <w:pPr>
        <w:pStyle w:val="ListParagraph"/>
        <w:rPr>
          <w:rFonts w:ascii="Arial" w:eastAsia="Times New Roman" w:hAnsi="Arial"/>
          <w:b/>
        </w:rPr>
      </w:pPr>
      <w:r>
        <w:rPr>
          <w:rFonts w:ascii="Arial" w:eastAsia="Times New Roman" w:hAnsi="Arial"/>
        </w:rPr>
        <w:t xml:space="preserve">Agreed as accurate, with exception that Paul </w:t>
      </w:r>
      <w:proofErr w:type="spellStart"/>
      <w:r>
        <w:rPr>
          <w:rFonts w:ascii="Arial" w:eastAsia="Times New Roman" w:hAnsi="Arial"/>
        </w:rPr>
        <w:t>Vare</w:t>
      </w:r>
      <w:proofErr w:type="spellEnd"/>
      <w:r>
        <w:rPr>
          <w:rFonts w:ascii="Arial" w:eastAsia="Times New Roman" w:hAnsi="Arial"/>
        </w:rPr>
        <w:t xml:space="preserve"> was present at the last meeting – </w:t>
      </w:r>
      <w:r w:rsidRPr="00CB57F5">
        <w:rPr>
          <w:rFonts w:ascii="Arial" w:eastAsia="Times New Roman" w:hAnsi="Arial"/>
          <w:b/>
        </w:rPr>
        <w:t xml:space="preserve">MF to amend. </w:t>
      </w:r>
    </w:p>
    <w:p w:rsidR="00161AF8" w:rsidRDefault="00161AF8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 w:rsidRPr="00525BC6">
        <w:rPr>
          <w:rFonts w:ascii="Arial" w:eastAsia="Times New Roman" w:hAnsi="Arial"/>
          <w:sz w:val="24"/>
          <w:szCs w:val="24"/>
        </w:rPr>
        <w:t>Risk Register</w:t>
      </w:r>
      <w:r w:rsidR="003026E5">
        <w:rPr>
          <w:rFonts w:ascii="Arial" w:eastAsia="Times New Roman" w:hAnsi="Arial"/>
          <w:sz w:val="24"/>
          <w:szCs w:val="24"/>
        </w:rPr>
        <w:t>, including options</w:t>
      </w:r>
    </w:p>
    <w:p w:rsidR="003026E5" w:rsidRPr="00B4264D" w:rsidRDefault="003026E5" w:rsidP="002741DB">
      <w:pPr>
        <w:pStyle w:val="ListParagraph"/>
        <w:numPr>
          <w:ilvl w:val="0"/>
          <w:numId w:val="15"/>
        </w:numPr>
        <w:rPr>
          <w:rFonts w:ascii="Arial" w:eastAsia="Times New Roman" w:hAnsi="Arial"/>
        </w:rPr>
      </w:pPr>
      <w:r w:rsidRPr="00B4264D">
        <w:rPr>
          <w:rFonts w:ascii="Arial" w:eastAsia="Times New Roman" w:hAnsi="Arial"/>
        </w:rPr>
        <w:t xml:space="preserve">The question was raised as to what role the RR plays on the Executive agenda, and it was agreed to organize a meeting </w:t>
      </w:r>
      <w:proofErr w:type="spellStart"/>
      <w:r w:rsidRPr="00B4264D">
        <w:rPr>
          <w:rFonts w:ascii="Arial" w:eastAsia="Times New Roman" w:hAnsi="Arial"/>
        </w:rPr>
        <w:t>awayday</w:t>
      </w:r>
      <w:proofErr w:type="spellEnd"/>
      <w:r w:rsidRPr="00B4264D">
        <w:rPr>
          <w:rFonts w:ascii="Arial" w:eastAsia="Times New Roman" w:hAnsi="Arial"/>
        </w:rPr>
        <w:t xml:space="preserve"> to discuss the </w:t>
      </w:r>
      <w:r w:rsidR="000570B9">
        <w:rPr>
          <w:rFonts w:ascii="Arial" w:eastAsia="Times New Roman" w:hAnsi="Arial"/>
        </w:rPr>
        <w:t>identification and addressing of priorities</w:t>
      </w:r>
      <w:r w:rsidRPr="00B4264D">
        <w:rPr>
          <w:rFonts w:ascii="Arial" w:eastAsia="Times New Roman" w:hAnsi="Arial"/>
        </w:rPr>
        <w:t xml:space="preserve">. </w:t>
      </w:r>
    </w:p>
    <w:p w:rsidR="003026E5" w:rsidRPr="003026E5" w:rsidRDefault="003026E5" w:rsidP="003026E5">
      <w:pPr>
        <w:ind w:left="360"/>
      </w:pPr>
      <w:r>
        <w:t>[</w:t>
      </w:r>
      <w:r>
        <w:rPr>
          <w:i/>
        </w:rPr>
        <w:t>I</w:t>
      </w:r>
      <w:r w:rsidRPr="003026E5">
        <w:rPr>
          <w:i/>
        </w:rPr>
        <w:t xml:space="preserve">tem </w:t>
      </w:r>
      <w:r>
        <w:rPr>
          <w:i/>
        </w:rPr>
        <w:t xml:space="preserve">11a., </w:t>
      </w:r>
      <w:r w:rsidRPr="003026E5">
        <w:rPr>
          <w:i/>
        </w:rPr>
        <w:t xml:space="preserve">on 2020 UCET conference update was discussed </w:t>
      </w:r>
      <w:r w:rsidR="00975460">
        <w:rPr>
          <w:i/>
        </w:rPr>
        <w:t xml:space="preserve">at this point, so AG could leave </w:t>
      </w:r>
      <w:r w:rsidRPr="003026E5">
        <w:rPr>
          <w:i/>
        </w:rPr>
        <w:t>earlier</w:t>
      </w:r>
      <w:r>
        <w:t>]</w:t>
      </w:r>
    </w:p>
    <w:p w:rsidR="00161AF8" w:rsidRPr="00525BC6" w:rsidRDefault="00975460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ITE recruitment</w:t>
      </w:r>
    </w:p>
    <w:p w:rsidR="00161AF8" w:rsidRPr="00975460" w:rsidRDefault="00975460" w:rsidP="00161AF8">
      <w:pPr>
        <w:pStyle w:val="ListParagraph"/>
        <w:numPr>
          <w:ilvl w:val="0"/>
          <w:numId w:val="4"/>
        </w:numPr>
        <w:rPr>
          <w:rFonts w:ascii="Arial" w:eastAsia="Times New Roman" w:hAnsi="Arial"/>
          <w:i/>
          <w:sz w:val="24"/>
          <w:szCs w:val="24"/>
        </w:rPr>
      </w:pPr>
      <w:r w:rsidRPr="00975460">
        <w:rPr>
          <w:rFonts w:ascii="Arial" w:eastAsia="Times New Roman" w:hAnsi="Arial"/>
          <w:i/>
          <w:sz w:val="24"/>
          <w:szCs w:val="24"/>
        </w:rPr>
        <w:t>Feedback on applications</w:t>
      </w:r>
    </w:p>
    <w:p w:rsidR="00975460" w:rsidRPr="00975460" w:rsidRDefault="00975460" w:rsidP="00975460">
      <w:pPr>
        <w:pStyle w:val="ListParagraph"/>
        <w:numPr>
          <w:ilvl w:val="0"/>
          <w:numId w:val="15"/>
        </w:numPr>
        <w:rPr>
          <w:rFonts w:ascii="Arial" w:eastAsia="Times New Roman" w:hAnsi="Arial"/>
        </w:rPr>
      </w:pPr>
      <w:r w:rsidRPr="00975460">
        <w:rPr>
          <w:rFonts w:ascii="Arial" w:eastAsia="Times New Roman" w:hAnsi="Arial"/>
        </w:rPr>
        <w:t xml:space="preserve">EH and JNR have both had meetings with Jack Worth (NFER) on the recent report on the </w:t>
      </w:r>
      <w:r w:rsidR="000570B9">
        <w:rPr>
          <w:rFonts w:ascii="Arial" w:eastAsia="Times New Roman" w:hAnsi="Arial"/>
        </w:rPr>
        <w:t xml:space="preserve">impact of </w:t>
      </w:r>
      <w:proofErr w:type="spellStart"/>
      <w:r w:rsidR="000570B9">
        <w:rPr>
          <w:rFonts w:ascii="Arial" w:eastAsia="Times New Roman" w:hAnsi="Arial"/>
        </w:rPr>
        <w:t>Covid</w:t>
      </w:r>
      <w:proofErr w:type="spellEnd"/>
      <w:r w:rsidR="000570B9">
        <w:rPr>
          <w:rFonts w:ascii="Arial" w:eastAsia="Times New Roman" w:hAnsi="Arial"/>
        </w:rPr>
        <w:t xml:space="preserve"> 19 on ITE recruitment and placement availability. Both were referenced in the report. </w:t>
      </w:r>
    </w:p>
    <w:p w:rsidR="00161AF8" w:rsidRDefault="00975460" w:rsidP="00161AF8">
      <w:pPr>
        <w:pStyle w:val="ListParagraph"/>
        <w:numPr>
          <w:ilvl w:val="0"/>
          <w:numId w:val="4"/>
        </w:numPr>
        <w:rPr>
          <w:rFonts w:ascii="Arial" w:eastAsia="Times New Roman" w:hAnsi="Arial"/>
          <w:i/>
          <w:sz w:val="24"/>
          <w:szCs w:val="24"/>
        </w:rPr>
      </w:pPr>
      <w:r w:rsidRPr="00975460">
        <w:rPr>
          <w:rFonts w:ascii="Arial" w:eastAsia="Times New Roman" w:hAnsi="Arial"/>
          <w:i/>
          <w:sz w:val="24"/>
          <w:szCs w:val="24"/>
        </w:rPr>
        <w:t>Placement issues</w:t>
      </w:r>
    </w:p>
    <w:p w:rsidR="00975460" w:rsidRDefault="00975460" w:rsidP="00975460">
      <w:pPr>
        <w:pStyle w:val="ListParagraph"/>
        <w:numPr>
          <w:ilvl w:val="0"/>
          <w:numId w:val="15"/>
        </w:numPr>
        <w:rPr>
          <w:rFonts w:ascii="Arial" w:eastAsia="Times New Roman" w:hAnsi="Arial"/>
        </w:rPr>
      </w:pPr>
      <w:r w:rsidRPr="00975460">
        <w:rPr>
          <w:rFonts w:ascii="Arial" w:eastAsia="Times New Roman" w:hAnsi="Arial"/>
        </w:rPr>
        <w:t>There is a growing concern that in cities with large numbers of student teacher populations, that pressure m</w:t>
      </w:r>
      <w:r w:rsidR="000570B9">
        <w:rPr>
          <w:rFonts w:ascii="Arial" w:eastAsia="Times New Roman" w:hAnsi="Arial"/>
        </w:rPr>
        <w:t>ay be put upon heads by parents</w:t>
      </w:r>
      <w:r w:rsidRPr="00975460">
        <w:rPr>
          <w:rFonts w:ascii="Arial" w:eastAsia="Times New Roman" w:hAnsi="Arial"/>
        </w:rPr>
        <w:t xml:space="preserve"> </w:t>
      </w:r>
      <w:r w:rsidR="000570B9">
        <w:rPr>
          <w:rFonts w:ascii="Arial" w:eastAsia="Times New Roman" w:hAnsi="Arial"/>
        </w:rPr>
        <w:t xml:space="preserve">about student </w:t>
      </w:r>
      <w:proofErr w:type="spellStart"/>
      <w:r w:rsidR="000570B9">
        <w:rPr>
          <w:rFonts w:ascii="Arial" w:eastAsia="Times New Roman" w:hAnsi="Arial"/>
        </w:rPr>
        <w:t>behaviour</w:t>
      </w:r>
      <w:proofErr w:type="spellEnd"/>
      <w:r w:rsidR="000570B9">
        <w:rPr>
          <w:rFonts w:ascii="Arial" w:eastAsia="Times New Roman" w:hAnsi="Arial"/>
        </w:rPr>
        <w:t xml:space="preserve"> generally and student teachers being in school. </w:t>
      </w:r>
      <w:r w:rsidRPr="00975460">
        <w:rPr>
          <w:rFonts w:ascii="Arial" w:eastAsia="Times New Roman" w:hAnsi="Arial"/>
        </w:rPr>
        <w:t xml:space="preserve"> </w:t>
      </w:r>
    </w:p>
    <w:p w:rsidR="00975460" w:rsidRDefault="00975460" w:rsidP="00975460">
      <w:pPr>
        <w:pStyle w:val="ListParagraph"/>
        <w:numPr>
          <w:ilvl w:val="0"/>
          <w:numId w:val="15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The 30</w:t>
      </w:r>
      <w:r w:rsidRPr="00975460">
        <w:rPr>
          <w:rFonts w:ascii="Arial" w:eastAsia="Times New Roman" w:hAnsi="Arial"/>
          <w:vertAlign w:val="superscript"/>
        </w:rPr>
        <w:t>th</w:t>
      </w:r>
      <w:r>
        <w:rPr>
          <w:rFonts w:ascii="Arial" w:eastAsia="Times New Roman" w:hAnsi="Arial"/>
        </w:rPr>
        <w:t xml:space="preserve"> November deadline for </w:t>
      </w:r>
      <w:r w:rsidR="000570B9">
        <w:rPr>
          <w:rFonts w:ascii="Arial" w:eastAsia="Times New Roman" w:hAnsi="Arial"/>
        </w:rPr>
        <w:t xml:space="preserve">evidencing </w:t>
      </w:r>
      <w:r>
        <w:rPr>
          <w:rFonts w:ascii="Arial" w:eastAsia="Times New Roman" w:hAnsi="Arial"/>
        </w:rPr>
        <w:t xml:space="preserve">GCSE results </w:t>
      </w:r>
      <w:r w:rsidR="000570B9">
        <w:rPr>
          <w:rFonts w:ascii="Arial" w:eastAsia="Times New Roman" w:hAnsi="Arial"/>
        </w:rPr>
        <w:t xml:space="preserve">could be problematic if students fail to meet the requirement, or insist on the new flexibility as of right. </w:t>
      </w:r>
      <w:r>
        <w:rPr>
          <w:rFonts w:ascii="Arial" w:eastAsia="Times New Roman" w:hAnsi="Arial"/>
        </w:rPr>
        <w:t xml:space="preserve"> </w:t>
      </w:r>
    </w:p>
    <w:p w:rsidR="00975460" w:rsidRDefault="00975460" w:rsidP="00B4264D">
      <w:pPr>
        <w:pStyle w:val="ListParagraph"/>
        <w:numPr>
          <w:ilvl w:val="0"/>
          <w:numId w:val="15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lastRenderedPageBreak/>
        <w:t xml:space="preserve">It was noted that UCET circulated risk assessment guidance on placements, but that the advice given was general </w:t>
      </w:r>
      <w:r w:rsidR="000570B9">
        <w:rPr>
          <w:rFonts w:ascii="Arial" w:eastAsia="Times New Roman" w:hAnsi="Arial"/>
        </w:rPr>
        <w:t xml:space="preserve">as any more specific could not be applicable to all placement experiences. </w:t>
      </w:r>
    </w:p>
    <w:p w:rsidR="00975460" w:rsidRDefault="00975460" w:rsidP="00975460">
      <w:pPr>
        <w:pStyle w:val="ListParagraph"/>
        <w:numPr>
          <w:ilvl w:val="0"/>
          <w:numId w:val="4"/>
        </w:numPr>
        <w:rPr>
          <w:rFonts w:ascii="Arial" w:hAnsi="Arial"/>
          <w:i/>
          <w:sz w:val="24"/>
          <w:szCs w:val="24"/>
        </w:rPr>
      </w:pPr>
      <w:r w:rsidRPr="00975460">
        <w:rPr>
          <w:rFonts w:ascii="Arial" w:hAnsi="Arial"/>
          <w:i/>
          <w:sz w:val="24"/>
          <w:szCs w:val="24"/>
        </w:rPr>
        <w:t>SKE Recruitment</w:t>
      </w:r>
    </w:p>
    <w:p w:rsidR="00975460" w:rsidRPr="00B4264D" w:rsidRDefault="000570B9" w:rsidP="00B4264D">
      <w:pPr>
        <w:pStyle w:val="ListParagraph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/>
        </w:rPr>
        <w:t xml:space="preserve">Changes o SKE funding in the light of the spending review might be expected. The future of SKE had not been helped by the actions of some providers in offering SKE as a recruitment hook to people who did not need it. </w:t>
      </w:r>
    </w:p>
    <w:p w:rsidR="00975460" w:rsidRDefault="00912959" w:rsidP="00912959">
      <w:pPr>
        <w:pStyle w:val="ListParagraph"/>
        <w:numPr>
          <w:ilvl w:val="0"/>
          <w:numId w:val="16"/>
        </w:numPr>
        <w:rPr>
          <w:rFonts w:ascii="Arial" w:hAnsi="Arial"/>
          <w:sz w:val="24"/>
          <w:szCs w:val="24"/>
        </w:rPr>
      </w:pPr>
      <w:r w:rsidRPr="00912959">
        <w:rPr>
          <w:rFonts w:ascii="Arial" w:hAnsi="Arial"/>
        </w:rPr>
        <w:t>There is a narrative circulating saying that SKE courses are of no value, and this needs to be countered as much as possible</w:t>
      </w:r>
      <w:r>
        <w:rPr>
          <w:rFonts w:ascii="Arial" w:hAnsi="Arial"/>
          <w:sz w:val="24"/>
          <w:szCs w:val="24"/>
        </w:rPr>
        <w:t xml:space="preserve">. </w:t>
      </w:r>
    </w:p>
    <w:p w:rsidR="000570B9" w:rsidRPr="00912959" w:rsidRDefault="000570B9" w:rsidP="00912959">
      <w:pPr>
        <w:pStyle w:val="ListParagraph"/>
        <w:numPr>
          <w:ilvl w:val="0"/>
          <w:numId w:val="16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DfE</w:t>
      </w:r>
      <w:proofErr w:type="spellEnd"/>
      <w:r>
        <w:rPr>
          <w:rFonts w:ascii="Arial" w:hAnsi="Arial"/>
          <w:sz w:val="24"/>
          <w:szCs w:val="24"/>
        </w:rPr>
        <w:t xml:space="preserve"> might be asked again about the re-introduction of a science SKE. </w:t>
      </w:r>
    </w:p>
    <w:p w:rsidR="00161AF8" w:rsidRPr="00912959" w:rsidRDefault="00912959" w:rsidP="00161AF8">
      <w:pPr>
        <w:pStyle w:val="ListParagraph"/>
        <w:numPr>
          <w:ilvl w:val="0"/>
          <w:numId w:val="4"/>
        </w:numPr>
        <w:rPr>
          <w:rFonts w:ascii="Arial" w:eastAsia="Times New Roman" w:hAnsi="Arial"/>
          <w:i/>
          <w:sz w:val="24"/>
          <w:szCs w:val="24"/>
        </w:rPr>
      </w:pPr>
      <w:r w:rsidRPr="00912959">
        <w:rPr>
          <w:rFonts w:ascii="Arial" w:eastAsia="Times New Roman" w:hAnsi="Arial"/>
          <w:i/>
          <w:sz w:val="24"/>
          <w:szCs w:val="24"/>
        </w:rPr>
        <w:t>Undergraduate recruitment caps</w:t>
      </w:r>
    </w:p>
    <w:p w:rsidR="00912959" w:rsidRPr="000570B9" w:rsidRDefault="000570B9" w:rsidP="006976A0">
      <w:pPr>
        <w:pStyle w:val="ListParagraph"/>
        <w:numPr>
          <w:ilvl w:val="0"/>
          <w:numId w:val="8"/>
        </w:numPr>
        <w:rPr>
          <w:rFonts w:ascii="Arial" w:eastAsia="Times New Roman" w:hAnsi="Arial"/>
        </w:rPr>
      </w:pPr>
      <w:r w:rsidRPr="000570B9">
        <w:rPr>
          <w:rFonts w:ascii="Arial" w:eastAsia="Times New Roman" w:hAnsi="Arial"/>
        </w:rPr>
        <w:t xml:space="preserve">The removal of caps was noted. </w:t>
      </w:r>
      <w:r w:rsidR="00912959" w:rsidRPr="000570B9">
        <w:rPr>
          <w:rFonts w:ascii="Arial" w:eastAsia="Times New Roman" w:hAnsi="Arial"/>
        </w:rPr>
        <w:t xml:space="preserve"> </w:t>
      </w:r>
    </w:p>
    <w:p w:rsidR="00161AF8" w:rsidRPr="00C02111" w:rsidRDefault="000E3EFD" w:rsidP="00C02111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proofErr w:type="spellStart"/>
      <w:r>
        <w:rPr>
          <w:rFonts w:ascii="Arial" w:eastAsia="Times New Roman" w:hAnsi="Arial"/>
          <w:sz w:val="24"/>
          <w:szCs w:val="24"/>
        </w:rPr>
        <w:t>Covid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19 developments</w:t>
      </w:r>
      <w:r w:rsidR="00C02111" w:rsidRPr="00C02111">
        <w:rPr>
          <w:rFonts w:ascii="Arial" w:eastAsia="Times New Roman" w:hAnsi="Arial"/>
          <w:sz w:val="24"/>
          <w:szCs w:val="24"/>
        </w:rPr>
        <w:t>:</w:t>
      </w:r>
    </w:p>
    <w:p w:rsidR="00971F3C" w:rsidRPr="000E3EFD" w:rsidRDefault="000E3EFD" w:rsidP="000E3EFD">
      <w:pPr>
        <w:pStyle w:val="ListParagraph"/>
        <w:numPr>
          <w:ilvl w:val="0"/>
          <w:numId w:val="5"/>
        </w:numPr>
        <w:rPr>
          <w:rFonts w:ascii="Arial" w:eastAsia="Times New Roman" w:hAnsi="Arial"/>
          <w:i/>
          <w:sz w:val="24"/>
          <w:szCs w:val="24"/>
        </w:rPr>
      </w:pPr>
      <w:r w:rsidRPr="000E3EFD">
        <w:rPr>
          <w:rFonts w:ascii="Arial" w:eastAsia="Times New Roman" w:hAnsi="Arial"/>
          <w:i/>
          <w:sz w:val="24"/>
          <w:szCs w:val="24"/>
        </w:rPr>
        <w:t>Feedback on applications</w:t>
      </w:r>
    </w:p>
    <w:p w:rsidR="000E3EFD" w:rsidRPr="003166CB" w:rsidRDefault="000E3EFD" w:rsidP="003166CB">
      <w:pPr>
        <w:pStyle w:val="ListParagraph"/>
        <w:numPr>
          <w:ilvl w:val="0"/>
          <w:numId w:val="18"/>
        </w:numPr>
        <w:rPr>
          <w:rFonts w:ascii="Arial" w:eastAsia="Times New Roman" w:hAnsi="Arial"/>
        </w:rPr>
      </w:pPr>
      <w:r w:rsidRPr="003166CB">
        <w:rPr>
          <w:rFonts w:ascii="Arial" w:eastAsia="Times New Roman" w:hAnsi="Arial"/>
        </w:rPr>
        <w:t>This item was covered above.</w:t>
      </w:r>
    </w:p>
    <w:p w:rsidR="000E3EFD" w:rsidRPr="003166CB" w:rsidRDefault="000E3EFD" w:rsidP="000E3EFD">
      <w:pPr>
        <w:pStyle w:val="ListParagraph"/>
        <w:numPr>
          <w:ilvl w:val="0"/>
          <w:numId w:val="5"/>
        </w:numPr>
        <w:rPr>
          <w:rFonts w:ascii="Arial" w:eastAsia="Times New Roman" w:hAnsi="Arial"/>
          <w:i/>
          <w:sz w:val="24"/>
          <w:szCs w:val="24"/>
        </w:rPr>
      </w:pPr>
      <w:r w:rsidRPr="003166CB">
        <w:rPr>
          <w:rFonts w:ascii="Arial" w:eastAsia="Times New Roman" w:hAnsi="Arial"/>
          <w:i/>
          <w:sz w:val="24"/>
          <w:szCs w:val="24"/>
        </w:rPr>
        <w:t>Risk Assessments</w:t>
      </w:r>
    </w:p>
    <w:p w:rsidR="000E3EFD" w:rsidRPr="000E3EFD" w:rsidRDefault="000E3EFD" w:rsidP="003166CB">
      <w:pPr>
        <w:pStyle w:val="ListParagraph"/>
        <w:numPr>
          <w:ilvl w:val="0"/>
          <w:numId w:val="18"/>
        </w:numPr>
        <w:rPr>
          <w:rFonts w:ascii="Arial" w:eastAsia="Times New Roman" w:hAnsi="Arial"/>
        </w:rPr>
      </w:pPr>
      <w:r w:rsidRPr="000E3EFD">
        <w:rPr>
          <w:rFonts w:ascii="Arial" w:eastAsia="Times New Roman" w:hAnsi="Arial"/>
        </w:rPr>
        <w:t xml:space="preserve">Covered above. </w:t>
      </w:r>
    </w:p>
    <w:p w:rsidR="00161AF8" w:rsidRPr="003166CB" w:rsidRDefault="003166CB" w:rsidP="000E3EFD">
      <w:pPr>
        <w:pStyle w:val="ListParagraph"/>
        <w:numPr>
          <w:ilvl w:val="0"/>
          <w:numId w:val="5"/>
        </w:numPr>
        <w:rPr>
          <w:rFonts w:ascii="Arial" w:eastAsia="Times New Roman" w:hAnsi="Arial"/>
          <w:i/>
        </w:rPr>
      </w:pPr>
      <w:r w:rsidRPr="003166CB">
        <w:rPr>
          <w:rFonts w:ascii="Arial" w:eastAsia="Times New Roman" w:hAnsi="Arial"/>
          <w:i/>
          <w:sz w:val="24"/>
          <w:szCs w:val="24"/>
        </w:rPr>
        <w:t>Northern Ireland advice and letter</w:t>
      </w:r>
    </w:p>
    <w:p w:rsidR="003166CB" w:rsidRPr="003166CB" w:rsidRDefault="003166CB" w:rsidP="003166CB">
      <w:pPr>
        <w:pStyle w:val="ListParagraph"/>
        <w:numPr>
          <w:ilvl w:val="0"/>
          <w:numId w:val="18"/>
        </w:numPr>
        <w:rPr>
          <w:rFonts w:ascii="Arial" w:eastAsia="Times New Roman" w:hAnsi="Arial"/>
          <w:i/>
        </w:rPr>
      </w:pPr>
      <w:r w:rsidRPr="003166CB">
        <w:rPr>
          <w:rFonts w:ascii="Arial" w:eastAsia="Times New Roman" w:hAnsi="Arial"/>
        </w:rPr>
        <w:t>JNR summarized recent correspondence with the DE in Northern Ireland.</w:t>
      </w:r>
    </w:p>
    <w:p w:rsidR="003166CB" w:rsidRPr="003166CB" w:rsidRDefault="003166CB" w:rsidP="000E3EFD">
      <w:pPr>
        <w:pStyle w:val="ListParagraph"/>
        <w:numPr>
          <w:ilvl w:val="0"/>
          <w:numId w:val="5"/>
        </w:numPr>
        <w:rPr>
          <w:rFonts w:ascii="Arial" w:eastAsia="Times New Roman" w:hAnsi="Arial"/>
          <w:i/>
        </w:rPr>
      </w:pPr>
      <w:r w:rsidRPr="003166CB">
        <w:rPr>
          <w:rFonts w:ascii="Arial" w:eastAsia="Times New Roman" w:hAnsi="Arial"/>
          <w:i/>
          <w:sz w:val="24"/>
          <w:szCs w:val="24"/>
        </w:rPr>
        <w:t>Correspondence with Welsh Government</w:t>
      </w:r>
    </w:p>
    <w:p w:rsidR="003166CB" w:rsidRPr="003166CB" w:rsidRDefault="003166CB" w:rsidP="003166CB">
      <w:pPr>
        <w:pStyle w:val="ListParagraph"/>
        <w:numPr>
          <w:ilvl w:val="0"/>
          <w:numId w:val="17"/>
        </w:numPr>
        <w:rPr>
          <w:rFonts w:ascii="Arial" w:eastAsia="Times New Roman" w:hAnsi="Arial"/>
          <w:sz w:val="24"/>
          <w:szCs w:val="24"/>
        </w:rPr>
      </w:pPr>
      <w:r w:rsidRPr="003166CB">
        <w:rPr>
          <w:rFonts w:ascii="Arial" w:hAnsi="Arial"/>
        </w:rPr>
        <w:t>U</w:t>
      </w:r>
      <w:r w:rsidR="000570B9">
        <w:rPr>
          <w:rFonts w:ascii="Arial" w:hAnsi="Arial"/>
        </w:rPr>
        <w:t>S</w:t>
      </w:r>
      <w:r w:rsidRPr="003166CB">
        <w:rPr>
          <w:rFonts w:ascii="Arial" w:hAnsi="Arial"/>
        </w:rPr>
        <w:t xml:space="preserve">CET have just conducted a survey of </w:t>
      </w:r>
      <w:r w:rsidR="000570B9">
        <w:rPr>
          <w:rFonts w:ascii="Arial" w:hAnsi="Arial"/>
        </w:rPr>
        <w:t xml:space="preserve">providers in Wales </w:t>
      </w:r>
      <w:r w:rsidRPr="003166CB">
        <w:rPr>
          <w:rFonts w:ascii="Arial" w:hAnsi="Arial"/>
        </w:rPr>
        <w:t xml:space="preserve">on their risk assessment/placement plans. </w:t>
      </w:r>
    </w:p>
    <w:p w:rsidR="00161AF8" w:rsidRDefault="0018652C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Cross-sector teacher education meeting</w:t>
      </w:r>
    </w:p>
    <w:p w:rsidR="00BB696A" w:rsidRDefault="0018652C" w:rsidP="00E33D07">
      <w:pPr>
        <w:pStyle w:val="ListParagraph"/>
        <w:numPr>
          <w:ilvl w:val="0"/>
          <w:numId w:val="14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>It was noted that the group’s TOR and members have been established.</w:t>
      </w:r>
    </w:p>
    <w:p w:rsidR="0018652C" w:rsidRPr="004A45EF" w:rsidRDefault="0018652C" w:rsidP="00E33D07">
      <w:pPr>
        <w:pStyle w:val="ListParagraph"/>
        <w:numPr>
          <w:ilvl w:val="0"/>
          <w:numId w:val="14"/>
        </w:num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The point was raised that the group needs to be forward-thinking in terms of the content of its meetings. </w:t>
      </w:r>
    </w:p>
    <w:p w:rsidR="00161AF8" w:rsidRDefault="00AB42B4" w:rsidP="00BB696A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CPD issues</w:t>
      </w:r>
    </w:p>
    <w:p w:rsidR="004A45EF" w:rsidRDefault="00AB42B4" w:rsidP="00AB42B4">
      <w:pPr>
        <w:pStyle w:val="ListParagraph"/>
        <w:numPr>
          <w:ilvl w:val="1"/>
          <w:numId w:val="5"/>
        </w:numPr>
        <w:rPr>
          <w:rFonts w:ascii="Arial" w:hAnsi="Arial"/>
          <w:i/>
          <w:sz w:val="24"/>
          <w:szCs w:val="24"/>
        </w:rPr>
      </w:pPr>
      <w:r w:rsidRPr="00AB42B4">
        <w:rPr>
          <w:rFonts w:ascii="Arial" w:hAnsi="Arial"/>
          <w:i/>
          <w:sz w:val="24"/>
          <w:szCs w:val="24"/>
        </w:rPr>
        <w:t>ECF bidding</w:t>
      </w:r>
    </w:p>
    <w:p w:rsidR="00580A3D" w:rsidRPr="00B4264D" w:rsidRDefault="009F6AB9" w:rsidP="009F6AB9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00B4264D">
        <w:rPr>
          <w:rFonts w:ascii="Arial" w:hAnsi="Arial"/>
        </w:rPr>
        <w:t xml:space="preserve">There is the expectation that larger national organizations will secure the delivery of the ECF bid, </w:t>
      </w:r>
      <w:r w:rsidR="000570B9">
        <w:rPr>
          <w:rFonts w:ascii="Arial" w:hAnsi="Arial"/>
        </w:rPr>
        <w:t xml:space="preserve">albeit possibly bringing in HEIs for aspects of delivery. </w:t>
      </w:r>
    </w:p>
    <w:p w:rsidR="009F6AB9" w:rsidRPr="00B4264D" w:rsidRDefault="009F6AB9" w:rsidP="009F6AB9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00B4264D">
        <w:rPr>
          <w:rFonts w:ascii="Arial" w:hAnsi="Arial"/>
        </w:rPr>
        <w:t xml:space="preserve">The CCT developed the Early Career Hub as a holistic approach and are not planning to be involved with the delivery of consortia/individual </w:t>
      </w:r>
      <w:proofErr w:type="spellStart"/>
      <w:r w:rsidRPr="00B4264D">
        <w:rPr>
          <w:rFonts w:ascii="Arial" w:hAnsi="Arial"/>
        </w:rPr>
        <w:t>organisations</w:t>
      </w:r>
      <w:proofErr w:type="spellEnd"/>
      <w:r w:rsidRPr="00B4264D">
        <w:rPr>
          <w:rFonts w:ascii="Arial" w:hAnsi="Arial"/>
        </w:rPr>
        <w:t>.</w:t>
      </w:r>
    </w:p>
    <w:p w:rsidR="009F6AB9" w:rsidRPr="00B4264D" w:rsidRDefault="009F6AB9" w:rsidP="009F6AB9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00B4264D">
        <w:rPr>
          <w:rFonts w:ascii="Arial" w:hAnsi="Arial"/>
        </w:rPr>
        <w:t xml:space="preserve">With regard to the rollout of National Professional Qualifications (NPQs), UCET need to be vigilant that the quality assurance processes within it are not just a ‘box-ticking’ exercise. </w:t>
      </w:r>
    </w:p>
    <w:p w:rsidR="00AB42B4" w:rsidRDefault="00AB42B4" w:rsidP="00AB42B4">
      <w:pPr>
        <w:pStyle w:val="ListParagraph"/>
        <w:numPr>
          <w:ilvl w:val="1"/>
          <w:numId w:val="5"/>
        </w:numPr>
        <w:rPr>
          <w:rFonts w:ascii="Arial" w:hAnsi="Arial"/>
          <w:i/>
          <w:sz w:val="24"/>
          <w:szCs w:val="24"/>
        </w:rPr>
      </w:pPr>
      <w:r w:rsidRPr="00AB42B4">
        <w:rPr>
          <w:rFonts w:ascii="Arial" w:hAnsi="Arial"/>
          <w:i/>
          <w:sz w:val="24"/>
          <w:szCs w:val="24"/>
        </w:rPr>
        <w:t>Feedback from CPD working group</w:t>
      </w:r>
    </w:p>
    <w:p w:rsidR="009F6AB9" w:rsidRPr="00B4264D" w:rsidRDefault="00B4264D" w:rsidP="00B4264D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B4264D">
        <w:rPr>
          <w:rFonts w:ascii="Arial" w:hAnsi="Arial"/>
        </w:rPr>
        <w:t xml:space="preserve">The ECF must </w:t>
      </w:r>
      <w:r w:rsidR="009F6AB9" w:rsidRPr="00B4264D">
        <w:rPr>
          <w:rFonts w:ascii="Arial" w:hAnsi="Arial"/>
        </w:rPr>
        <w:t>be more than a ‘box-ticking’ exercise.</w:t>
      </w:r>
    </w:p>
    <w:p w:rsidR="009F6AB9" w:rsidRPr="00B4264D" w:rsidRDefault="009F6AB9" w:rsidP="00B4264D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B4264D">
        <w:rPr>
          <w:rFonts w:ascii="Arial" w:hAnsi="Arial"/>
        </w:rPr>
        <w:t>It does not address the broader, societal context of what it means to be an effective and good teacher</w:t>
      </w:r>
      <w:r w:rsidR="00B4264D" w:rsidRPr="00B4264D">
        <w:rPr>
          <w:rFonts w:ascii="Arial" w:hAnsi="Arial"/>
        </w:rPr>
        <w:t xml:space="preserve">, under UCET’s four principles (IBTE statement). </w:t>
      </w:r>
    </w:p>
    <w:p w:rsidR="009F6AB9" w:rsidRPr="00B4264D" w:rsidRDefault="009F6AB9" w:rsidP="00B4264D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B4264D">
        <w:rPr>
          <w:rFonts w:ascii="Arial" w:hAnsi="Arial"/>
        </w:rPr>
        <w:t>The idea of teachers as proactive researchers and individual epis</w:t>
      </w:r>
      <w:r w:rsidR="00B4264D" w:rsidRPr="00B4264D">
        <w:rPr>
          <w:rFonts w:ascii="Arial" w:hAnsi="Arial"/>
        </w:rPr>
        <w:t>temic agents needs to be emphasized more in the ECF</w:t>
      </w:r>
      <w:r w:rsidRPr="00B4264D">
        <w:rPr>
          <w:rFonts w:ascii="Arial" w:hAnsi="Arial"/>
        </w:rPr>
        <w:t>.</w:t>
      </w:r>
    </w:p>
    <w:p w:rsidR="009F6AB9" w:rsidRPr="00B4264D" w:rsidRDefault="009F6AB9" w:rsidP="00B4264D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B4264D">
        <w:rPr>
          <w:rFonts w:ascii="Arial" w:hAnsi="Arial"/>
        </w:rPr>
        <w:t>CPD needs to be seen as a</w:t>
      </w:r>
      <w:r w:rsidR="00B4264D" w:rsidRPr="00B4264D">
        <w:rPr>
          <w:rFonts w:ascii="Arial" w:hAnsi="Arial"/>
        </w:rPr>
        <w:t xml:space="preserve"> continuous, non-linear process, not a checklist.</w:t>
      </w:r>
    </w:p>
    <w:p w:rsidR="00B4264D" w:rsidRPr="000770D5" w:rsidRDefault="009F6AB9" w:rsidP="00B4264D">
      <w:pPr>
        <w:pStyle w:val="ListParagraph"/>
        <w:numPr>
          <w:ilvl w:val="0"/>
          <w:numId w:val="26"/>
        </w:numPr>
        <w:rPr>
          <w:rFonts w:ascii="Arial" w:hAnsi="Arial"/>
        </w:rPr>
      </w:pPr>
      <w:r w:rsidRPr="000770D5">
        <w:rPr>
          <w:rFonts w:ascii="Arial" w:hAnsi="Arial"/>
        </w:rPr>
        <w:t>The</w:t>
      </w:r>
      <w:r w:rsidR="003E303B">
        <w:rPr>
          <w:rFonts w:ascii="Arial" w:hAnsi="Arial"/>
        </w:rPr>
        <w:t xml:space="preserve"> implications of ECF</w:t>
      </w:r>
      <w:bookmarkStart w:id="0" w:name="_GoBack"/>
      <w:bookmarkEnd w:id="0"/>
      <w:r w:rsidR="000770D5" w:rsidRPr="000770D5">
        <w:rPr>
          <w:rFonts w:ascii="Arial" w:hAnsi="Arial"/>
        </w:rPr>
        <w:t xml:space="preserve"> mentoring on the availability of ITE mentors was noted. </w:t>
      </w:r>
      <w:r w:rsidR="00B4264D" w:rsidRPr="000770D5">
        <w:rPr>
          <w:rFonts w:ascii="Arial" w:hAnsi="Arial"/>
        </w:rPr>
        <w:t xml:space="preserve"> </w:t>
      </w:r>
    </w:p>
    <w:p w:rsidR="00161AF8" w:rsidRDefault="00503CF9" w:rsidP="00161AF8">
      <w:pPr>
        <w:pStyle w:val="ListParagraph"/>
        <w:numPr>
          <w:ilvl w:val="0"/>
          <w:numId w:val="3"/>
        </w:num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Regulatory issues:</w:t>
      </w:r>
    </w:p>
    <w:p w:rsidR="00503CF9" w:rsidRDefault="00503CF9" w:rsidP="00503CF9">
      <w:pPr>
        <w:pStyle w:val="ListParagraph"/>
        <w:numPr>
          <w:ilvl w:val="1"/>
          <w:numId w:val="4"/>
        </w:numPr>
        <w:rPr>
          <w:rFonts w:ascii="Arial" w:eastAsia="Times New Roman" w:hAnsi="Arial"/>
          <w:i/>
          <w:sz w:val="24"/>
          <w:szCs w:val="24"/>
        </w:rPr>
      </w:pPr>
      <w:r w:rsidRPr="00503CF9">
        <w:rPr>
          <w:rFonts w:ascii="Arial" w:eastAsia="Times New Roman" w:hAnsi="Arial"/>
          <w:i/>
          <w:sz w:val="24"/>
          <w:szCs w:val="24"/>
        </w:rPr>
        <w:t xml:space="preserve">UCET statement on the CCF and </w:t>
      </w:r>
      <w:proofErr w:type="spellStart"/>
      <w:r w:rsidRPr="00503CF9">
        <w:rPr>
          <w:rFonts w:ascii="Arial" w:eastAsia="Times New Roman" w:hAnsi="Arial"/>
          <w:i/>
          <w:sz w:val="24"/>
          <w:szCs w:val="24"/>
        </w:rPr>
        <w:t>OfSTED</w:t>
      </w:r>
      <w:proofErr w:type="spellEnd"/>
      <w:r w:rsidRPr="00503CF9">
        <w:rPr>
          <w:rFonts w:ascii="Arial" w:eastAsia="Times New Roman" w:hAnsi="Arial"/>
          <w:i/>
          <w:sz w:val="24"/>
          <w:szCs w:val="24"/>
        </w:rPr>
        <w:t xml:space="preserve"> framework</w:t>
      </w:r>
    </w:p>
    <w:p w:rsidR="00503CF9" w:rsidRPr="00503CF9" w:rsidRDefault="00503CF9" w:rsidP="0016696B">
      <w:pPr>
        <w:pStyle w:val="ListParagraph"/>
        <w:numPr>
          <w:ilvl w:val="0"/>
          <w:numId w:val="21"/>
        </w:numPr>
        <w:rPr>
          <w:rFonts w:ascii="Arial" w:eastAsia="Times New Roman" w:hAnsi="Arial"/>
        </w:rPr>
      </w:pPr>
      <w:r w:rsidRPr="00503CF9">
        <w:rPr>
          <w:rFonts w:ascii="Arial" w:eastAsia="Times New Roman" w:hAnsi="Arial"/>
        </w:rPr>
        <w:t>For information.</w:t>
      </w:r>
    </w:p>
    <w:p w:rsidR="00503CF9" w:rsidRDefault="00503CF9" w:rsidP="00503CF9">
      <w:pPr>
        <w:pStyle w:val="ListParagraph"/>
        <w:numPr>
          <w:ilvl w:val="1"/>
          <w:numId w:val="4"/>
        </w:numPr>
        <w:rPr>
          <w:rFonts w:ascii="Arial" w:eastAsia="Times New Roman" w:hAnsi="Arial"/>
          <w:i/>
          <w:sz w:val="24"/>
          <w:szCs w:val="24"/>
        </w:rPr>
      </w:pPr>
      <w:r w:rsidRPr="00503CF9">
        <w:rPr>
          <w:rFonts w:ascii="Arial" w:eastAsia="Times New Roman" w:hAnsi="Arial"/>
          <w:i/>
          <w:sz w:val="24"/>
          <w:szCs w:val="24"/>
        </w:rPr>
        <w:t xml:space="preserve">UCET advice on SSP and </w:t>
      </w:r>
      <w:proofErr w:type="spellStart"/>
      <w:r w:rsidRPr="00503CF9">
        <w:rPr>
          <w:rFonts w:ascii="Arial" w:eastAsia="Times New Roman" w:hAnsi="Arial"/>
          <w:i/>
          <w:sz w:val="24"/>
          <w:szCs w:val="24"/>
        </w:rPr>
        <w:t>OfSTED</w:t>
      </w:r>
      <w:proofErr w:type="spellEnd"/>
      <w:r w:rsidRPr="00503CF9">
        <w:rPr>
          <w:rFonts w:ascii="Arial" w:eastAsia="Times New Roman" w:hAnsi="Arial"/>
          <w:i/>
          <w:sz w:val="24"/>
          <w:szCs w:val="24"/>
        </w:rPr>
        <w:t xml:space="preserve"> framework </w:t>
      </w:r>
    </w:p>
    <w:p w:rsidR="00503CF9" w:rsidRDefault="00503CF9" w:rsidP="0016696B">
      <w:pPr>
        <w:pStyle w:val="ListParagraph"/>
        <w:numPr>
          <w:ilvl w:val="0"/>
          <w:numId w:val="21"/>
        </w:numPr>
        <w:rPr>
          <w:rFonts w:ascii="Arial" w:eastAsia="Times New Roman" w:hAnsi="Arial"/>
        </w:rPr>
      </w:pPr>
      <w:r w:rsidRPr="00503CF9">
        <w:rPr>
          <w:rFonts w:ascii="Arial" w:eastAsia="Times New Roman" w:hAnsi="Arial"/>
        </w:rPr>
        <w:t>For information.</w:t>
      </w:r>
    </w:p>
    <w:p w:rsidR="00B4264D" w:rsidRPr="00B4264D" w:rsidRDefault="00B4264D" w:rsidP="00B4264D"/>
    <w:p w:rsidR="00503CF9" w:rsidRDefault="00503CF9" w:rsidP="00503CF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proofErr w:type="spellStart"/>
      <w:r w:rsidRPr="00503CF9">
        <w:rPr>
          <w:rFonts w:ascii="Arial" w:hAnsi="Arial"/>
          <w:sz w:val="24"/>
          <w:szCs w:val="24"/>
        </w:rPr>
        <w:t>Covid</w:t>
      </w:r>
      <w:proofErr w:type="spellEnd"/>
      <w:r w:rsidRPr="00503CF9">
        <w:rPr>
          <w:rFonts w:ascii="Arial" w:hAnsi="Arial"/>
          <w:sz w:val="24"/>
          <w:szCs w:val="24"/>
        </w:rPr>
        <w:t xml:space="preserve"> 19 research forum working group</w:t>
      </w:r>
    </w:p>
    <w:p w:rsidR="00503CF9" w:rsidRPr="00503CF9" w:rsidRDefault="00503CF9" w:rsidP="00503CF9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503CF9">
        <w:rPr>
          <w:rFonts w:ascii="Arial" w:hAnsi="Arial"/>
        </w:rPr>
        <w:lastRenderedPageBreak/>
        <w:t xml:space="preserve">Heather Smith (vice-chair of R&amp;I) has put in a bid on the implications of </w:t>
      </w:r>
      <w:proofErr w:type="spellStart"/>
      <w:r w:rsidRPr="00503CF9">
        <w:rPr>
          <w:rFonts w:ascii="Arial" w:hAnsi="Arial"/>
        </w:rPr>
        <w:t>Covid</w:t>
      </w:r>
      <w:proofErr w:type="spellEnd"/>
      <w:r w:rsidRPr="00503CF9">
        <w:rPr>
          <w:rFonts w:ascii="Arial" w:hAnsi="Arial"/>
        </w:rPr>
        <w:t xml:space="preserve"> and ITE research issues.</w:t>
      </w:r>
    </w:p>
    <w:p w:rsidR="00503CF9" w:rsidRPr="00503CF9" w:rsidRDefault="00503CF9" w:rsidP="00503CF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03CF9">
        <w:rPr>
          <w:rFonts w:ascii="Arial" w:hAnsi="Arial"/>
          <w:sz w:val="24"/>
          <w:szCs w:val="24"/>
        </w:rPr>
        <w:t>UCET issues:</w:t>
      </w:r>
    </w:p>
    <w:p w:rsidR="00503CF9" w:rsidRPr="00B4264D" w:rsidRDefault="00503CF9" w:rsidP="0016696B">
      <w:pPr>
        <w:pStyle w:val="ListParagraph"/>
        <w:numPr>
          <w:ilvl w:val="0"/>
          <w:numId w:val="22"/>
        </w:numPr>
        <w:rPr>
          <w:rFonts w:ascii="Arial" w:hAnsi="Arial"/>
          <w:i/>
          <w:sz w:val="24"/>
          <w:szCs w:val="24"/>
        </w:rPr>
      </w:pPr>
      <w:r w:rsidRPr="00B4264D">
        <w:rPr>
          <w:rFonts w:ascii="Arial" w:hAnsi="Arial"/>
          <w:i/>
          <w:sz w:val="24"/>
          <w:szCs w:val="24"/>
        </w:rPr>
        <w:t>2020 UCET conference update</w:t>
      </w:r>
    </w:p>
    <w:p w:rsidR="0016696B" w:rsidRPr="00B4264D" w:rsidRDefault="003014E2" w:rsidP="003014E2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 xml:space="preserve">183 people have registered to date, and UCET is expecting around 300 people in total. </w:t>
      </w:r>
    </w:p>
    <w:p w:rsidR="003014E2" w:rsidRPr="00B4264D" w:rsidRDefault="003014E2" w:rsidP="003014E2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The on-line conference will be a mixture of both live and pre-recorded presentations, and a more substantial media platform than Zoom will be used by ONVU Learning to give a professional feel.</w:t>
      </w:r>
    </w:p>
    <w:p w:rsidR="003014E2" w:rsidRPr="00B4264D" w:rsidRDefault="003014E2" w:rsidP="003014E2">
      <w:pPr>
        <w:pStyle w:val="ListParagraph"/>
        <w:numPr>
          <w:ilvl w:val="0"/>
          <w:numId w:val="20"/>
        </w:numPr>
        <w:rPr>
          <w:rFonts w:ascii="Arial" w:hAnsi="Arial"/>
          <w:b/>
        </w:rPr>
      </w:pPr>
      <w:r w:rsidRPr="00B4264D">
        <w:rPr>
          <w:rFonts w:ascii="Arial" w:hAnsi="Arial"/>
          <w:b/>
        </w:rPr>
        <w:t xml:space="preserve">AG to add a session on </w:t>
      </w:r>
      <w:proofErr w:type="spellStart"/>
      <w:r w:rsidRPr="00B4264D">
        <w:rPr>
          <w:rFonts w:ascii="Arial" w:hAnsi="Arial"/>
          <w:b/>
        </w:rPr>
        <w:t>EdTech</w:t>
      </w:r>
      <w:proofErr w:type="spellEnd"/>
      <w:r w:rsidRPr="00B4264D">
        <w:rPr>
          <w:rFonts w:ascii="Arial" w:hAnsi="Arial"/>
          <w:b/>
        </w:rPr>
        <w:t xml:space="preserve"> to the conference </w:t>
      </w:r>
      <w:proofErr w:type="spellStart"/>
      <w:r w:rsidRPr="00B4264D">
        <w:rPr>
          <w:rFonts w:ascii="Arial" w:hAnsi="Arial"/>
          <w:b/>
        </w:rPr>
        <w:t>programme</w:t>
      </w:r>
      <w:proofErr w:type="spellEnd"/>
      <w:r w:rsidRPr="00B4264D">
        <w:rPr>
          <w:rFonts w:ascii="Arial" w:hAnsi="Arial"/>
          <w:b/>
        </w:rPr>
        <w:t>.</w:t>
      </w:r>
    </w:p>
    <w:p w:rsidR="003014E2" w:rsidRPr="00B4264D" w:rsidRDefault="003014E2" w:rsidP="003014E2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There will be virtual rooms for tea/coffee, plus a drinks reception room to encourage the missing social element.</w:t>
      </w:r>
    </w:p>
    <w:p w:rsidR="00503CF9" w:rsidRPr="003014E2" w:rsidRDefault="00503CF9" w:rsidP="003014E2">
      <w:pPr>
        <w:ind w:left="360" w:firstLine="720"/>
        <w:rPr>
          <w:i/>
        </w:rPr>
      </w:pPr>
      <w:r w:rsidRPr="003014E2">
        <w:rPr>
          <w:i/>
        </w:rPr>
        <w:t>b. Co-opted members of the Executive Committee</w:t>
      </w:r>
    </w:p>
    <w:p w:rsidR="00503CF9" w:rsidRPr="00B4264D" w:rsidRDefault="00503CF9" w:rsidP="00503CF9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UCET have examined the diversity/types of institution represented on the EC. There are: 4 pre-1992 institutions; 9 post-1992 institutions and 4 which are neither. 7 men and 8 women. Wales/NI/Scotland are represented. BAME members: none.</w:t>
      </w:r>
    </w:p>
    <w:p w:rsidR="00503CF9" w:rsidRPr="00B4264D" w:rsidRDefault="00503CF9" w:rsidP="0016696B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The Executive Committee agreed to appoint the following people as co-opted members:</w:t>
      </w:r>
    </w:p>
    <w:p w:rsidR="00503CF9" w:rsidRPr="00B4264D" w:rsidRDefault="00503CF9" w:rsidP="0016696B">
      <w:pPr>
        <w:pStyle w:val="ListParagraph"/>
        <w:numPr>
          <w:ilvl w:val="1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Professor Vini Lander (Leeds Beckett University)</w:t>
      </w:r>
    </w:p>
    <w:p w:rsidR="00503CF9" w:rsidRPr="00B4264D" w:rsidRDefault="00503CF9" w:rsidP="0016696B">
      <w:pPr>
        <w:pStyle w:val="ListParagraph"/>
        <w:numPr>
          <w:ilvl w:val="1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Dr Caroline Daly (UCL, IoE)</w:t>
      </w:r>
    </w:p>
    <w:p w:rsidR="00503CF9" w:rsidRPr="00B4264D" w:rsidRDefault="00503CF9" w:rsidP="0016696B">
      <w:pPr>
        <w:pStyle w:val="ListParagraph"/>
        <w:numPr>
          <w:ilvl w:val="1"/>
          <w:numId w:val="20"/>
        </w:numPr>
        <w:rPr>
          <w:rFonts w:ascii="Arial" w:hAnsi="Arial"/>
        </w:rPr>
      </w:pPr>
      <w:r w:rsidRPr="00B4264D">
        <w:rPr>
          <w:rFonts w:ascii="Arial" w:hAnsi="Arial"/>
        </w:rPr>
        <w:t>Dr David Littlefair (</w:t>
      </w:r>
      <w:proofErr w:type="spellStart"/>
      <w:r w:rsidRPr="00B4264D">
        <w:rPr>
          <w:rFonts w:ascii="Arial" w:hAnsi="Arial"/>
        </w:rPr>
        <w:t>Northumbria</w:t>
      </w:r>
      <w:proofErr w:type="spellEnd"/>
      <w:r w:rsidRPr="00B4264D">
        <w:rPr>
          <w:rFonts w:ascii="Arial" w:hAnsi="Arial"/>
        </w:rPr>
        <w:t xml:space="preserve"> University)</w:t>
      </w:r>
    </w:p>
    <w:p w:rsidR="00503CF9" w:rsidRPr="0016696B" w:rsidRDefault="00503CF9" w:rsidP="0016696B">
      <w:pPr>
        <w:pStyle w:val="ListParagraph"/>
        <w:numPr>
          <w:ilvl w:val="1"/>
          <w:numId w:val="4"/>
        </w:numPr>
        <w:rPr>
          <w:rFonts w:ascii="Arial" w:hAnsi="Arial"/>
          <w:i/>
          <w:sz w:val="24"/>
          <w:szCs w:val="24"/>
        </w:rPr>
      </w:pPr>
      <w:r w:rsidRPr="0016696B">
        <w:rPr>
          <w:rFonts w:ascii="Arial" w:hAnsi="Arial"/>
          <w:i/>
          <w:sz w:val="24"/>
          <w:szCs w:val="24"/>
        </w:rPr>
        <w:t>Meetings 2020/21</w:t>
      </w:r>
    </w:p>
    <w:p w:rsidR="00503CF9" w:rsidRPr="0016696B" w:rsidRDefault="0016696B" w:rsidP="00B4264D">
      <w:pPr>
        <w:pStyle w:val="ListParagraph"/>
        <w:numPr>
          <w:ilvl w:val="0"/>
          <w:numId w:val="27"/>
        </w:numPr>
        <w:rPr>
          <w:rFonts w:ascii="Arial" w:hAnsi="Arial"/>
        </w:rPr>
      </w:pPr>
      <w:r w:rsidRPr="0016696B">
        <w:rPr>
          <w:rFonts w:ascii="Arial" w:hAnsi="Arial"/>
        </w:rPr>
        <w:t>It was agreed that these would continue online by Zoom for</w:t>
      </w:r>
      <w:r w:rsidR="00B4264D">
        <w:rPr>
          <w:rFonts w:ascii="Arial" w:hAnsi="Arial"/>
        </w:rPr>
        <w:t xml:space="preserve"> the</w:t>
      </w:r>
      <w:r w:rsidRPr="0016696B">
        <w:rPr>
          <w:rFonts w:ascii="Arial" w:hAnsi="Arial"/>
        </w:rPr>
        <w:t xml:space="preserve"> academic year 2020/2021. </w:t>
      </w:r>
    </w:p>
    <w:p w:rsidR="00503CF9" w:rsidRDefault="00503CF9" w:rsidP="00503CF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Arrangements for the afternoon meeting</w:t>
      </w:r>
      <w:r w:rsidR="000770D5">
        <w:rPr>
          <w:rFonts w:ascii="Arial" w:hAnsi="Arial"/>
          <w:sz w:val="24"/>
          <w:szCs w:val="24"/>
        </w:rPr>
        <w:t xml:space="preserve"> were agreed.</w:t>
      </w:r>
    </w:p>
    <w:p w:rsidR="00503CF9" w:rsidRDefault="00503CF9" w:rsidP="00503CF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Any other business</w:t>
      </w:r>
    </w:p>
    <w:p w:rsidR="0016696B" w:rsidRPr="00B4264D" w:rsidRDefault="0016696B" w:rsidP="0016696B">
      <w:pPr>
        <w:pStyle w:val="ListParagraph"/>
        <w:numPr>
          <w:ilvl w:val="0"/>
          <w:numId w:val="23"/>
        </w:numPr>
        <w:rPr>
          <w:rFonts w:ascii="Arial" w:hAnsi="Arial"/>
        </w:rPr>
      </w:pPr>
      <w:r w:rsidRPr="00B4264D">
        <w:rPr>
          <w:rFonts w:ascii="Arial" w:hAnsi="Arial"/>
        </w:rPr>
        <w:t xml:space="preserve">None. </w:t>
      </w:r>
    </w:p>
    <w:p w:rsidR="00503CF9" w:rsidRPr="00503CF9" w:rsidRDefault="00503CF9" w:rsidP="00503CF9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503CF9">
        <w:rPr>
          <w:rFonts w:ascii="Arial" w:hAnsi="Arial"/>
          <w:sz w:val="24"/>
          <w:szCs w:val="24"/>
          <w:u w:val="single"/>
        </w:rPr>
        <w:t>Date of the next meeting</w:t>
      </w:r>
      <w:r>
        <w:rPr>
          <w:rFonts w:ascii="Arial" w:hAnsi="Arial"/>
          <w:sz w:val="24"/>
          <w:szCs w:val="24"/>
        </w:rPr>
        <w:t xml:space="preserve">: </w:t>
      </w:r>
      <w:r w:rsidRPr="0016696B">
        <w:rPr>
          <w:rFonts w:ascii="Arial" w:hAnsi="Arial"/>
          <w:b/>
          <w:sz w:val="24"/>
          <w:szCs w:val="24"/>
        </w:rPr>
        <w:t>10.30 am on Tuesday 8 December</w:t>
      </w:r>
    </w:p>
    <w:p w:rsidR="00503CF9" w:rsidRPr="00503CF9" w:rsidRDefault="00503CF9" w:rsidP="00503CF9">
      <w:pPr>
        <w:pStyle w:val="ListParagraph"/>
        <w:ind w:left="1800"/>
        <w:rPr>
          <w:rFonts w:ascii="Arial" w:eastAsia="Times New Roman" w:hAnsi="Arial"/>
        </w:rPr>
      </w:pPr>
    </w:p>
    <w:sectPr w:rsidR="00503CF9" w:rsidRPr="00503CF9" w:rsidSect="00161AF8">
      <w:type w:val="continuous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768"/>
    <w:multiLevelType w:val="hybridMultilevel"/>
    <w:tmpl w:val="57C464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A488E"/>
    <w:multiLevelType w:val="hybridMultilevel"/>
    <w:tmpl w:val="19624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34435"/>
    <w:multiLevelType w:val="hybridMultilevel"/>
    <w:tmpl w:val="D44ACF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83FF7"/>
    <w:multiLevelType w:val="hybridMultilevel"/>
    <w:tmpl w:val="69F679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E01E79"/>
    <w:multiLevelType w:val="hybridMultilevel"/>
    <w:tmpl w:val="7B96C3B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3AF273A"/>
    <w:multiLevelType w:val="hybridMultilevel"/>
    <w:tmpl w:val="CB6C6CE6"/>
    <w:lvl w:ilvl="0" w:tplc="25209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076"/>
    <w:multiLevelType w:val="hybridMultilevel"/>
    <w:tmpl w:val="1178A8BA"/>
    <w:lvl w:ilvl="0" w:tplc="7C901F0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6BDD"/>
    <w:multiLevelType w:val="hybridMultilevel"/>
    <w:tmpl w:val="8AC675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5C6189"/>
    <w:multiLevelType w:val="hybridMultilevel"/>
    <w:tmpl w:val="0D9ED4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0A6CA1"/>
    <w:multiLevelType w:val="hybridMultilevel"/>
    <w:tmpl w:val="42121E0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EE53F79"/>
    <w:multiLevelType w:val="hybridMultilevel"/>
    <w:tmpl w:val="A0E4E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649AF"/>
    <w:multiLevelType w:val="hybridMultilevel"/>
    <w:tmpl w:val="4712D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1358D"/>
    <w:multiLevelType w:val="hybridMultilevel"/>
    <w:tmpl w:val="64CC7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1B619F"/>
    <w:multiLevelType w:val="hybridMultilevel"/>
    <w:tmpl w:val="98020A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D544C7"/>
    <w:multiLevelType w:val="hybridMultilevel"/>
    <w:tmpl w:val="B09AA6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29A46C8"/>
    <w:multiLevelType w:val="hybridMultilevel"/>
    <w:tmpl w:val="51C8E94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915000"/>
    <w:multiLevelType w:val="hybridMultilevel"/>
    <w:tmpl w:val="7F764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B43144"/>
    <w:multiLevelType w:val="hybridMultilevel"/>
    <w:tmpl w:val="687026E8"/>
    <w:lvl w:ilvl="0" w:tplc="3B743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64BBC"/>
    <w:multiLevelType w:val="hybridMultilevel"/>
    <w:tmpl w:val="581A66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C0D191B"/>
    <w:multiLevelType w:val="hybridMultilevel"/>
    <w:tmpl w:val="AB9CF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C72E4"/>
    <w:multiLevelType w:val="hybridMultilevel"/>
    <w:tmpl w:val="A836CE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13662A"/>
    <w:multiLevelType w:val="hybridMultilevel"/>
    <w:tmpl w:val="41027C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123DFE"/>
    <w:multiLevelType w:val="hybridMultilevel"/>
    <w:tmpl w:val="E5B29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8B0A0D"/>
    <w:multiLevelType w:val="hybridMultilevel"/>
    <w:tmpl w:val="311C8C10"/>
    <w:lvl w:ilvl="0" w:tplc="501EE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FC278C"/>
    <w:multiLevelType w:val="hybridMultilevel"/>
    <w:tmpl w:val="67405A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88B3A1A"/>
    <w:multiLevelType w:val="hybridMultilevel"/>
    <w:tmpl w:val="55AC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34F98"/>
    <w:multiLevelType w:val="hybridMultilevel"/>
    <w:tmpl w:val="5F885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481C9B"/>
    <w:multiLevelType w:val="hybridMultilevel"/>
    <w:tmpl w:val="4FB68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9"/>
  </w:num>
  <w:num w:numId="4">
    <w:abstractNumId w:val="6"/>
  </w:num>
  <w:num w:numId="5">
    <w:abstractNumId w:val="5"/>
  </w:num>
  <w:num w:numId="6">
    <w:abstractNumId w:val="26"/>
  </w:num>
  <w:num w:numId="7">
    <w:abstractNumId w:val="21"/>
  </w:num>
  <w:num w:numId="8">
    <w:abstractNumId w:val="3"/>
  </w:num>
  <w:num w:numId="9">
    <w:abstractNumId w:val="13"/>
  </w:num>
  <w:num w:numId="10">
    <w:abstractNumId w:val="7"/>
  </w:num>
  <w:num w:numId="11">
    <w:abstractNumId w:val="20"/>
  </w:num>
  <w:num w:numId="12">
    <w:abstractNumId w:val="8"/>
  </w:num>
  <w:num w:numId="13">
    <w:abstractNumId w:val="12"/>
  </w:num>
  <w:num w:numId="14">
    <w:abstractNumId w:val="27"/>
  </w:num>
  <w:num w:numId="15">
    <w:abstractNumId w:val="11"/>
  </w:num>
  <w:num w:numId="16">
    <w:abstractNumId w:val="0"/>
  </w:num>
  <w:num w:numId="17">
    <w:abstractNumId w:val="18"/>
  </w:num>
  <w:num w:numId="18">
    <w:abstractNumId w:val="24"/>
  </w:num>
  <w:num w:numId="19">
    <w:abstractNumId w:val="17"/>
  </w:num>
  <w:num w:numId="20">
    <w:abstractNumId w:val="16"/>
  </w:num>
  <w:num w:numId="21">
    <w:abstractNumId w:val="9"/>
  </w:num>
  <w:num w:numId="22">
    <w:abstractNumId w:val="23"/>
  </w:num>
  <w:num w:numId="23">
    <w:abstractNumId w:val="22"/>
  </w:num>
  <w:num w:numId="24">
    <w:abstractNumId w:val="1"/>
  </w:num>
  <w:num w:numId="25">
    <w:abstractNumId w:val="15"/>
  </w:num>
  <w:num w:numId="26">
    <w:abstractNumId w:val="4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8"/>
    <w:rsid w:val="000570B9"/>
    <w:rsid w:val="00076D7F"/>
    <w:rsid w:val="000770D5"/>
    <w:rsid w:val="000E3EFD"/>
    <w:rsid w:val="0013744D"/>
    <w:rsid w:val="00161AF8"/>
    <w:rsid w:val="0016696B"/>
    <w:rsid w:val="0018652C"/>
    <w:rsid w:val="00191EEB"/>
    <w:rsid w:val="002741DB"/>
    <w:rsid w:val="003014E2"/>
    <w:rsid w:val="003026E5"/>
    <w:rsid w:val="00304DB2"/>
    <w:rsid w:val="003166CB"/>
    <w:rsid w:val="003549FE"/>
    <w:rsid w:val="003E303B"/>
    <w:rsid w:val="004A45EF"/>
    <w:rsid w:val="004E1B6C"/>
    <w:rsid w:val="00503CF9"/>
    <w:rsid w:val="00517196"/>
    <w:rsid w:val="00525BC6"/>
    <w:rsid w:val="00580A3D"/>
    <w:rsid w:val="006303D3"/>
    <w:rsid w:val="006976A0"/>
    <w:rsid w:val="006F559F"/>
    <w:rsid w:val="007C0BA0"/>
    <w:rsid w:val="008C4B8F"/>
    <w:rsid w:val="00912959"/>
    <w:rsid w:val="00971F3C"/>
    <w:rsid w:val="00975460"/>
    <w:rsid w:val="009927E2"/>
    <w:rsid w:val="009F6AB9"/>
    <w:rsid w:val="00A4773F"/>
    <w:rsid w:val="00AB42B4"/>
    <w:rsid w:val="00B177F3"/>
    <w:rsid w:val="00B4264D"/>
    <w:rsid w:val="00B54C87"/>
    <w:rsid w:val="00BB696A"/>
    <w:rsid w:val="00C02111"/>
    <w:rsid w:val="00C15D4C"/>
    <w:rsid w:val="00C90211"/>
    <w:rsid w:val="00CB57F5"/>
    <w:rsid w:val="00E23886"/>
    <w:rsid w:val="00E33D07"/>
    <w:rsid w:val="00F1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A672D-84E6-4943-AFA0-144C8EB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F8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F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3</cp:revision>
  <cp:lastPrinted>2020-05-22T08:54:00Z</cp:lastPrinted>
  <dcterms:created xsi:type="dcterms:W3CDTF">2020-10-02T11:24:00Z</dcterms:created>
  <dcterms:modified xsi:type="dcterms:W3CDTF">2020-12-14T14:21:00Z</dcterms:modified>
</cp:coreProperties>
</file>