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04AAA" w14:textId="3C2CD842" w:rsidR="004D22CE" w:rsidRDefault="008014BA"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14:anchorId="1606AD43" wp14:editId="2A943CE3">
                <wp:simplePos x="0" y="0"/>
                <wp:positionH relativeFrom="column">
                  <wp:posOffset>-201295</wp:posOffset>
                </wp:positionH>
                <wp:positionV relativeFrom="page">
                  <wp:posOffset>238125</wp:posOffset>
                </wp:positionV>
                <wp:extent cx="6705600" cy="2209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713F0" w14:textId="77777777" w:rsidR="00EC1180" w:rsidRDefault="00EC1180" w:rsidP="00CB45A4">
                            <w:pPr>
                              <w:jc w:val="right"/>
                              <w:rPr>
                                <w:noProof/>
                                <w:sz w:val="12"/>
                                <w:lang w:eastAsia="en-GB"/>
                              </w:rPr>
                            </w:pPr>
                          </w:p>
                          <w:p w14:paraId="0A7496FD" w14:textId="77777777" w:rsidR="00EC1180" w:rsidRDefault="00EC1180" w:rsidP="00CB45A4">
                            <w:pPr>
                              <w:jc w:val="right"/>
                              <w:rPr>
                                <w:noProof/>
                                <w:sz w:val="12"/>
                                <w:lang w:eastAsia="en-GB"/>
                              </w:rPr>
                            </w:pPr>
                          </w:p>
                          <w:p w14:paraId="35D10F40" w14:textId="77777777" w:rsidR="00EC1180" w:rsidRDefault="00EC1180" w:rsidP="00CB45A4">
                            <w:pPr>
                              <w:jc w:val="right"/>
                              <w:rPr>
                                <w:noProof/>
                                <w:sz w:val="12"/>
                                <w:lang w:eastAsia="en-GB"/>
                              </w:rPr>
                            </w:pPr>
                          </w:p>
                          <w:p w14:paraId="3042CB97" w14:textId="77777777" w:rsidR="0050585C" w:rsidRDefault="00F6662E" w:rsidP="00CB45A4">
                            <w:pPr>
                              <w:jc w:val="right"/>
                              <w:rPr>
                                <w:sz w:val="12"/>
                              </w:rPr>
                            </w:pPr>
                            <w:r>
                              <w:rPr>
                                <w:noProof/>
                                <w:sz w:val="12"/>
                                <w:lang w:eastAsia="en-GB"/>
                              </w:rPr>
                              <w:drawing>
                                <wp:inline distT="0" distB="0" distL="0" distR="0" wp14:anchorId="6BB82529" wp14:editId="66214587">
                                  <wp:extent cx="2164080" cy="1359996"/>
                                  <wp:effectExtent l="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09718" cy="1388677"/>
                                          </a:xfrm>
                                          <a:prstGeom prst="rect">
                                            <a:avLst/>
                                          </a:prstGeom>
                                          <a:noFill/>
                                          <a:ln w="9525">
                                            <a:noFill/>
                                            <a:miter lim="800000"/>
                                            <a:headEnd/>
                                            <a:tailEnd/>
                                          </a:ln>
                                        </pic:spPr>
                                      </pic:pic>
                                    </a:graphicData>
                                  </a:graphic>
                                </wp:inline>
                              </w:drawing>
                            </w:r>
                            <w:r w:rsidR="0050585C">
                              <w:rPr>
                                <w:sz w:val="12"/>
                              </w:rPr>
                              <w:tab/>
                              <w:t xml:space="preserve">                    </w:t>
                            </w:r>
                          </w:p>
                          <w:p w14:paraId="0D892252" w14:textId="77777777"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14:paraId="60F65BAF" w14:textId="77777777" w:rsidR="00AB568E" w:rsidRPr="00AB568E" w:rsidRDefault="00AB568E" w:rsidP="00AB568E">
                            <w:pPr>
                              <w:ind w:left="5760" w:firstLine="720"/>
                              <w:jc w:val="right"/>
                              <w:rPr>
                                <w:rFonts w:ascii="Arial" w:hAnsi="Arial"/>
                                <w:color w:val="1F497D" w:themeColor="text2"/>
                                <w:sz w:val="6"/>
                                <w:szCs w:val="6"/>
                              </w:rPr>
                            </w:pPr>
                          </w:p>
                          <w:p w14:paraId="662835BE" w14:textId="77777777"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14:paraId="2FA2ACD1" w14:textId="77777777" w:rsidR="007F7A39" w:rsidRPr="007F7A39" w:rsidRDefault="007F7A39" w:rsidP="00AB568E">
                            <w:pPr>
                              <w:jc w:val="right"/>
                              <w:rPr>
                                <w:rFonts w:ascii="Arial" w:hAnsi="Arial" w:cs="Arial"/>
                                <w:i/>
                                <w:color w:val="002060"/>
                                <w:sz w:val="6"/>
                                <w:szCs w:val="6"/>
                              </w:rPr>
                            </w:pPr>
                          </w:p>
                          <w:p w14:paraId="581F8BFC" w14:textId="3717E591" w:rsidR="00AB568E" w:rsidRPr="007F7A39" w:rsidRDefault="008014BA" w:rsidP="00AB568E">
                            <w:pPr>
                              <w:jc w:val="right"/>
                              <w:rPr>
                                <w:rFonts w:ascii="Arial" w:hAnsi="Arial" w:cs="Arial"/>
                                <w:i/>
                                <w:color w:val="002060"/>
                                <w:sz w:val="16"/>
                                <w:szCs w:val="16"/>
                              </w:rPr>
                            </w:pPr>
                            <w:r>
                              <w:rPr>
                                <w:rFonts w:ascii="Arial" w:hAnsi="Arial" w:cs="Arial"/>
                                <w:i/>
                                <w:color w:val="002060"/>
                                <w:sz w:val="16"/>
                                <w:szCs w:val="16"/>
                              </w:rPr>
                              <w:t xml:space="preserve">E: </w:t>
                            </w:r>
                            <w:r w:rsidR="00AB568E" w:rsidRPr="007F7A39">
                              <w:rPr>
                                <w:rFonts w:ascii="Arial" w:hAnsi="Arial" w:cs="Arial"/>
                                <w:i/>
                                <w:color w:val="002060"/>
                                <w:sz w:val="16"/>
                                <w:szCs w:val="16"/>
                              </w:rPr>
                              <w:t>info@ucet.ac.uk</w:t>
                            </w:r>
                          </w:p>
                          <w:p w14:paraId="4D4A1A70" w14:textId="77777777"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6AD43" id="_x0000_t202" coordsize="21600,21600" o:spt="202" path="m,l,21600r21600,l21600,xe">
                <v:stroke joinstyle="miter"/>
                <v:path gradientshapeok="t" o:connecttype="rect"/>
              </v:shapetype>
              <v:shape id="Text Box 2" o:spid="_x0000_s1026" type="#_x0000_t202" style="position:absolute;left:0;text-align:left;margin-left:-15.85pt;margin-top:18.75pt;width:528pt;height: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" filled="f" stroked="f">
                <v:textbox>
                  <w:txbxContent>
                    <w:p w14:paraId="216713F0" w14:textId="77777777" w:rsidR="00EC1180" w:rsidRDefault="00EC1180" w:rsidP="00CB45A4">
                      <w:pPr>
                        <w:jc w:val="right"/>
                        <w:rPr>
                          <w:noProof/>
                          <w:sz w:val="12"/>
                          <w:lang w:eastAsia="en-GB"/>
                        </w:rPr>
                      </w:pPr>
                    </w:p>
                    <w:p w14:paraId="0A7496FD" w14:textId="77777777" w:rsidR="00EC1180" w:rsidRDefault="00EC1180" w:rsidP="00CB45A4">
                      <w:pPr>
                        <w:jc w:val="right"/>
                        <w:rPr>
                          <w:noProof/>
                          <w:sz w:val="12"/>
                          <w:lang w:eastAsia="en-GB"/>
                        </w:rPr>
                      </w:pPr>
                    </w:p>
                    <w:p w14:paraId="35D10F40" w14:textId="77777777" w:rsidR="00EC1180" w:rsidRDefault="00EC1180" w:rsidP="00CB45A4">
                      <w:pPr>
                        <w:jc w:val="right"/>
                        <w:rPr>
                          <w:noProof/>
                          <w:sz w:val="12"/>
                          <w:lang w:eastAsia="en-GB"/>
                        </w:rPr>
                      </w:pPr>
                    </w:p>
                    <w:p w14:paraId="3042CB97" w14:textId="77777777" w:rsidR="0050585C" w:rsidRDefault="00F6662E" w:rsidP="00CB45A4">
                      <w:pPr>
                        <w:jc w:val="right"/>
                        <w:rPr>
                          <w:sz w:val="12"/>
                        </w:rPr>
                      </w:pPr>
                      <w:r>
                        <w:rPr>
                          <w:noProof/>
                          <w:sz w:val="12"/>
                          <w:lang w:eastAsia="en-GB"/>
                        </w:rPr>
                        <w:drawing>
                          <wp:inline distT="0" distB="0" distL="0" distR="0" wp14:anchorId="6BB82529" wp14:editId="66214587">
                            <wp:extent cx="2164080" cy="1359996"/>
                            <wp:effectExtent l="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9"/>
                                    <a:srcRect/>
                                    <a:stretch>
                                      <a:fillRect/>
                                    </a:stretch>
                                  </pic:blipFill>
                                  <pic:spPr bwMode="auto">
                                    <a:xfrm>
                                      <a:off x="0" y="0"/>
                                      <a:ext cx="2209718" cy="1388677"/>
                                    </a:xfrm>
                                    <a:prstGeom prst="rect">
                                      <a:avLst/>
                                    </a:prstGeom>
                                    <a:noFill/>
                                    <a:ln w="9525">
                                      <a:noFill/>
                                      <a:miter lim="800000"/>
                                      <a:headEnd/>
                                      <a:tailEnd/>
                                    </a:ln>
                                  </pic:spPr>
                                </pic:pic>
                              </a:graphicData>
                            </a:graphic>
                          </wp:inline>
                        </w:drawing>
                      </w:r>
                      <w:r w:rsidR="0050585C">
                        <w:rPr>
                          <w:sz w:val="12"/>
                        </w:rPr>
                        <w:tab/>
                        <w:t xml:space="preserve">                    </w:t>
                      </w:r>
                    </w:p>
                    <w:p w14:paraId="0D892252" w14:textId="77777777"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14:paraId="60F65BAF" w14:textId="77777777" w:rsidR="00AB568E" w:rsidRPr="00AB568E" w:rsidRDefault="00AB568E" w:rsidP="00AB568E">
                      <w:pPr>
                        <w:ind w:left="5760" w:firstLine="720"/>
                        <w:jc w:val="right"/>
                        <w:rPr>
                          <w:rFonts w:ascii="Arial" w:hAnsi="Arial"/>
                          <w:color w:val="1F497D" w:themeColor="text2"/>
                          <w:sz w:val="6"/>
                          <w:szCs w:val="6"/>
                        </w:rPr>
                      </w:pPr>
                    </w:p>
                    <w:p w14:paraId="662835BE" w14:textId="77777777"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14:paraId="2FA2ACD1" w14:textId="77777777" w:rsidR="007F7A39" w:rsidRPr="007F7A39" w:rsidRDefault="007F7A39" w:rsidP="00AB568E">
                      <w:pPr>
                        <w:jc w:val="right"/>
                        <w:rPr>
                          <w:rFonts w:ascii="Arial" w:hAnsi="Arial" w:cs="Arial"/>
                          <w:i/>
                          <w:color w:val="002060"/>
                          <w:sz w:val="6"/>
                          <w:szCs w:val="6"/>
                        </w:rPr>
                      </w:pPr>
                    </w:p>
                    <w:p w14:paraId="581F8BFC" w14:textId="3717E591" w:rsidR="00AB568E" w:rsidRPr="007F7A39" w:rsidRDefault="008014BA" w:rsidP="00AB568E">
                      <w:pPr>
                        <w:jc w:val="right"/>
                        <w:rPr>
                          <w:rFonts w:ascii="Arial" w:hAnsi="Arial" w:cs="Arial"/>
                          <w:i/>
                          <w:color w:val="002060"/>
                          <w:sz w:val="16"/>
                          <w:szCs w:val="16"/>
                        </w:rPr>
                      </w:pPr>
                      <w:r>
                        <w:rPr>
                          <w:rFonts w:ascii="Arial" w:hAnsi="Arial" w:cs="Arial"/>
                          <w:i/>
                          <w:color w:val="002060"/>
                          <w:sz w:val="16"/>
                          <w:szCs w:val="16"/>
                        </w:rPr>
                        <w:t xml:space="preserve">E: </w:t>
                      </w:r>
                      <w:r w:rsidR="00AB568E" w:rsidRPr="007F7A39">
                        <w:rPr>
                          <w:rFonts w:ascii="Arial" w:hAnsi="Arial" w:cs="Arial"/>
                          <w:i/>
                          <w:color w:val="002060"/>
                          <w:sz w:val="16"/>
                          <w:szCs w:val="16"/>
                        </w:rPr>
                        <w:t>info@ucet.ac.uk</w:t>
                      </w:r>
                    </w:p>
                    <w:p w14:paraId="4D4A1A70" w14:textId="77777777" w:rsidR="0050585C" w:rsidRDefault="0050585C"/>
                  </w:txbxContent>
                </v:textbox>
                <w10:wrap anchory="page"/>
              </v:shape>
            </w:pict>
          </mc:Fallback>
        </mc:AlternateContent>
      </w:r>
    </w:p>
    <w:p w14:paraId="1B9D37C6" w14:textId="385551B8" w:rsidR="004D22CE" w:rsidRDefault="009323F3"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14:anchorId="2139A1A8" wp14:editId="0DA08F2A">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B02C73" w14:textId="77777777"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9A1A8"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14:paraId="25B02C73" w14:textId="77777777"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v:textbox>
              </v:shape>
            </w:pict>
          </mc:Fallback>
        </mc:AlternateContent>
      </w:r>
    </w:p>
    <w:p w14:paraId="79715C80" w14:textId="3C522D6B" w:rsidR="004D22CE" w:rsidRDefault="004D22CE" w:rsidP="00F325CB">
      <w:pPr>
        <w:jc w:val="both"/>
        <w:rPr>
          <w:rFonts w:ascii="Frutiger 45 Light" w:hAnsi="Frutiger 45 Light"/>
        </w:rPr>
      </w:pPr>
    </w:p>
    <w:p w14:paraId="0CF695D6" w14:textId="77777777" w:rsidR="004D22CE" w:rsidRDefault="004D22CE" w:rsidP="00F325CB">
      <w:pPr>
        <w:jc w:val="both"/>
        <w:rPr>
          <w:rFonts w:ascii="Frutiger 45 Light" w:hAnsi="Frutiger 45 Light"/>
        </w:rPr>
      </w:pPr>
    </w:p>
    <w:p w14:paraId="6ADEE59E" w14:textId="77777777" w:rsidR="004D22CE" w:rsidRDefault="004D22CE" w:rsidP="00F325CB">
      <w:pPr>
        <w:jc w:val="both"/>
        <w:rPr>
          <w:rFonts w:ascii="Frutiger 45 Light" w:hAnsi="Frutiger 45 Light"/>
        </w:rPr>
      </w:pPr>
    </w:p>
    <w:p w14:paraId="041BC50E" w14:textId="77777777" w:rsidR="004D22CE" w:rsidRDefault="004D22CE" w:rsidP="00F325CB">
      <w:pPr>
        <w:jc w:val="both"/>
        <w:rPr>
          <w:rFonts w:ascii="Frutiger 45 Light" w:hAnsi="Frutiger 45 Light"/>
        </w:rPr>
      </w:pPr>
    </w:p>
    <w:p w14:paraId="386357DE" w14:textId="77777777" w:rsidR="004D22CE" w:rsidRDefault="004D22CE" w:rsidP="00F325CB">
      <w:pPr>
        <w:jc w:val="both"/>
        <w:rPr>
          <w:rFonts w:ascii="Frutiger 45 Light" w:hAnsi="Frutiger 45 Light"/>
        </w:rPr>
      </w:pPr>
    </w:p>
    <w:p w14:paraId="562EB8D0" w14:textId="77777777" w:rsidR="002D0125" w:rsidRDefault="002D0125" w:rsidP="00B6401E">
      <w:pPr>
        <w:jc w:val="center"/>
        <w:rPr>
          <w:rFonts w:ascii="Arial" w:hAnsi="Arial" w:cs="Arial"/>
          <w:b/>
          <w:sz w:val="20"/>
          <w:szCs w:val="20"/>
        </w:rPr>
      </w:pPr>
    </w:p>
    <w:p w14:paraId="5974E33F" w14:textId="77777777" w:rsidR="00574E61" w:rsidRDefault="00574E61" w:rsidP="00B6401E">
      <w:pPr>
        <w:jc w:val="center"/>
        <w:rPr>
          <w:rFonts w:ascii="Arial" w:hAnsi="Arial" w:cs="Arial"/>
          <w:b/>
          <w:sz w:val="20"/>
          <w:szCs w:val="20"/>
        </w:rPr>
      </w:pPr>
    </w:p>
    <w:p w14:paraId="743EC000" w14:textId="77777777" w:rsidR="00574E61" w:rsidRDefault="00574E61" w:rsidP="00B6401E">
      <w:pPr>
        <w:jc w:val="center"/>
        <w:rPr>
          <w:rFonts w:ascii="Arial" w:hAnsi="Arial" w:cs="Arial"/>
          <w:b/>
          <w:sz w:val="20"/>
          <w:szCs w:val="20"/>
        </w:rPr>
      </w:pPr>
    </w:p>
    <w:p w14:paraId="2658B138" w14:textId="77777777" w:rsidR="002D0125" w:rsidRDefault="002D0125" w:rsidP="00B6401E">
      <w:pPr>
        <w:jc w:val="center"/>
        <w:rPr>
          <w:rFonts w:ascii="Arial" w:hAnsi="Arial" w:cs="Arial"/>
          <w:b/>
          <w:sz w:val="20"/>
          <w:szCs w:val="20"/>
        </w:rPr>
      </w:pPr>
    </w:p>
    <w:p w14:paraId="7A42338D" w14:textId="77777777" w:rsidR="0081445F" w:rsidRDefault="0081445F" w:rsidP="00D305C8">
      <w:pPr>
        <w:rPr>
          <w:rFonts w:ascii="Arial" w:hAnsi="Arial" w:cs="Arial"/>
          <w:b/>
        </w:rPr>
      </w:pPr>
    </w:p>
    <w:p w14:paraId="58C0A73A" w14:textId="77777777" w:rsidR="00A504E2" w:rsidRDefault="00A504E2" w:rsidP="00B6401E">
      <w:pPr>
        <w:jc w:val="center"/>
        <w:rPr>
          <w:rFonts w:ascii="Arial" w:hAnsi="Arial" w:cs="Arial"/>
          <w:b/>
        </w:rPr>
      </w:pPr>
    </w:p>
    <w:p w14:paraId="71DC3169" w14:textId="77777777" w:rsidR="00A504E2" w:rsidRDefault="00A504E2" w:rsidP="00B6401E">
      <w:pPr>
        <w:jc w:val="center"/>
        <w:rPr>
          <w:rFonts w:ascii="Arial" w:hAnsi="Arial" w:cs="Arial"/>
          <w:b/>
        </w:rPr>
      </w:pPr>
    </w:p>
    <w:p w14:paraId="27608514" w14:textId="2E12E1FD" w:rsidR="008D15FF" w:rsidRPr="00EA40E7" w:rsidRDefault="00EC1180" w:rsidP="00B6401E">
      <w:pPr>
        <w:jc w:val="center"/>
        <w:rPr>
          <w:rFonts w:ascii="Arial" w:hAnsi="Arial" w:cs="Arial"/>
          <w:b/>
          <w:sz w:val="22"/>
          <w:szCs w:val="22"/>
        </w:rPr>
      </w:pPr>
      <w:r w:rsidRPr="00EA40E7">
        <w:rPr>
          <w:rFonts w:ascii="Arial" w:hAnsi="Arial" w:cs="Arial"/>
          <w:b/>
          <w:sz w:val="22"/>
          <w:szCs w:val="22"/>
        </w:rPr>
        <w:t xml:space="preserve">UCET </w:t>
      </w:r>
      <w:r w:rsidR="00707F31" w:rsidRPr="00EA40E7">
        <w:rPr>
          <w:rFonts w:ascii="Arial" w:hAnsi="Arial" w:cs="Arial"/>
          <w:b/>
          <w:sz w:val="22"/>
          <w:szCs w:val="22"/>
        </w:rPr>
        <w:t xml:space="preserve">2020 DECEMBER </w:t>
      </w:r>
      <w:r w:rsidR="002D0125" w:rsidRPr="00EA40E7">
        <w:rPr>
          <w:rFonts w:ascii="Arial" w:hAnsi="Arial" w:cs="Arial"/>
          <w:b/>
          <w:sz w:val="22"/>
          <w:szCs w:val="22"/>
        </w:rPr>
        <w:t>NEWSLETTER</w:t>
      </w:r>
    </w:p>
    <w:p w14:paraId="147E022D" w14:textId="77777777" w:rsidR="00267C51" w:rsidRPr="00EA40E7" w:rsidRDefault="00267C51" w:rsidP="00B6401E">
      <w:pPr>
        <w:jc w:val="center"/>
        <w:rPr>
          <w:rFonts w:ascii="Arial" w:hAnsi="Arial" w:cs="Arial"/>
          <w:b/>
          <w:sz w:val="22"/>
          <w:szCs w:val="22"/>
        </w:rPr>
      </w:pPr>
    </w:p>
    <w:p w14:paraId="05C246F3" w14:textId="77777777" w:rsidR="00DD0E63" w:rsidRPr="00EA40E7" w:rsidRDefault="00DD0E63" w:rsidP="00B6401E">
      <w:pPr>
        <w:jc w:val="center"/>
        <w:rPr>
          <w:rFonts w:ascii="Arial" w:hAnsi="Arial" w:cs="Arial"/>
          <w:b/>
          <w:sz w:val="22"/>
          <w:szCs w:val="22"/>
        </w:rPr>
      </w:pPr>
    </w:p>
    <w:p w14:paraId="06421C16" w14:textId="1793F348" w:rsidR="002016C2" w:rsidRDefault="006B4179" w:rsidP="00B64923">
      <w:pPr>
        <w:rPr>
          <w:rFonts w:ascii="Arial" w:hAnsi="Arial" w:cs="Arial"/>
          <w:sz w:val="22"/>
          <w:szCs w:val="22"/>
        </w:rPr>
      </w:pPr>
      <w:r w:rsidRPr="00EA40E7">
        <w:rPr>
          <w:rFonts w:ascii="Arial" w:hAnsi="Arial" w:cs="Arial"/>
          <w:sz w:val="22"/>
          <w:szCs w:val="22"/>
        </w:rPr>
        <w:t>At the end of another challenging term and calendar year for the UC</w:t>
      </w:r>
      <w:r w:rsidR="008F0FCB">
        <w:rPr>
          <w:rFonts w:ascii="Arial" w:hAnsi="Arial" w:cs="Arial"/>
          <w:sz w:val="22"/>
          <w:szCs w:val="22"/>
        </w:rPr>
        <w:t xml:space="preserve">ET community, it is perhaps </w:t>
      </w:r>
      <w:r w:rsidRPr="00EA40E7">
        <w:rPr>
          <w:rFonts w:ascii="Arial" w:hAnsi="Arial" w:cs="Arial"/>
          <w:sz w:val="22"/>
          <w:szCs w:val="22"/>
        </w:rPr>
        <w:t>time to look back and reflect on what w</w:t>
      </w:r>
      <w:r w:rsidR="008F0FCB">
        <w:rPr>
          <w:rFonts w:ascii="Arial" w:hAnsi="Arial" w:cs="Arial"/>
          <w:sz w:val="22"/>
          <w:szCs w:val="22"/>
        </w:rPr>
        <w:t xml:space="preserve">e have achieved </w:t>
      </w:r>
      <w:r w:rsidR="00F36043" w:rsidRPr="00EA40E7">
        <w:rPr>
          <w:rFonts w:ascii="Arial" w:hAnsi="Arial" w:cs="Arial"/>
          <w:sz w:val="22"/>
          <w:szCs w:val="22"/>
        </w:rPr>
        <w:t xml:space="preserve">during the </w:t>
      </w:r>
      <w:r w:rsidR="00F36043" w:rsidRPr="00EA40E7">
        <w:rPr>
          <w:rFonts w:ascii="Arial" w:hAnsi="Arial" w:cs="Arial"/>
          <w:b/>
          <w:sz w:val="22"/>
          <w:szCs w:val="22"/>
        </w:rPr>
        <w:t xml:space="preserve">Covid 19 </w:t>
      </w:r>
      <w:r w:rsidR="00F36043" w:rsidRPr="00EA40E7">
        <w:rPr>
          <w:rFonts w:ascii="Arial" w:hAnsi="Arial" w:cs="Arial"/>
          <w:sz w:val="22"/>
          <w:szCs w:val="22"/>
        </w:rPr>
        <w:t xml:space="preserve">pandemic. </w:t>
      </w:r>
      <w:r w:rsidRPr="00EA40E7">
        <w:rPr>
          <w:rFonts w:ascii="Arial" w:hAnsi="Arial" w:cs="Arial"/>
          <w:sz w:val="22"/>
          <w:szCs w:val="22"/>
        </w:rPr>
        <w:t>Without the heroic efforts of the ITE sector, which demonstrated extraordinary levels of professionalism, adaptability and r</w:t>
      </w:r>
      <w:r w:rsidR="008F0FCB">
        <w:rPr>
          <w:rFonts w:ascii="Arial" w:hAnsi="Arial" w:cs="Arial"/>
          <w:sz w:val="22"/>
          <w:szCs w:val="22"/>
        </w:rPr>
        <w:t xml:space="preserve">esilience, education </w:t>
      </w:r>
      <w:r w:rsidRPr="00EA40E7">
        <w:rPr>
          <w:rFonts w:ascii="Arial" w:hAnsi="Arial" w:cs="Arial"/>
          <w:sz w:val="22"/>
          <w:szCs w:val="22"/>
        </w:rPr>
        <w:t xml:space="preserve">throughout the UK would be in a perilous state. The contribution we made as a sector was set out in a blog published by JNR published in </w:t>
      </w:r>
      <w:r w:rsidR="00F36043" w:rsidRPr="00EA40E7">
        <w:rPr>
          <w:rFonts w:ascii="Arial" w:hAnsi="Arial" w:cs="Arial"/>
          <w:sz w:val="22"/>
          <w:szCs w:val="22"/>
        </w:rPr>
        <w:t xml:space="preserve">September, a copy of which can be found at: </w:t>
      </w:r>
      <w:hyperlink r:id="rId10" w:history="1">
        <w:r w:rsidR="002016C2" w:rsidRPr="00B507C8">
          <w:rPr>
            <w:rStyle w:val="Hyperlink"/>
            <w:rFonts w:ascii="Arial" w:hAnsi="Arial" w:cs="Arial"/>
            <w:sz w:val="22"/>
            <w:szCs w:val="22"/>
          </w:rPr>
          <w:t>https://www.ucet.ac.uk/12231/initial-teacher-education-providers-unsung-heroes-of-the-pandemic-september-29th-2020-29-sep-2020</w:t>
        </w:r>
      </w:hyperlink>
    </w:p>
    <w:p w14:paraId="42635537" w14:textId="7A958378" w:rsidR="00F36043" w:rsidRPr="00EA40E7" w:rsidRDefault="008F0FCB" w:rsidP="00B64923">
      <w:pPr>
        <w:rPr>
          <w:rFonts w:ascii="Arial" w:hAnsi="Arial" w:cs="Arial"/>
          <w:sz w:val="22"/>
          <w:szCs w:val="22"/>
        </w:rPr>
      </w:pPr>
      <w:r>
        <w:rPr>
          <w:rFonts w:ascii="Arial" w:hAnsi="Arial" w:cs="Arial"/>
          <w:sz w:val="22"/>
          <w:szCs w:val="22"/>
        </w:rPr>
        <w:t>This</w:t>
      </w:r>
      <w:r w:rsidR="00F36043" w:rsidRPr="00EA40E7">
        <w:rPr>
          <w:rFonts w:ascii="Arial" w:hAnsi="Arial" w:cs="Arial"/>
          <w:sz w:val="22"/>
          <w:szCs w:val="22"/>
        </w:rPr>
        <w:t xml:space="preserve"> has been recognised by officials and ministers. Let us hope they continue to do so in the months ahead during, for example, meetings on the re-instigated </w:t>
      </w:r>
      <w:r w:rsidR="00F36043" w:rsidRPr="00EA40E7">
        <w:rPr>
          <w:rFonts w:ascii="Arial" w:hAnsi="Arial" w:cs="Arial"/>
          <w:b/>
          <w:sz w:val="22"/>
          <w:szCs w:val="22"/>
        </w:rPr>
        <w:t>review of the ITE market</w:t>
      </w:r>
      <w:r w:rsidR="00F36043" w:rsidRPr="00EA40E7">
        <w:rPr>
          <w:rFonts w:ascii="Arial" w:hAnsi="Arial" w:cs="Arial"/>
          <w:sz w:val="22"/>
          <w:szCs w:val="22"/>
        </w:rPr>
        <w:t xml:space="preserve"> about which DfE issued a holding statement in November. We will, with partner organisations, be monitoring the progress of the review carefully and would expect to be involved in proposals as they are being developed and not presented with them as a </w:t>
      </w:r>
      <w:r w:rsidR="00F36043" w:rsidRPr="002016C2">
        <w:rPr>
          <w:rFonts w:ascii="Arial" w:hAnsi="Arial" w:cs="Arial"/>
          <w:i/>
          <w:sz w:val="22"/>
          <w:szCs w:val="22"/>
        </w:rPr>
        <w:t>fait accompli</w:t>
      </w:r>
      <w:r w:rsidR="00F36043" w:rsidRPr="00EA40E7">
        <w:rPr>
          <w:rFonts w:ascii="Arial" w:hAnsi="Arial" w:cs="Arial"/>
          <w:sz w:val="22"/>
          <w:szCs w:val="22"/>
        </w:rPr>
        <w:t xml:space="preserve">. Care must be taken to ensure that the review does not undermine the stability and sustainability of the sector </w:t>
      </w:r>
      <w:r w:rsidR="00A0420E" w:rsidRPr="00EA40E7">
        <w:rPr>
          <w:rFonts w:ascii="Arial" w:hAnsi="Arial" w:cs="Arial"/>
          <w:sz w:val="22"/>
          <w:szCs w:val="22"/>
        </w:rPr>
        <w:t>or prevent the</w:t>
      </w:r>
      <w:r w:rsidR="00F36043" w:rsidRPr="00EA40E7">
        <w:rPr>
          <w:rFonts w:ascii="Arial" w:hAnsi="Arial" w:cs="Arial"/>
          <w:sz w:val="22"/>
          <w:szCs w:val="22"/>
        </w:rPr>
        <w:t xml:space="preserve"> developme</w:t>
      </w:r>
      <w:r w:rsidR="002016C2">
        <w:rPr>
          <w:rFonts w:ascii="Arial" w:hAnsi="Arial" w:cs="Arial"/>
          <w:sz w:val="22"/>
          <w:szCs w:val="22"/>
        </w:rPr>
        <w:t>nt and delivery of academically-</w:t>
      </w:r>
      <w:r w:rsidR="00F36043" w:rsidRPr="00EA40E7">
        <w:rPr>
          <w:rFonts w:ascii="Arial" w:hAnsi="Arial" w:cs="Arial"/>
          <w:sz w:val="22"/>
          <w:szCs w:val="22"/>
        </w:rPr>
        <w:t xml:space="preserve">robust teacher education programmes that </w:t>
      </w:r>
      <w:r w:rsidR="00A0420E" w:rsidRPr="00EA40E7">
        <w:rPr>
          <w:rFonts w:ascii="Arial" w:hAnsi="Arial" w:cs="Arial"/>
          <w:sz w:val="22"/>
          <w:szCs w:val="22"/>
        </w:rPr>
        <w:t>can be adapted</w:t>
      </w:r>
      <w:r w:rsidR="00F36043" w:rsidRPr="00EA40E7">
        <w:rPr>
          <w:rFonts w:ascii="Arial" w:hAnsi="Arial" w:cs="Arial"/>
          <w:sz w:val="22"/>
          <w:szCs w:val="22"/>
        </w:rPr>
        <w:t xml:space="preserve"> to meet </w:t>
      </w:r>
      <w:r w:rsidR="00A0420E" w:rsidRPr="00EA40E7">
        <w:rPr>
          <w:rFonts w:ascii="Arial" w:hAnsi="Arial" w:cs="Arial"/>
          <w:sz w:val="22"/>
          <w:szCs w:val="22"/>
        </w:rPr>
        <w:t>the varying needs of different communities, and provide (within agreed frameworks) a degree of choice to both partner schools</w:t>
      </w:r>
      <w:r>
        <w:rPr>
          <w:rFonts w:ascii="Arial" w:hAnsi="Arial" w:cs="Arial"/>
          <w:sz w:val="22"/>
          <w:szCs w:val="22"/>
        </w:rPr>
        <w:t xml:space="preserve"> and student teachers. </w:t>
      </w:r>
      <w:r w:rsidR="00A0420E" w:rsidRPr="00EA40E7">
        <w:rPr>
          <w:rFonts w:ascii="Arial" w:hAnsi="Arial" w:cs="Arial"/>
          <w:sz w:val="22"/>
          <w:szCs w:val="22"/>
        </w:rPr>
        <w:t xml:space="preserve"> </w:t>
      </w:r>
    </w:p>
    <w:p w14:paraId="403F9993" w14:textId="77777777" w:rsidR="00A0420E" w:rsidRPr="00EA40E7" w:rsidRDefault="00A0420E" w:rsidP="00B64923">
      <w:pPr>
        <w:rPr>
          <w:rFonts w:ascii="Arial" w:hAnsi="Arial" w:cs="Arial"/>
          <w:sz w:val="22"/>
          <w:szCs w:val="22"/>
        </w:rPr>
      </w:pPr>
    </w:p>
    <w:p w14:paraId="13763711" w14:textId="29F2596A" w:rsidR="002016C2" w:rsidRDefault="00A0420E" w:rsidP="00A0420E">
      <w:pPr>
        <w:rPr>
          <w:rFonts w:ascii="Arial" w:hAnsi="Arial" w:cs="Arial"/>
          <w:sz w:val="22"/>
          <w:szCs w:val="22"/>
        </w:rPr>
      </w:pPr>
      <w:r w:rsidRPr="00EA40E7">
        <w:rPr>
          <w:rFonts w:ascii="Arial" w:hAnsi="Arial" w:cs="Arial"/>
          <w:sz w:val="22"/>
          <w:szCs w:val="22"/>
        </w:rPr>
        <w:t>With the support of UCET members, we have continued to engage with statutory authorities across the UK. In England, we have been influential in discussion</w:t>
      </w:r>
      <w:r w:rsidR="008F0FCB">
        <w:rPr>
          <w:rFonts w:ascii="Arial" w:hAnsi="Arial" w:cs="Arial"/>
          <w:sz w:val="22"/>
          <w:szCs w:val="22"/>
        </w:rPr>
        <w:t>s</w:t>
      </w:r>
      <w:r w:rsidRPr="00EA40E7">
        <w:rPr>
          <w:rFonts w:ascii="Arial" w:hAnsi="Arial" w:cs="Arial"/>
          <w:sz w:val="22"/>
          <w:szCs w:val="22"/>
        </w:rPr>
        <w:t xml:space="preserve"> with DfE about the extension of relaxations made t</w:t>
      </w:r>
      <w:r w:rsidR="00216B63" w:rsidRPr="00EA40E7">
        <w:rPr>
          <w:rFonts w:ascii="Arial" w:hAnsi="Arial" w:cs="Arial"/>
          <w:sz w:val="22"/>
          <w:szCs w:val="22"/>
        </w:rPr>
        <w:t>o</w:t>
      </w:r>
      <w:r w:rsidRPr="00EA40E7">
        <w:rPr>
          <w:rFonts w:ascii="Arial" w:hAnsi="Arial" w:cs="Arial"/>
          <w:sz w:val="22"/>
          <w:szCs w:val="22"/>
        </w:rPr>
        <w:t xml:space="preserve"> the </w:t>
      </w:r>
      <w:r w:rsidRPr="008F0FCB">
        <w:rPr>
          <w:rFonts w:ascii="Arial" w:hAnsi="Arial" w:cs="Arial"/>
          <w:b/>
          <w:sz w:val="22"/>
          <w:szCs w:val="22"/>
        </w:rPr>
        <w:t>ITE requirements</w:t>
      </w:r>
      <w:r w:rsidRPr="00EA40E7">
        <w:rPr>
          <w:rFonts w:ascii="Arial" w:hAnsi="Arial" w:cs="Arial"/>
          <w:sz w:val="22"/>
          <w:szCs w:val="22"/>
        </w:rPr>
        <w:t xml:space="preserve">, where all those made in respect of 2019/20 (other than that relating to ‘trajectory assessments’) have been carried forward into the current year. Details of the current requirements can be found at: </w:t>
      </w:r>
      <w:hyperlink r:id="rId11" w:history="1">
        <w:r w:rsidR="002016C2" w:rsidRPr="00B507C8">
          <w:rPr>
            <w:rStyle w:val="Hyperlink"/>
            <w:rFonts w:ascii="Arial" w:hAnsi="Arial" w:cs="Arial"/>
            <w:sz w:val="22"/>
            <w:szCs w:val="22"/>
          </w:rPr>
          <w:t>https://www.gov.uk/government/publications/initial-teacher-training-criteria/initial-teacher-training-itt-criteria-and-supporting-advice</w:t>
        </w:r>
      </w:hyperlink>
    </w:p>
    <w:p w14:paraId="23F43E57" w14:textId="1480F07B" w:rsidR="002016C2" w:rsidRDefault="00A0420E" w:rsidP="00A0420E">
      <w:pPr>
        <w:rPr>
          <w:rFonts w:ascii="Arial" w:hAnsi="Arial" w:cs="Arial"/>
          <w:sz w:val="22"/>
          <w:szCs w:val="22"/>
        </w:rPr>
      </w:pPr>
      <w:r w:rsidRPr="00EA40E7">
        <w:rPr>
          <w:rFonts w:ascii="Arial" w:hAnsi="Arial" w:cs="Arial"/>
          <w:sz w:val="22"/>
          <w:szCs w:val="22"/>
        </w:rPr>
        <w:t>Guidance on the implications of rules about students returning home for Christmas for final year undergraduate and postgraduate ITE students, which UCE pressed for immediately the policy was announced, were final</w:t>
      </w:r>
      <w:r w:rsidR="002016C2">
        <w:rPr>
          <w:rFonts w:ascii="Arial" w:hAnsi="Arial" w:cs="Arial"/>
          <w:sz w:val="22"/>
          <w:szCs w:val="22"/>
        </w:rPr>
        <w:t>ly</w:t>
      </w:r>
      <w:r w:rsidRPr="00EA40E7">
        <w:rPr>
          <w:rFonts w:ascii="Arial" w:hAnsi="Arial" w:cs="Arial"/>
          <w:sz w:val="22"/>
          <w:szCs w:val="22"/>
        </w:rPr>
        <w:t xml:space="preserve"> published on 24 November (</w:t>
      </w:r>
      <w:r w:rsidR="008F0FCB">
        <w:rPr>
          <w:rFonts w:ascii="Arial" w:hAnsi="Arial" w:cs="Arial"/>
          <w:sz w:val="22"/>
          <w:szCs w:val="22"/>
        </w:rPr>
        <w:t xml:space="preserve">a </w:t>
      </w:r>
      <w:r w:rsidRPr="00EA40E7">
        <w:rPr>
          <w:rFonts w:ascii="Arial" w:hAnsi="Arial" w:cs="Arial"/>
          <w:sz w:val="22"/>
          <w:szCs w:val="22"/>
        </w:rPr>
        <w:t xml:space="preserve">long </w:t>
      </w:r>
      <w:r w:rsidR="008F0FCB">
        <w:rPr>
          <w:rFonts w:ascii="Arial" w:hAnsi="Arial" w:cs="Arial"/>
          <w:sz w:val="22"/>
          <w:szCs w:val="22"/>
        </w:rPr>
        <w:t xml:space="preserve">time </w:t>
      </w:r>
      <w:r w:rsidRPr="00EA40E7">
        <w:rPr>
          <w:rFonts w:ascii="Arial" w:hAnsi="Arial" w:cs="Arial"/>
          <w:sz w:val="22"/>
          <w:szCs w:val="22"/>
        </w:rPr>
        <w:t xml:space="preserve">after the corresponding statement for Wales) and can be found at: </w:t>
      </w:r>
      <w:hyperlink r:id="rId12" w:history="1">
        <w:r w:rsidR="002016C2" w:rsidRPr="00B507C8">
          <w:rPr>
            <w:rStyle w:val="Hyperlink"/>
            <w:rFonts w:ascii="Arial" w:hAnsi="Arial" w:cs="Arial"/>
            <w:sz w:val="22"/>
            <w:szCs w:val="22"/>
          </w:rPr>
          <w:t>https://www.gov.uk/government/publications/higher-education-reopening-buildings-and-campuses/student-movement-and-plans-for-the-end-of-autumn-2020-term#exemptions</w:t>
        </w:r>
      </w:hyperlink>
      <w:r w:rsidR="002016C2" w:rsidRPr="002016C2">
        <w:rPr>
          <w:rFonts w:ascii="Arial" w:hAnsi="Arial" w:cs="Arial"/>
          <w:sz w:val="22"/>
          <w:szCs w:val="22"/>
        </w:rPr>
        <w:t>.</w:t>
      </w:r>
    </w:p>
    <w:p w14:paraId="6FCE7CEF" w14:textId="6C085211" w:rsidR="00A0420E" w:rsidRDefault="00A0420E" w:rsidP="00A0420E">
      <w:pPr>
        <w:rPr>
          <w:rFonts w:ascii="Arial" w:hAnsi="Arial" w:cs="Arial"/>
          <w:sz w:val="22"/>
          <w:szCs w:val="22"/>
          <w:lang w:eastAsia="en-GB"/>
        </w:rPr>
      </w:pPr>
      <w:r w:rsidRPr="00EA40E7">
        <w:rPr>
          <w:rFonts w:ascii="Arial" w:hAnsi="Arial" w:cs="Arial"/>
          <w:sz w:val="22"/>
          <w:szCs w:val="22"/>
          <w:lang w:eastAsia="en-GB"/>
        </w:rPr>
        <w:t xml:space="preserve">Other discussions with DfE (in addition to regular updates) have covered: the development of a new international PGCE qualification; the recognition of </w:t>
      </w:r>
      <w:r w:rsidR="00216B63" w:rsidRPr="00EA40E7">
        <w:rPr>
          <w:rFonts w:ascii="Arial" w:hAnsi="Arial" w:cs="Arial"/>
          <w:sz w:val="22"/>
          <w:szCs w:val="22"/>
          <w:lang w:eastAsia="en-GB"/>
        </w:rPr>
        <w:t>overseas teacher qualifications; ITE funding; di</w:t>
      </w:r>
      <w:r w:rsidR="008F0FCB">
        <w:rPr>
          <w:rFonts w:ascii="Arial" w:hAnsi="Arial" w:cs="Arial"/>
          <w:sz w:val="22"/>
          <w:szCs w:val="22"/>
          <w:lang w:eastAsia="en-GB"/>
        </w:rPr>
        <w:t>versity &amp; equality issues</w:t>
      </w:r>
      <w:r w:rsidR="00216B63" w:rsidRPr="00EA40E7">
        <w:rPr>
          <w:rFonts w:ascii="Arial" w:hAnsi="Arial" w:cs="Arial"/>
          <w:sz w:val="22"/>
          <w:szCs w:val="22"/>
          <w:lang w:eastAsia="en-GB"/>
        </w:rPr>
        <w:t xml:space="preserve">; student support; ITE placements; and resources to support the development of </w:t>
      </w:r>
      <w:r w:rsidR="007A0EB9" w:rsidRPr="00EA40E7">
        <w:rPr>
          <w:rFonts w:ascii="Arial" w:hAnsi="Arial" w:cs="Arial"/>
          <w:sz w:val="22"/>
          <w:szCs w:val="22"/>
          <w:lang w:eastAsia="en-GB"/>
        </w:rPr>
        <w:t>curricula</w:t>
      </w:r>
      <w:r w:rsidR="00216B63" w:rsidRPr="00EA40E7">
        <w:rPr>
          <w:rFonts w:ascii="Arial" w:hAnsi="Arial" w:cs="Arial"/>
          <w:sz w:val="22"/>
          <w:szCs w:val="22"/>
          <w:lang w:eastAsia="en-GB"/>
        </w:rPr>
        <w:t xml:space="preserve"> related to the new </w:t>
      </w:r>
      <w:r w:rsidR="00216B63" w:rsidRPr="00EA40E7">
        <w:rPr>
          <w:rFonts w:ascii="Arial" w:hAnsi="Arial" w:cs="Arial"/>
          <w:b/>
          <w:sz w:val="22"/>
          <w:szCs w:val="22"/>
          <w:lang w:eastAsia="en-GB"/>
        </w:rPr>
        <w:t>Core Content Framework</w:t>
      </w:r>
      <w:r w:rsidR="00216B63" w:rsidRPr="00EA40E7">
        <w:rPr>
          <w:rFonts w:ascii="Arial" w:hAnsi="Arial" w:cs="Arial"/>
          <w:sz w:val="22"/>
          <w:szCs w:val="22"/>
          <w:lang w:eastAsia="en-GB"/>
        </w:rPr>
        <w:t xml:space="preserve"> whic</w:t>
      </w:r>
      <w:r w:rsidR="008F0FCB">
        <w:rPr>
          <w:rFonts w:ascii="Arial" w:hAnsi="Arial" w:cs="Arial"/>
          <w:sz w:val="22"/>
          <w:szCs w:val="22"/>
          <w:lang w:eastAsia="en-GB"/>
        </w:rPr>
        <w:t>h, as you will recall from its introductory statement, is</w:t>
      </w:r>
      <w:r w:rsidR="00216B63" w:rsidRPr="00EA40E7">
        <w:rPr>
          <w:rFonts w:ascii="Arial" w:hAnsi="Arial" w:cs="Arial"/>
          <w:sz w:val="22"/>
          <w:szCs w:val="22"/>
          <w:lang w:eastAsia="en-GB"/>
        </w:rPr>
        <w:t xml:space="preserve"> intended to be something that c</w:t>
      </w:r>
      <w:r w:rsidR="008F0FCB">
        <w:rPr>
          <w:rFonts w:ascii="Arial" w:hAnsi="Arial" w:cs="Arial"/>
          <w:sz w:val="22"/>
          <w:szCs w:val="22"/>
          <w:lang w:eastAsia="en-GB"/>
        </w:rPr>
        <w:t>an</w:t>
      </w:r>
      <w:r w:rsidR="00216B63" w:rsidRPr="00EA40E7">
        <w:rPr>
          <w:rFonts w:ascii="Arial" w:hAnsi="Arial" w:cs="Arial"/>
          <w:sz w:val="22"/>
          <w:szCs w:val="22"/>
          <w:lang w:eastAsia="en-GB"/>
        </w:rPr>
        <w:t xml:space="preserve"> be delivered flexibly and approached from an appropriately critical angle. </w:t>
      </w:r>
    </w:p>
    <w:p w14:paraId="41CD2B60" w14:textId="77777777" w:rsidR="0090092A" w:rsidRDefault="0090092A" w:rsidP="00A0420E">
      <w:pPr>
        <w:rPr>
          <w:rFonts w:ascii="Arial" w:hAnsi="Arial" w:cs="Arial"/>
          <w:sz w:val="22"/>
          <w:szCs w:val="22"/>
          <w:lang w:eastAsia="en-GB"/>
        </w:rPr>
      </w:pPr>
    </w:p>
    <w:p w14:paraId="7705EA19" w14:textId="6CBE5389" w:rsidR="0090092A" w:rsidRPr="002016C2" w:rsidRDefault="0090092A" w:rsidP="00A0420E">
      <w:pPr>
        <w:rPr>
          <w:rStyle w:val="Hyperlink"/>
          <w:rFonts w:ascii="Arial" w:hAnsi="Arial" w:cs="Arial"/>
          <w:b/>
          <w:sz w:val="22"/>
          <w:szCs w:val="22"/>
          <w:lang w:eastAsia="en-GB"/>
        </w:rPr>
      </w:pPr>
      <w:r>
        <w:rPr>
          <w:rFonts w:ascii="Arial" w:hAnsi="Arial" w:cs="Arial"/>
          <w:b/>
          <w:sz w:val="22"/>
          <w:szCs w:val="22"/>
          <w:lang w:eastAsia="en-GB"/>
        </w:rPr>
        <w:t xml:space="preserve">Recruitment </w:t>
      </w:r>
      <w:r w:rsidRPr="0090092A">
        <w:rPr>
          <w:rFonts w:ascii="Arial" w:hAnsi="Arial" w:cs="Arial"/>
          <w:sz w:val="22"/>
          <w:szCs w:val="22"/>
          <w:lang w:eastAsia="en-GB"/>
        </w:rPr>
        <w:t>to ITE in 2020/21</w:t>
      </w:r>
      <w:r>
        <w:rPr>
          <w:rFonts w:ascii="Arial" w:hAnsi="Arial" w:cs="Arial"/>
          <w:sz w:val="22"/>
          <w:szCs w:val="22"/>
          <w:lang w:eastAsia="en-GB"/>
        </w:rPr>
        <w:t xml:space="preserve"> and </w:t>
      </w:r>
      <w:r w:rsidRPr="0090092A">
        <w:rPr>
          <w:rFonts w:ascii="Arial" w:hAnsi="Arial" w:cs="Arial"/>
          <w:b/>
          <w:sz w:val="22"/>
          <w:szCs w:val="22"/>
          <w:lang w:eastAsia="en-GB"/>
        </w:rPr>
        <w:t>applications</w:t>
      </w:r>
      <w:r>
        <w:rPr>
          <w:rFonts w:ascii="Arial" w:hAnsi="Arial" w:cs="Arial"/>
          <w:sz w:val="22"/>
          <w:szCs w:val="22"/>
          <w:lang w:eastAsia="en-GB"/>
        </w:rPr>
        <w:t xml:space="preserve"> for 2021/22 are, as expected</w:t>
      </w:r>
      <w:r w:rsidR="008F0FCB">
        <w:rPr>
          <w:rFonts w:ascii="Arial" w:hAnsi="Arial" w:cs="Arial"/>
          <w:sz w:val="22"/>
          <w:szCs w:val="22"/>
          <w:lang w:eastAsia="en-GB"/>
        </w:rPr>
        <w:t>, buoyant</w:t>
      </w:r>
      <w:r>
        <w:rPr>
          <w:rFonts w:ascii="Arial" w:hAnsi="Arial" w:cs="Arial"/>
          <w:sz w:val="22"/>
          <w:szCs w:val="22"/>
          <w:lang w:eastAsia="en-GB"/>
        </w:rPr>
        <w:t xml:space="preserve"> because of the coming recession, and UCET members have done an excellent job processing large numbers of applications and developing new and innovative ways of interviewing prospective students and processing applications. However, as even the government recognises, the impact of Covid 19 on ITE re</w:t>
      </w:r>
      <w:r w:rsidR="002016C2">
        <w:rPr>
          <w:rFonts w:ascii="Arial" w:hAnsi="Arial" w:cs="Arial"/>
          <w:sz w:val="22"/>
          <w:szCs w:val="22"/>
          <w:lang w:eastAsia="en-GB"/>
        </w:rPr>
        <w:t>cruitment is likely to be short-</w:t>
      </w:r>
      <w:r>
        <w:rPr>
          <w:rFonts w:ascii="Arial" w:hAnsi="Arial" w:cs="Arial"/>
          <w:sz w:val="22"/>
          <w:szCs w:val="22"/>
          <w:lang w:eastAsia="en-GB"/>
        </w:rPr>
        <w:t xml:space="preserve">lived, and the </w:t>
      </w:r>
      <w:r>
        <w:rPr>
          <w:rFonts w:ascii="Arial" w:hAnsi="Arial" w:cs="Arial"/>
          <w:sz w:val="22"/>
          <w:szCs w:val="22"/>
          <w:lang w:eastAsia="en-GB"/>
        </w:rPr>
        <w:lastRenderedPageBreak/>
        <w:t xml:space="preserve">underlying reasons why we are faced with periodic teacher supply problems remains. That is why UCET objected to reductions in </w:t>
      </w:r>
      <w:r w:rsidRPr="008F0FCB">
        <w:rPr>
          <w:rFonts w:ascii="Arial" w:hAnsi="Arial" w:cs="Arial"/>
          <w:b/>
          <w:sz w:val="22"/>
          <w:szCs w:val="22"/>
          <w:lang w:eastAsia="en-GB"/>
        </w:rPr>
        <w:t>bursar</w:t>
      </w:r>
      <w:r w:rsidR="002016C2">
        <w:rPr>
          <w:rFonts w:ascii="Arial" w:hAnsi="Arial" w:cs="Arial"/>
          <w:b/>
          <w:sz w:val="22"/>
          <w:szCs w:val="22"/>
          <w:lang w:eastAsia="en-GB"/>
        </w:rPr>
        <w:t xml:space="preserve">ies </w:t>
      </w:r>
      <w:hyperlink r:id="rId13" w:history="1">
        <w:r w:rsidR="002016C2" w:rsidRPr="002016C2">
          <w:rPr>
            <w:rStyle w:val="Hyperlink"/>
            <w:rFonts w:ascii="Arial" w:hAnsi="Arial" w:cs="Arial"/>
            <w:sz w:val="22"/>
            <w:szCs w:val="22"/>
            <w:lang w:eastAsia="en-GB"/>
          </w:rPr>
          <w:t>https://www.tes.com/news/exclusive-teacher-training-bursaries-cut-50</w:t>
        </w:r>
      </w:hyperlink>
      <w:r w:rsidR="002016C2">
        <w:rPr>
          <w:rFonts w:ascii="Arial" w:hAnsi="Arial" w:cs="Arial"/>
          <w:b/>
          <w:sz w:val="22"/>
          <w:szCs w:val="22"/>
          <w:lang w:eastAsia="en-GB"/>
        </w:rPr>
        <w:t xml:space="preserve"> </w:t>
      </w:r>
      <w:r>
        <w:rPr>
          <w:rFonts w:ascii="Arial" w:hAnsi="Arial" w:cs="Arial"/>
          <w:sz w:val="22"/>
          <w:szCs w:val="22"/>
          <w:lang w:eastAsia="en-GB"/>
        </w:rPr>
        <w:t xml:space="preserve">and SKE funding as being short term and failing to take account of longer term needs. JNR was pleased to advise NFER on its recent report on the impact of Covid 19 on recruitment to ITE </w:t>
      </w:r>
      <w:r w:rsidR="002016C2">
        <w:rPr>
          <w:rFonts w:ascii="Arial" w:hAnsi="Arial" w:cs="Arial"/>
          <w:sz w:val="22"/>
          <w:szCs w:val="22"/>
          <w:lang w:eastAsia="en-GB"/>
        </w:rPr>
        <w:fldChar w:fldCharType="begin"/>
      </w:r>
      <w:r w:rsidR="002016C2">
        <w:rPr>
          <w:rFonts w:ascii="Arial" w:hAnsi="Arial" w:cs="Arial"/>
          <w:sz w:val="22"/>
          <w:szCs w:val="22"/>
          <w:lang w:eastAsia="en-GB"/>
        </w:rPr>
        <w:instrText xml:space="preserve"> HYPERLINK "https://www.nfer.ac.uk/media/4143/the_impact_of_covid_19_on_initial_teacher_training.pdf" </w:instrText>
      </w:r>
      <w:r w:rsidR="002016C2">
        <w:rPr>
          <w:rFonts w:ascii="Arial" w:hAnsi="Arial" w:cs="Arial"/>
          <w:sz w:val="22"/>
          <w:szCs w:val="22"/>
          <w:lang w:eastAsia="en-GB"/>
        </w:rPr>
      </w:r>
      <w:r w:rsidR="002016C2">
        <w:rPr>
          <w:rFonts w:ascii="Arial" w:hAnsi="Arial" w:cs="Arial"/>
          <w:sz w:val="22"/>
          <w:szCs w:val="22"/>
          <w:lang w:eastAsia="en-GB"/>
        </w:rPr>
        <w:fldChar w:fldCharType="separate"/>
      </w:r>
      <w:r w:rsidRPr="002016C2">
        <w:rPr>
          <w:rStyle w:val="Hyperlink"/>
          <w:rFonts w:ascii="Arial" w:hAnsi="Arial" w:cs="Arial"/>
          <w:sz w:val="22"/>
          <w:szCs w:val="22"/>
          <w:lang w:eastAsia="en-GB"/>
        </w:rPr>
        <w:t>https://www.nfer.ac.uk/media/4143/the_</w:t>
      </w:r>
      <w:r w:rsidRPr="002016C2">
        <w:rPr>
          <w:rStyle w:val="Hyperlink"/>
          <w:rFonts w:ascii="Arial" w:hAnsi="Arial" w:cs="Arial"/>
          <w:sz w:val="22"/>
          <w:szCs w:val="22"/>
          <w:lang w:eastAsia="en-GB"/>
        </w:rPr>
        <w:t>i</w:t>
      </w:r>
      <w:r w:rsidRPr="002016C2">
        <w:rPr>
          <w:rStyle w:val="Hyperlink"/>
          <w:rFonts w:ascii="Arial" w:hAnsi="Arial" w:cs="Arial"/>
          <w:sz w:val="22"/>
          <w:szCs w:val="22"/>
          <w:lang w:eastAsia="en-GB"/>
        </w:rPr>
        <w:t>mpact_of_covid_19_on_initial_teacher_training.pdf.</w:t>
      </w:r>
    </w:p>
    <w:p w14:paraId="0E1FFF5A" w14:textId="77777777" w:rsidR="0090092A" w:rsidRPr="002016C2" w:rsidRDefault="0090092A" w:rsidP="00A0420E">
      <w:pPr>
        <w:rPr>
          <w:rStyle w:val="Hyperlink"/>
          <w:rFonts w:ascii="Arial" w:hAnsi="Arial" w:cs="Arial"/>
          <w:sz w:val="22"/>
          <w:szCs w:val="22"/>
          <w:lang w:eastAsia="en-GB"/>
        </w:rPr>
      </w:pPr>
    </w:p>
    <w:p w14:paraId="41ECFB3D" w14:textId="1C5AFE1B" w:rsidR="0090092A" w:rsidRPr="0090092A" w:rsidRDefault="002016C2" w:rsidP="00A0420E">
      <w:pPr>
        <w:rPr>
          <w:rFonts w:ascii="Arial" w:hAnsi="Arial" w:cs="Arial"/>
          <w:b/>
          <w:sz w:val="22"/>
          <w:szCs w:val="22"/>
          <w:lang w:eastAsia="en-GB"/>
        </w:rPr>
      </w:pPr>
      <w:r>
        <w:rPr>
          <w:rFonts w:ascii="Arial" w:hAnsi="Arial" w:cs="Arial"/>
          <w:sz w:val="22"/>
          <w:szCs w:val="22"/>
          <w:lang w:eastAsia="en-GB"/>
        </w:rPr>
        <w:fldChar w:fldCharType="end"/>
      </w:r>
      <w:r w:rsidR="0090092A">
        <w:rPr>
          <w:rFonts w:ascii="Arial" w:hAnsi="Arial" w:cs="Arial"/>
          <w:sz w:val="22"/>
          <w:szCs w:val="22"/>
          <w:lang w:eastAsia="en-GB"/>
        </w:rPr>
        <w:t xml:space="preserve">On the </w:t>
      </w:r>
      <w:r w:rsidR="0090092A" w:rsidRPr="0090092A">
        <w:rPr>
          <w:rFonts w:ascii="Arial" w:hAnsi="Arial" w:cs="Arial"/>
          <w:b/>
          <w:sz w:val="22"/>
          <w:szCs w:val="22"/>
          <w:lang w:eastAsia="en-GB"/>
        </w:rPr>
        <w:t>post-compulsory</w:t>
      </w:r>
      <w:r w:rsidR="0090092A">
        <w:rPr>
          <w:rFonts w:ascii="Arial" w:hAnsi="Arial" w:cs="Arial"/>
          <w:sz w:val="22"/>
          <w:szCs w:val="22"/>
          <w:lang w:eastAsia="en-GB"/>
        </w:rPr>
        <w:t xml:space="preserve"> front, following discussions between DfE and UCET</w:t>
      </w:r>
      <w:r w:rsidR="008F0FCB">
        <w:rPr>
          <w:rFonts w:ascii="Arial" w:hAnsi="Arial" w:cs="Arial"/>
          <w:sz w:val="22"/>
          <w:szCs w:val="22"/>
          <w:lang w:eastAsia="en-GB"/>
        </w:rPr>
        <w:t>,</w:t>
      </w:r>
      <w:r w:rsidR="0090092A">
        <w:rPr>
          <w:rFonts w:ascii="Arial" w:hAnsi="Arial" w:cs="Arial"/>
          <w:sz w:val="22"/>
          <w:szCs w:val="22"/>
          <w:lang w:eastAsia="en-GB"/>
        </w:rPr>
        <w:t xml:space="preserve"> it se</w:t>
      </w:r>
      <w:r w:rsidR="00CC140C">
        <w:rPr>
          <w:rFonts w:ascii="Arial" w:hAnsi="Arial" w:cs="Arial"/>
          <w:sz w:val="22"/>
          <w:szCs w:val="22"/>
          <w:lang w:eastAsia="en-GB"/>
        </w:rPr>
        <w:t>e</w:t>
      </w:r>
      <w:r w:rsidR="0090092A">
        <w:rPr>
          <w:rFonts w:ascii="Arial" w:hAnsi="Arial" w:cs="Arial"/>
          <w:sz w:val="22"/>
          <w:szCs w:val="22"/>
          <w:lang w:eastAsia="en-GB"/>
        </w:rPr>
        <w:t xml:space="preserve">ms likely that long standing issues about the eligibility of students on in-service PCET programmes to student loans, particularly in the Huddersfield area, </w:t>
      </w:r>
      <w:r w:rsidR="008F0FCB">
        <w:rPr>
          <w:rFonts w:ascii="Arial" w:hAnsi="Arial" w:cs="Arial"/>
          <w:sz w:val="22"/>
          <w:szCs w:val="22"/>
          <w:lang w:eastAsia="en-GB"/>
        </w:rPr>
        <w:t xml:space="preserve">have </w:t>
      </w:r>
      <w:r w:rsidR="0090092A">
        <w:rPr>
          <w:rFonts w:ascii="Arial" w:hAnsi="Arial" w:cs="Arial"/>
          <w:sz w:val="22"/>
          <w:szCs w:val="22"/>
          <w:lang w:eastAsia="en-GB"/>
        </w:rPr>
        <w:t>been resolved. Discussions have taken place with the Education &amp; Training Foundation about possible revision</w:t>
      </w:r>
      <w:r w:rsidR="00CC140C">
        <w:rPr>
          <w:rFonts w:ascii="Arial" w:hAnsi="Arial" w:cs="Arial"/>
          <w:sz w:val="22"/>
          <w:szCs w:val="22"/>
          <w:lang w:eastAsia="en-GB"/>
        </w:rPr>
        <w:t>s to the DET criteria in the lig</w:t>
      </w:r>
      <w:r w:rsidR="0090092A">
        <w:rPr>
          <w:rFonts w:ascii="Arial" w:hAnsi="Arial" w:cs="Arial"/>
          <w:sz w:val="22"/>
          <w:szCs w:val="22"/>
          <w:lang w:eastAsia="en-GB"/>
        </w:rPr>
        <w:t xml:space="preserve">ht of the pandemic. JNR was pleased to represent </w:t>
      </w:r>
      <w:r w:rsidR="00CC140C">
        <w:rPr>
          <w:rFonts w:ascii="Arial" w:hAnsi="Arial" w:cs="Arial"/>
          <w:sz w:val="22"/>
          <w:szCs w:val="22"/>
          <w:lang w:eastAsia="en-GB"/>
        </w:rPr>
        <w:t xml:space="preserve">UCET members on the ETF’s ITE forum, and both JNR and Post 16 Chair Karen McGrath are pleased to have been invited to attend meetings of the Trailblazer group to discuss revising the current occupational standards for teaching in the FE and learning &amp; skills sector. </w:t>
      </w:r>
      <w:r w:rsidR="008F0FCB">
        <w:rPr>
          <w:rFonts w:ascii="Arial" w:hAnsi="Arial" w:cs="Arial"/>
          <w:sz w:val="22"/>
          <w:szCs w:val="22"/>
          <w:lang w:eastAsia="en-GB"/>
        </w:rPr>
        <w:t xml:space="preserve">JNR was also delighted to attend two meetings of Huddersfield’s PCET partnership. </w:t>
      </w:r>
    </w:p>
    <w:p w14:paraId="106A97D3" w14:textId="77777777" w:rsidR="004014C6" w:rsidRPr="00EA40E7" w:rsidRDefault="004014C6" w:rsidP="00A0420E">
      <w:pPr>
        <w:rPr>
          <w:rFonts w:ascii="Arial" w:hAnsi="Arial" w:cs="Arial"/>
          <w:sz w:val="22"/>
          <w:szCs w:val="22"/>
          <w:lang w:eastAsia="en-GB"/>
        </w:rPr>
      </w:pPr>
    </w:p>
    <w:p w14:paraId="644F44CE" w14:textId="750D8471" w:rsidR="004014C6" w:rsidRPr="00EA40E7" w:rsidRDefault="004014C6" w:rsidP="00A0420E">
      <w:pPr>
        <w:rPr>
          <w:rFonts w:ascii="Arial" w:hAnsi="Arial" w:cs="Arial"/>
          <w:sz w:val="22"/>
          <w:szCs w:val="22"/>
          <w:lang w:eastAsia="en-GB"/>
        </w:rPr>
      </w:pPr>
      <w:r w:rsidRPr="00EA40E7">
        <w:rPr>
          <w:rFonts w:ascii="Arial" w:hAnsi="Arial" w:cs="Arial"/>
          <w:sz w:val="22"/>
          <w:szCs w:val="22"/>
          <w:lang w:eastAsia="en-GB"/>
        </w:rPr>
        <w:t xml:space="preserve">The holding of </w:t>
      </w:r>
      <w:r w:rsidRPr="00EA40E7">
        <w:rPr>
          <w:rFonts w:ascii="Arial" w:hAnsi="Arial" w:cs="Arial"/>
          <w:b/>
          <w:sz w:val="22"/>
          <w:szCs w:val="22"/>
          <w:lang w:eastAsia="en-GB"/>
        </w:rPr>
        <w:t>UCET meetings</w:t>
      </w:r>
      <w:r w:rsidRPr="00EA40E7">
        <w:rPr>
          <w:rFonts w:ascii="Arial" w:hAnsi="Arial" w:cs="Arial"/>
          <w:sz w:val="22"/>
          <w:szCs w:val="22"/>
          <w:lang w:eastAsia="en-GB"/>
        </w:rPr>
        <w:t xml:space="preserve"> on-line has continued to work well, and attendance a</w:t>
      </w:r>
      <w:r w:rsidR="008F0FCB">
        <w:rPr>
          <w:rFonts w:ascii="Arial" w:hAnsi="Arial" w:cs="Arial"/>
          <w:sz w:val="22"/>
          <w:szCs w:val="22"/>
          <w:lang w:eastAsia="en-GB"/>
        </w:rPr>
        <w:t>t</w:t>
      </w:r>
      <w:r w:rsidRPr="00EA40E7">
        <w:rPr>
          <w:rFonts w:ascii="Arial" w:hAnsi="Arial" w:cs="Arial"/>
          <w:sz w:val="22"/>
          <w:szCs w:val="22"/>
          <w:lang w:eastAsia="en-GB"/>
        </w:rPr>
        <w:t xml:space="preserve"> forums and symposia has increased. We have also been able to hold more ad-hoc meetings, for example on</w:t>
      </w:r>
      <w:r w:rsidR="00E5053F" w:rsidRPr="00EA40E7">
        <w:rPr>
          <w:rFonts w:ascii="Arial" w:hAnsi="Arial" w:cs="Arial"/>
          <w:sz w:val="22"/>
          <w:szCs w:val="22"/>
          <w:lang w:eastAsia="en-GB"/>
        </w:rPr>
        <w:t xml:space="preserve"> how to quality assure ITE remot</w:t>
      </w:r>
      <w:r w:rsidRPr="00EA40E7">
        <w:rPr>
          <w:rFonts w:ascii="Arial" w:hAnsi="Arial" w:cs="Arial"/>
          <w:sz w:val="22"/>
          <w:szCs w:val="22"/>
          <w:lang w:eastAsia="en-GB"/>
        </w:rPr>
        <w:t xml:space="preserve">ely and on risk assessing student placements. The </w:t>
      </w:r>
      <w:r w:rsidRPr="008F0FCB">
        <w:rPr>
          <w:rFonts w:ascii="Arial" w:hAnsi="Arial" w:cs="Arial"/>
          <w:b/>
          <w:sz w:val="22"/>
          <w:szCs w:val="22"/>
          <w:lang w:eastAsia="en-GB"/>
        </w:rPr>
        <w:t>UC</w:t>
      </w:r>
      <w:r w:rsidR="008F0FCB" w:rsidRPr="008F0FCB">
        <w:rPr>
          <w:rFonts w:ascii="Arial" w:hAnsi="Arial" w:cs="Arial"/>
          <w:b/>
          <w:sz w:val="22"/>
          <w:szCs w:val="22"/>
          <w:lang w:eastAsia="en-GB"/>
        </w:rPr>
        <w:t>E</w:t>
      </w:r>
      <w:r w:rsidRPr="008F0FCB">
        <w:rPr>
          <w:rFonts w:ascii="Arial" w:hAnsi="Arial" w:cs="Arial"/>
          <w:b/>
          <w:sz w:val="22"/>
          <w:szCs w:val="22"/>
          <w:lang w:eastAsia="en-GB"/>
        </w:rPr>
        <w:t>T conference</w:t>
      </w:r>
      <w:r w:rsidRPr="00EA40E7">
        <w:rPr>
          <w:rFonts w:ascii="Arial" w:hAnsi="Arial" w:cs="Arial"/>
          <w:sz w:val="22"/>
          <w:szCs w:val="22"/>
          <w:lang w:eastAsia="en-GB"/>
        </w:rPr>
        <w:t xml:space="preserve">, which </w:t>
      </w:r>
      <w:r w:rsidR="00E5053F" w:rsidRPr="00EA40E7">
        <w:rPr>
          <w:rFonts w:ascii="Arial" w:hAnsi="Arial" w:cs="Arial"/>
          <w:sz w:val="22"/>
          <w:szCs w:val="22"/>
          <w:lang w:eastAsia="en-GB"/>
        </w:rPr>
        <w:t>had</w:t>
      </w:r>
      <w:r w:rsidRPr="00EA40E7">
        <w:rPr>
          <w:rFonts w:ascii="Arial" w:hAnsi="Arial" w:cs="Arial"/>
          <w:sz w:val="22"/>
          <w:szCs w:val="22"/>
          <w:lang w:eastAsia="en-GB"/>
        </w:rPr>
        <w:t xml:space="preserve"> a record attendance, w</w:t>
      </w:r>
      <w:r w:rsidR="00E5053F" w:rsidRPr="00EA40E7">
        <w:rPr>
          <w:rFonts w:ascii="Arial" w:hAnsi="Arial" w:cs="Arial"/>
          <w:sz w:val="22"/>
          <w:szCs w:val="22"/>
          <w:lang w:eastAsia="en-GB"/>
        </w:rPr>
        <w:t>as also held via Zoom. We are v</w:t>
      </w:r>
      <w:r w:rsidRPr="00EA40E7">
        <w:rPr>
          <w:rFonts w:ascii="Arial" w:hAnsi="Arial" w:cs="Arial"/>
          <w:sz w:val="22"/>
          <w:szCs w:val="22"/>
          <w:lang w:eastAsia="en-GB"/>
        </w:rPr>
        <w:t xml:space="preserve">ery grateful to Andy Goff </w:t>
      </w:r>
      <w:r w:rsidR="008F0FCB">
        <w:rPr>
          <w:rFonts w:ascii="Arial" w:hAnsi="Arial" w:cs="Arial"/>
          <w:sz w:val="22"/>
          <w:szCs w:val="22"/>
          <w:lang w:eastAsia="en-GB"/>
        </w:rPr>
        <w:t xml:space="preserve">and his colleagues </w:t>
      </w:r>
      <w:r w:rsidRPr="00EA40E7">
        <w:rPr>
          <w:rFonts w:ascii="Arial" w:hAnsi="Arial" w:cs="Arial"/>
          <w:sz w:val="22"/>
          <w:szCs w:val="22"/>
          <w:lang w:eastAsia="en-GB"/>
        </w:rPr>
        <w:t xml:space="preserve">from ONVU </w:t>
      </w:r>
      <w:r w:rsidR="008F0FCB">
        <w:rPr>
          <w:rFonts w:ascii="Arial" w:hAnsi="Arial" w:cs="Arial"/>
          <w:sz w:val="22"/>
          <w:szCs w:val="22"/>
          <w:lang w:eastAsia="en-GB"/>
        </w:rPr>
        <w:t xml:space="preserve">Learning </w:t>
      </w:r>
      <w:r w:rsidRPr="00EA40E7">
        <w:rPr>
          <w:rFonts w:ascii="Arial" w:hAnsi="Arial" w:cs="Arial"/>
          <w:sz w:val="22"/>
          <w:szCs w:val="22"/>
          <w:lang w:eastAsia="en-GB"/>
        </w:rPr>
        <w:t xml:space="preserve">for </w:t>
      </w:r>
      <w:r w:rsidR="008F0FCB">
        <w:rPr>
          <w:rFonts w:ascii="Arial" w:hAnsi="Arial" w:cs="Arial"/>
          <w:sz w:val="22"/>
          <w:szCs w:val="22"/>
          <w:lang w:eastAsia="en-GB"/>
        </w:rPr>
        <w:t xml:space="preserve">their </w:t>
      </w:r>
      <w:r w:rsidRPr="00EA40E7">
        <w:rPr>
          <w:rFonts w:ascii="Arial" w:hAnsi="Arial" w:cs="Arial"/>
          <w:sz w:val="22"/>
          <w:szCs w:val="22"/>
          <w:lang w:eastAsia="en-GB"/>
        </w:rPr>
        <w:t xml:space="preserve">invaluable technical support, and to </w:t>
      </w:r>
      <w:r w:rsidR="00E5053F" w:rsidRPr="00EA40E7">
        <w:rPr>
          <w:rFonts w:ascii="Arial" w:hAnsi="Arial" w:cs="Arial"/>
          <w:sz w:val="22"/>
          <w:szCs w:val="22"/>
          <w:lang w:eastAsia="en-GB"/>
        </w:rPr>
        <w:t xml:space="preserve">keynote speakers: </w:t>
      </w:r>
      <w:r w:rsidR="00E5053F" w:rsidRPr="00EA40E7">
        <w:rPr>
          <w:rFonts w:ascii="Arial" w:hAnsi="Arial" w:cs="Arial"/>
          <w:sz w:val="22"/>
          <w:szCs w:val="22"/>
        </w:rPr>
        <w:t>Ian Menter (Oxford) &amp; Jo Helgetun (UC Louvair); Mark Boylan (SHU); Joseph Mintz (UCL) &amp; Peter Hicks (MM</w:t>
      </w:r>
      <w:r w:rsidR="008F0FCB">
        <w:rPr>
          <w:rFonts w:ascii="Arial" w:hAnsi="Arial" w:cs="Arial"/>
          <w:sz w:val="22"/>
          <w:szCs w:val="22"/>
        </w:rPr>
        <w:t>U); Paul Howard-Jones (B</w:t>
      </w:r>
      <w:r w:rsidR="00E5053F" w:rsidRPr="00EA40E7">
        <w:rPr>
          <w:rFonts w:ascii="Arial" w:hAnsi="Arial" w:cs="Arial"/>
          <w:sz w:val="22"/>
          <w:szCs w:val="22"/>
        </w:rPr>
        <w:t xml:space="preserve">ath Spa); and Jo McIntyre (Nottingham) &amp; Clare Brooks (UCL) and to everyone else who contributed and made the event such a success. </w:t>
      </w:r>
    </w:p>
    <w:p w14:paraId="4E6142B7" w14:textId="77777777" w:rsidR="00216B63" w:rsidRPr="00EA40E7" w:rsidRDefault="00216B63" w:rsidP="00A0420E">
      <w:pPr>
        <w:rPr>
          <w:rFonts w:ascii="Arial" w:hAnsi="Arial" w:cs="Arial"/>
          <w:sz w:val="22"/>
          <w:szCs w:val="22"/>
          <w:lang w:eastAsia="en-GB"/>
        </w:rPr>
      </w:pPr>
    </w:p>
    <w:p w14:paraId="605950A9" w14:textId="5C97A18F" w:rsidR="00E5053F" w:rsidRPr="00EA40E7" w:rsidRDefault="00E5053F" w:rsidP="00A0420E">
      <w:pPr>
        <w:rPr>
          <w:rFonts w:ascii="Arial" w:hAnsi="Arial" w:cs="Arial"/>
          <w:sz w:val="22"/>
          <w:szCs w:val="22"/>
          <w:lang w:eastAsia="en-GB"/>
        </w:rPr>
      </w:pPr>
      <w:r w:rsidRPr="00EA40E7">
        <w:rPr>
          <w:rFonts w:ascii="Arial" w:hAnsi="Arial" w:cs="Arial"/>
          <w:sz w:val="22"/>
          <w:szCs w:val="22"/>
          <w:lang w:eastAsia="en-GB"/>
        </w:rPr>
        <w:t xml:space="preserve">In </w:t>
      </w:r>
      <w:r w:rsidRPr="00EA40E7">
        <w:rPr>
          <w:rFonts w:ascii="Arial" w:hAnsi="Arial" w:cs="Arial"/>
          <w:b/>
          <w:sz w:val="22"/>
          <w:szCs w:val="22"/>
          <w:lang w:eastAsia="en-GB"/>
        </w:rPr>
        <w:t>Wales</w:t>
      </w:r>
      <w:r w:rsidRPr="00EA40E7">
        <w:rPr>
          <w:rFonts w:ascii="Arial" w:hAnsi="Arial" w:cs="Arial"/>
          <w:sz w:val="22"/>
          <w:szCs w:val="22"/>
          <w:lang w:eastAsia="en-GB"/>
        </w:rPr>
        <w:t>, JNR and USCET colleagues have been in regular contact with Welsh Government to discuss the delivery of ITE programmes during the Pandemic. We have carried out a survey of the contingency plans</w:t>
      </w:r>
      <w:r w:rsidR="002016C2">
        <w:rPr>
          <w:rFonts w:ascii="Arial" w:hAnsi="Arial" w:cs="Arial"/>
          <w:sz w:val="22"/>
          <w:szCs w:val="22"/>
          <w:lang w:eastAsia="en-GB"/>
        </w:rPr>
        <w:t xml:space="preserve"> that</w:t>
      </w:r>
      <w:r w:rsidRPr="00EA40E7">
        <w:rPr>
          <w:rFonts w:ascii="Arial" w:hAnsi="Arial" w:cs="Arial"/>
          <w:sz w:val="22"/>
          <w:szCs w:val="22"/>
          <w:lang w:eastAsia="en-GB"/>
        </w:rPr>
        <w:t xml:space="preserve"> members of USCET </w:t>
      </w:r>
      <w:r w:rsidR="008F0FCB">
        <w:rPr>
          <w:rFonts w:ascii="Arial" w:hAnsi="Arial" w:cs="Arial"/>
          <w:sz w:val="22"/>
          <w:szCs w:val="22"/>
          <w:lang w:eastAsia="en-GB"/>
        </w:rPr>
        <w:t xml:space="preserve">are putting </w:t>
      </w:r>
      <w:r w:rsidRPr="00EA40E7">
        <w:rPr>
          <w:rFonts w:ascii="Arial" w:hAnsi="Arial" w:cs="Arial"/>
          <w:sz w:val="22"/>
          <w:szCs w:val="22"/>
          <w:lang w:eastAsia="en-GB"/>
        </w:rPr>
        <w:t xml:space="preserve">in place, and we </w:t>
      </w:r>
      <w:r w:rsidR="008F0FCB">
        <w:rPr>
          <w:rFonts w:ascii="Arial" w:hAnsi="Arial" w:cs="Arial"/>
          <w:sz w:val="22"/>
          <w:szCs w:val="22"/>
          <w:lang w:eastAsia="en-GB"/>
        </w:rPr>
        <w:t xml:space="preserve">have been negotiating </w:t>
      </w:r>
      <w:r w:rsidRPr="00EA40E7">
        <w:rPr>
          <w:rFonts w:ascii="Arial" w:hAnsi="Arial" w:cs="Arial"/>
          <w:sz w:val="22"/>
          <w:szCs w:val="22"/>
          <w:lang w:eastAsia="en-GB"/>
        </w:rPr>
        <w:t xml:space="preserve">about programme adjustments, recruitment issues and support for students not on a trajectory. In </w:t>
      </w:r>
      <w:r w:rsidRPr="00EA40E7">
        <w:rPr>
          <w:rFonts w:ascii="Arial" w:hAnsi="Arial" w:cs="Arial"/>
          <w:b/>
          <w:sz w:val="22"/>
          <w:szCs w:val="22"/>
          <w:lang w:eastAsia="en-GB"/>
        </w:rPr>
        <w:t>Northern Ireland</w:t>
      </w:r>
      <w:r w:rsidRPr="00EA40E7">
        <w:rPr>
          <w:rFonts w:ascii="Arial" w:hAnsi="Arial" w:cs="Arial"/>
          <w:sz w:val="22"/>
          <w:szCs w:val="22"/>
          <w:lang w:eastAsia="en-GB"/>
        </w:rPr>
        <w:t>, a cross-sector Task Force has been established, which includes JNR</w:t>
      </w:r>
      <w:r w:rsidR="008F0FCB">
        <w:rPr>
          <w:rFonts w:ascii="Arial" w:hAnsi="Arial" w:cs="Arial"/>
          <w:sz w:val="22"/>
          <w:szCs w:val="22"/>
          <w:lang w:eastAsia="en-GB"/>
        </w:rPr>
        <w:t xml:space="preserve"> and representatives of each UCET</w:t>
      </w:r>
      <w:r w:rsidRPr="00EA40E7">
        <w:rPr>
          <w:rFonts w:ascii="Arial" w:hAnsi="Arial" w:cs="Arial"/>
          <w:sz w:val="22"/>
          <w:szCs w:val="22"/>
          <w:lang w:eastAsia="en-GB"/>
        </w:rPr>
        <w:t xml:space="preserve">NI member institution, and has been giving careful consideration to placement and student assessment issues. </w:t>
      </w:r>
      <w:r w:rsidR="00186BDA">
        <w:rPr>
          <w:rFonts w:ascii="Arial" w:hAnsi="Arial" w:cs="Arial"/>
          <w:sz w:val="22"/>
          <w:szCs w:val="22"/>
          <w:lang w:eastAsia="en-GB"/>
        </w:rPr>
        <w:t xml:space="preserve">JNR also attended a meeting with the Northern Ireland Education Minister Peter Weir to discuss the funding of SCoTENs. Jackie Moses continues to represent UCET at meetings of the </w:t>
      </w:r>
      <w:r w:rsidR="00186BDA" w:rsidRPr="00186BDA">
        <w:rPr>
          <w:rFonts w:ascii="Arial" w:hAnsi="Arial" w:cs="Arial"/>
          <w:b/>
          <w:sz w:val="22"/>
          <w:szCs w:val="22"/>
          <w:lang w:eastAsia="en-GB"/>
        </w:rPr>
        <w:t>Scottish Deans of Education</w:t>
      </w:r>
      <w:r w:rsidR="00186BDA">
        <w:rPr>
          <w:rFonts w:ascii="Arial" w:hAnsi="Arial" w:cs="Arial"/>
          <w:sz w:val="22"/>
          <w:szCs w:val="22"/>
          <w:lang w:eastAsia="en-GB"/>
        </w:rPr>
        <w:t>, and JNR was pleased to have a meeting with the group’s Chair, David Smith.</w:t>
      </w:r>
    </w:p>
    <w:p w14:paraId="5D784AB8" w14:textId="77777777" w:rsidR="00E5053F" w:rsidRPr="00EA40E7" w:rsidRDefault="00E5053F" w:rsidP="00A0420E">
      <w:pPr>
        <w:rPr>
          <w:rFonts w:ascii="Arial" w:hAnsi="Arial" w:cs="Arial"/>
          <w:sz w:val="22"/>
          <w:szCs w:val="22"/>
          <w:lang w:eastAsia="en-GB"/>
        </w:rPr>
      </w:pPr>
    </w:p>
    <w:p w14:paraId="38A812EA" w14:textId="26593816" w:rsidR="002016C2" w:rsidRDefault="00216B63" w:rsidP="00A0420E">
      <w:pPr>
        <w:rPr>
          <w:rFonts w:ascii="Arial" w:hAnsi="Arial" w:cs="Arial"/>
          <w:sz w:val="22"/>
          <w:szCs w:val="22"/>
          <w:lang w:eastAsia="en-GB"/>
        </w:rPr>
      </w:pPr>
      <w:r w:rsidRPr="00EA40E7">
        <w:rPr>
          <w:rFonts w:ascii="Arial" w:hAnsi="Arial" w:cs="Arial"/>
          <w:sz w:val="22"/>
          <w:szCs w:val="22"/>
          <w:lang w:eastAsia="en-GB"/>
        </w:rPr>
        <w:t>In early December</w:t>
      </w:r>
      <w:r w:rsidR="002016C2">
        <w:rPr>
          <w:rFonts w:ascii="Arial" w:hAnsi="Arial" w:cs="Arial"/>
          <w:sz w:val="22"/>
          <w:szCs w:val="22"/>
          <w:lang w:eastAsia="en-GB"/>
        </w:rPr>
        <w:t>,</w:t>
      </w:r>
      <w:r w:rsidRPr="00EA40E7">
        <w:rPr>
          <w:rFonts w:ascii="Arial" w:hAnsi="Arial" w:cs="Arial"/>
          <w:sz w:val="22"/>
          <w:szCs w:val="22"/>
          <w:lang w:eastAsia="en-GB"/>
        </w:rPr>
        <w:t xml:space="preserve"> UCET hosted a meeting from representatives of key players across the education sector to consider what, from a blue-skies perspective, the ideal </w:t>
      </w:r>
      <w:r w:rsidRPr="008F0FCB">
        <w:rPr>
          <w:rFonts w:ascii="Arial" w:hAnsi="Arial" w:cs="Arial"/>
          <w:b/>
          <w:sz w:val="22"/>
          <w:szCs w:val="22"/>
          <w:lang w:eastAsia="en-GB"/>
        </w:rPr>
        <w:t xml:space="preserve">content, structure and delivery of teacher education </w:t>
      </w:r>
      <w:r w:rsidRPr="00EA40E7">
        <w:rPr>
          <w:rFonts w:ascii="Arial" w:hAnsi="Arial" w:cs="Arial"/>
          <w:sz w:val="22"/>
          <w:szCs w:val="22"/>
          <w:lang w:eastAsia="en-GB"/>
        </w:rPr>
        <w:t xml:space="preserve">(ITE and </w:t>
      </w:r>
      <w:r w:rsidR="007A0EB9" w:rsidRPr="00EA40E7">
        <w:rPr>
          <w:rFonts w:ascii="Arial" w:hAnsi="Arial" w:cs="Arial"/>
          <w:sz w:val="22"/>
          <w:szCs w:val="22"/>
          <w:lang w:eastAsia="en-GB"/>
        </w:rPr>
        <w:t>CPD)</w:t>
      </w:r>
      <w:r w:rsidRPr="00EA40E7">
        <w:rPr>
          <w:rFonts w:ascii="Arial" w:hAnsi="Arial" w:cs="Arial"/>
          <w:sz w:val="22"/>
          <w:szCs w:val="22"/>
          <w:lang w:eastAsia="en-GB"/>
        </w:rPr>
        <w:t xml:space="preserve"> should look like. The meeting was a success and we hope that there will be more to come. The </w:t>
      </w:r>
      <w:r w:rsidR="007A0EB9" w:rsidRPr="00EA40E7">
        <w:rPr>
          <w:rFonts w:ascii="Arial" w:hAnsi="Arial" w:cs="Arial"/>
          <w:sz w:val="22"/>
          <w:szCs w:val="22"/>
          <w:lang w:eastAsia="en-GB"/>
        </w:rPr>
        <w:t>discussions</w:t>
      </w:r>
      <w:r w:rsidRPr="00EA40E7">
        <w:rPr>
          <w:rFonts w:ascii="Arial" w:hAnsi="Arial" w:cs="Arial"/>
          <w:sz w:val="22"/>
          <w:szCs w:val="22"/>
          <w:lang w:eastAsia="en-GB"/>
        </w:rPr>
        <w:t xml:space="preserve"> were informed by the work of the </w:t>
      </w:r>
      <w:r w:rsidR="007A0EB9" w:rsidRPr="00EA40E7">
        <w:rPr>
          <w:rFonts w:ascii="Arial" w:hAnsi="Arial" w:cs="Arial"/>
          <w:sz w:val="22"/>
          <w:szCs w:val="22"/>
          <w:lang w:eastAsia="en-GB"/>
        </w:rPr>
        <w:t>Intellectual</w:t>
      </w:r>
      <w:r w:rsidRPr="00EA40E7">
        <w:rPr>
          <w:rFonts w:ascii="Arial" w:hAnsi="Arial" w:cs="Arial"/>
          <w:sz w:val="22"/>
          <w:szCs w:val="22"/>
          <w:lang w:eastAsia="en-GB"/>
        </w:rPr>
        <w:t xml:space="preserve"> Basis of Teacher Education Group, the conclusions of which are a</w:t>
      </w:r>
      <w:r w:rsidR="007A0EB9" w:rsidRPr="00EA40E7">
        <w:rPr>
          <w:rFonts w:ascii="Arial" w:hAnsi="Arial" w:cs="Arial"/>
          <w:sz w:val="22"/>
          <w:szCs w:val="22"/>
          <w:lang w:eastAsia="en-GB"/>
        </w:rPr>
        <w:t>l</w:t>
      </w:r>
      <w:r w:rsidRPr="00EA40E7">
        <w:rPr>
          <w:rFonts w:ascii="Arial" w:hAnsi="Arial" w:cs="Arial"/>
          <w:sz w:val="22"/>
          <w:szCs w:val="22"/>
          <w:lang w:eastAsia="en-GB"/>
        </w:rPr>
        <w:t xml:space="preserve">so reflected in the new </w:t>
      </w:r>
      <w:r w:rsidRPr="001602FD">
        <w:rPr>
          <w:rFonts w:ascii="Arial" w:hAnsi="Arial" w:cs="Arial"/>
          <w:b/>
          <w:sz w:val="22"/>
          <w:szCs w:val="22"/>
          <w:lang w:eastAsia="en-GB"/>
        </w:rPr>
        <w:t>UC</w:t>
      </w:r>
      <w:r w:rsidR="001602FD" w:rsidRPr="001602FD">
        <w:rPr>
          <w:rFonts w:ascii="Arial" w:hAnsi="Arial" w:cs="Arial"/>
          <w:b/>
          <w:sz w:val="22"/>
          <w:szCs w:val="22"/>
          <w:lang w:eastAsia="en-GB"/>
        </w:rPr>
        <w:t>ET</w:t>
      </w:r>
      <w:r w:rsidRPr="001602FD">
        <w:rPr>
          <w:rFonts w:ascii="Arial" w:hAnsi="Arial" w:cs="Arial"/>
          <w:b/>
          <w:sz w:val="22"/>
          <w:szCs w:val="22"/>
          <w:lang w:eastAsia="en-GB"/>
        </w:rPr>
        <w:t xml:space="preserve"> </w:t>
      </w:r>
      <w:r w:rsidR="007A0EB9" w:rsidRPr="001602FD">
        <w:rPr>
          <w:rFonts w:ascii="Arial" w:hAnsi="Arial" w:cs="Arial"/>
          <w:b/>
          <w:sz w:val="22"/>
          <w:szCs w:val="22"/>
          <w:lang w:eastAsia="en-GB"/>
        </w:rPr>
        <w:t>strategy</w:t>
      </w:r>
      <w:r w:rsidRPr="00EA40E7">
        <w:rPr>
          <w:rFonts w:ascii="Arial" w:hAnsi="Arial" w:cs="Arial"/>
          <w:sz w:val="22"/>
          <w:szCs w:val="22"/>
          <w:lang w:eastAsia="en-GB"/>
        </w:rPr>
        <w:t xml:space="preserve"> for 2020-25 which can be found at: </w:t>
      </w:r>
      <w:hyperlink r:id="rId14" w:history="1">
        <w:r w:rsidR="002016C2" w:rsidRPr="00B507C8">
          <w:rPr>
            <w:rStyle w:val="Hyperlink"/>
            <w:rFonts w:ascii="Arial" w:hAnsi="Arial" w:cs="Arial"/>
            <w:sz w:val="22"/>
            <w:szCs w:val="22"/>
            <w:lang w:eastAsia="en-GB"/>
          </w:rPr>
          <w:t>https://www.ucet.ac.uk/11742/ucet-strategic-plan-2020-2025-template</w:t>
        </w:r>
      </w:hyperlink>
    </w:p>
    <w:p w14:paraId="04494A97" w14:textId="22EA7599" w:rsidR="00216B63" w:rsidRPr="00EA40E7" w:rsidRDefault="00216B63" w:rsidP="00A0420E">
      <w:pPr>
        <w:rPr>
          <w:rFonts w:ascii="Arial" w:hAnsi="Arial" w:cs="Arial"/>
          <w:sz w:val="22"/>
          <w:szCs w:val="22"/>
          <w:lang w:eastAsia="en-GB"/>
        </w:rPr>
      </w:pPr>
      <w:r w:rsidRPr="00EA40E7">
        <w:rPr>
          <w:rFonts w:ascii="Arial" w:hAnsi="Arial" w:cs="Arial"/>
          <w:sz w:val="22"/>
          <w:szCs w:val="22"/>
          <w:lang w:eastAsia="en-GB"/>
        </w:rPr>
        <w:t xml:space="preserve">The December meeting also drew on a paper produced by a sub-group of the </w:t>
      </w:r>
      <w:r w:rsidRPr="00EA40E7">
        <w:rPr>
          <w:rFonts w:ascii="Arial" w:hAnsi="Arial" w:cs="Arial"/>
          <w:b/>
          <w:sz w:val="22"/>
          <w:szCs w:val="22"/>
          <w:lang w:eastAsia="en-GB"/>
        </w:rPr>
        <w:t xml:space="preserve">CPD </w:t>
      </w:r>
      <w:r w:rsidRPr="00EA40E7">
        <w:rPr>
          <w:rFonts w:ascii="Arial" w:hAnsi="Arial" w:cs="Arial"/>
          <w:sz w:val="22"/>
          <w:szCs w:val="22"/>
          <w:lang w:eastAsia="en-GB"/>
        </w:rPr>
        <w:t xml:space="preserve">forum </w:t>
      </w:r>
      <w:r w:rsidR="007A0EB9" w:rsidRPr="00EA40E7">
        <w:rPr>
          <w:rFonts w:ascii="Arial" w:hAnsi="Arial" w:cs="Arial"/>
          <w:sz w:val="22"/>
          <w:szCs w:val="22"/>
          <w:lang w:eastAsia="en-GB"/>
        </w:rPr>
        <w:t>on the content, structure and del</w:t>
      </w:r>
      <w:r w:rsidRPr="00EA40E7">
        <w:rPr>
          <w:rFonts w:ascii="Arial" w:hAnsi="Arial" w:cs="Arial"/>
          <w:sz w:val="22"/>
          <w:szCs w:val="22"/>
          <w:lang w:eastAsia="en-GB"/>
        </w:rPr>
        <w:t>ivery of CPD programmes</w:t>
      </w:r>
      <w:r w:rsidR="00707F31" w:rsidRPr="00EA40E7">
        <w:rPr>
          <w:rFonts w:ascii="Arial" w:hAnsi="Arial" w:cs="Arial"/>
          <w:sz w:val="22"/>
          <w:szCs w:val="22"/>
          <w:lang w:eastAsia="en-GB"/>
        </w:rPr>
        <w:t>, a copy of which is at: www.ucet.xxxxxx</w:t>
      </w:r>
      <w:r w:rsidRPr="00EA40E7">
        <w:rPr>
          <w:rFonts w:ascii="Arial" w:hAnsi="Arial" w:cs="Arial"/>
          <w:sz w:val="22"/>
          <w:szCs w:val="22"/>
          <w:lang w:eastAsia="en-GB"/>
        </w:rPr>
        <w:t xml:space="preserve">. Also </w:t>
      </w:r>
      <w:r w:rsidR="007A0EB9" w:rsidRPr="00EA40E7">
        <w:rPr>
          <w:rFonts w:ascii="Arial" w:hAnsi="Arial" w:cs="Arial"/>
          <w:sz w:val="22"/>
          <w:szCs w:val="22"/>
          <w:lang w:eastAsia="en-GB"/>
        </w:rPr>
        <w:t>o</w:t>
      </w:r>
      <w:r w:rsidRPr="00EA40E7">
        <w:rPr>
          <w:rFonts w:ascii="Arial" w:hAnsi="Arial" w:cs="Arial"/>
          <w:sz w:val="22"/>
          <w:szCs w:val="22"/>
          <w:lang w:eastAsia="en-GB"/>
        </w:rPr>
        <w:t xml:space="preserve">n the CPD front, </w:t>
      </w:r>
      <w:r w:rsidR="007A0EB9" w:rsidRPr="00EA40E7">
        <w:rPr>
          <w:rFonts w:ascii="Arial" w:hAnsi="Arial" w:cs="Arial"/>
          <w:sz w:val="22"/>
          <w:szCs w:val="22"/>
          <w:lang w:eastAsia="en-GB"/>
        </w:rPr>
        <w:t xml:space="preserve">a sub group has been meeting to discuss the internal institutional pressures facing CPD colleagues within education departments, and UCET facilitated a meeting for members to discuss possible involvement in an ECF national roll-out bid. </w:t>
      </w:r>
    </w:p>
    <w:p w14:paraId="4ED53B1D" w14:textId="77777777" w:rsidR="00062E3E" w:rsidRPr="00EA40E7" w:rsidRDefault="00062E3E" w:rsidP="00A0420E">
      <w:pPr>
        <w:rPr>
          <w:rFonts w:ascii="Arial" w:hAnsi="Arial" w:cs="Arial"/>
          <w:sz w:val="22"/>
          <w:szCs w:val="22"/>
          <w:lang w:eastAsia="en-GB"/>
        </w:rPr>
      </w:pPr>
    </w:p>
    <w:p w14:paraId="6549B42E" w14:textId="143890BB" w:rsidR="00062E3E" w:rsidRPr="00EA40E7" w:rsidRDefault="00062E3E" w:rsidP="00A0420E">
      <w:pPr>
        <w:rPr>
          <w:rFonts w:ascii="Arial" w:hAnsi="Arial" w:cs="Arial"/>
          <w:sz w:val="22"/>
          <w:szCs w:val="22"/>
          <w:lang w:eastAsia="en-GB"/>
        </w:rPr>
      </w:pPr>
      <w:r w:rsidRPr="00EA40E7">
        <w:rPr>
          <w:rFonts w:ascii="Arial" w:hAnsi="Arial" w:cs="Arial"/>
          <w:sz w:val="22"/>
          <w:szCs w:val="22"/>
          <w:lang w:eastAsia="en-GB"/>
        </w:rPr>
        <w:t xml:space="preserve">Covid 19 is also having an impact on the carrying out of </w:t>
      </w:r>
      <w:r w:rsidRPr="00EA40E7">
        <w:rPr>
          <w:rFonts w:ascii="Arial" w:hAnsi="Arial" w:cs="Arial"/>
          <w:b/>
          <w:sz w:val="22"/>
          <w:szCs w:val="22"/>
          <w:lang w:eastAsia="en-GB"/>
        </w:rPr>
        <w:t>education research</w:t>
      </w:r>
      <w:r w:rsidRPr="00EA40E7">
        <w:rPr>
          <w:rFonts w:ascii="Arial" w:hAnsi="Arial" w:cs="Arial"/>
          <w:sz w:val="22"/>
          <w:szCs w:val="22"/>
          <w:lang w:eastAsia="en-GB"/>
        </w:rPr>
        <w:t xml:space="preserve">. While in the short term this is perhaps understandable, going forward the importance of education research cannot be overlooked. </w:t>
      </w:r>
      <w:r w:rsidR="001602FD">
        <w:rPr>
          <w:rFonts w:ascii="Arial" w:hAnsi="Arial" w:cs="Arial"/>
          <w:sz w:val="22"/>
          <w:szCs w:val="22"/>
          <w:lang w:eastAsia="en-GB"/>
        </w:rPr>
        <w:t xml:space="preserve">We have </w:t>
      </w:r>
      <w:r w:rsidRPr="00EA40E7">
        <w:rPr>
          <w:rFonts w:ascii="Arial" w:hAnsi="Arial" w:cs="Arial"/>
          <w:sz w:val="22"/>
          <w:szCs w:val="22"/>
          <w:lang w:eastAsia="en-GB"/>
        </w:rPr>
        <w:t>been in contact with Universi</w:t>
      </w:r>
      <w:r w:rsidR="001602FD">
        <w:rPr>
          <w:rFonts w:ascii="Arial" w:hAnsi="Arial" w:cs="Arial"/>
          <w:sz w:val="22"/>
          <w:szCs w:val="22"/>
          <w:lang w:eastAsia="en-GB"/>
        </w:rPr>
        <w:t>ties UK about the issue, and have</w:t>
      </w:r>
      <w:r w:rsidRPr="00EA40E7">
        <w:rPr>
          <w:rFonts w:ascii="Arial" w:hAnsi="Arial" w:cs="Arial"/>
          <w:sz w:val="22"/>
          <w:szCs w:val="22"/>
          <w:lang w:eastAsia="en-GB"/>
        </w:rPr>
        <w:t xml:space="preserve"> shared with them the recent UC</w:t>
      </w:r>
      <w:r w:rsidR="001602FD">
        <w:rPr>
          <w:rFonts w:ascii="Arial" w:hAnsi="Arial" w:cs="Arial"/>
          <w:sz w:val="22"/>
          <w:szCs w:val="22"/>
          <w:lang w:eastAsia="en-GB"/>
        </w:rPr>
        <w:t>E</w:t>
      </w:r>
      <w:r w:rsidRPr="00EA40E7">
        <w:rPr>
          <w:rFonts w:ascii="Arial" w:hAnsi="Arial" w:cs="Arial"/>
          <w:sz w:val="22"/>
          <w:szCs w:val="22"/>
          <w:lang w:eastAsia="en-GB"/>
        </w:rPr>
        <w:t xml:space="preserve">T IBTE and Building Research Informed Teacher Education Communities papers, as well as the results of a snapshot survey into the impact of Covid </w:t>
      </w:r>
      <w:r w:rsidR="001602FD">
        <w:rPr>
          <w:rFonts w:ascii="Arial" w:hAnsi="Arial" w:cs="Arial"/>
          <w:sz w:val="22"/>
          <w:szCs w:val="22"/>
          <w:lang w:eastAsia="en-GB"/>
        </w:rPr>
        <w:t xml:space="preserve">on research </w:t>
      </w:r>
      <w:r w:rsidRPr="00EA40E7">
        <w:rPr>
          <w:rFonts w:ascii="Arial" w:hAnsi="Arial" w:cs="Arial"/>
          <w:sz w:val="22"/>
          <w:szCs w:val="22"/>
          <w:lang w:eastAsia="en-GB"/>
        </w:rPr>
        <w:t xml:space="preserve">which is available at: </w:t>
      </w:r>
      <w:hyperlink r:id="rId15" w:history="1">
        <w:r w:rsidRPr="00EA40E7">
          <w:rPr>
            <w:rStyle w:val="Hyperlink"/>
            <w:rFonts w:ascii="Arial" w:hAnsi="Arial" w:cs="Arial"/>
            <w:color w:val="auto"/>
            <w:sz w:val="22"/>
            <w:szCs w:val="22"/>
            <w:lang w:eastAsia="en-GB"/>
          </w:rPr>
          <w:t>www.ucet.xxxx</w:t>
        </w:r>
      </w:hyperlink>
      <w:r w:rsidRPr="00EA40E7">
        <w:rPr>
          <w:rFonts w:ascii="Arial" w:hAnsi="Arial" w:cs="Arial"/>
          <w:sz w:val="22"/>
          <w:szCs w:val="22"/>
          <w:lang w:eastAsia="en-GB"/>
        </w:rPr>
        <w:t>. A sub-group of the Research &amp; International Forum was estab</w:t>
      </w:r>
      <w:r w:rsidR="002016C2">
        <w:rPr>
          <w:rFonts w:ascii="Arial" w:hAnsi="Arial" w:cs="Arial"/>
          <w:sz w:val="22"/>
          <w:szCs w:val="22"/>
          <w:lang w:eastAsia="en-GB"/>
        </w:rPr>
        <w:t>lished to consider Covid related</w:t>
      </w:r>
      <w:bookmarkStart w:id="0" w:name="_GoBack"/>
      <w:bookmarkEnd w:id="0"/>
      <w:r w:rsidRPr="00EA40E7">
        <w:rPr>
          <w:rFonts w:ascii="Arial" w:hAnsi="Arial" w:cs="Arial"/>
          <w:sz w:val="22"/>
          <w:szCs w:val="22"/>
          <w:lang w:eastAsia="en-GB"/>
        </w:rPr>
        <w:t xml:space="preserve"> issues, and a</w:t>
      </w:r>
      <w:r w:rsidR="001602FD">
        <w:rPr>
          <w:rFonts w:ascii="Arial" w:hAnsi="Arial" w:cs="Arial"/>
          <w:sz w:val="22"/>
          <w:szCs w:val="22"/>
          <w:lang w:eastAsia="en-GB"/>
        </w:rPr>
        <w:t>nother</w:t>
      </w:r>
      <w:r w:rsidRPr="00EA40E7">
        <w:rPr>
          <w:rFonts w:ascii="Arial" w:hAnsi="Arial" w:cs="Arial"/>
          <w:sz w:val="22"/>
          <w:szCs w:val="22"/>
          <w:lang w:eastAsia="en-GB"/>
        </w:rPr>
        <w:t xml:space="preserve"> new sub-group has also recently been set up to consider </w:t>
      </w:r>
      <w:r w:rsidR="004014C6" w:rsidRPr="00EA40E7">
        <w:rPr>
          <w:rFonts w:ascii="Arial" w:hAnsi="Arial" w:cs="Arial"/>
          <w:sz w:val="22"/>
          <w:szCs w:val="22"/>
          <w:lang w:eastAsia="en-GB"/>
        </w:rPr>
        <w:t>equality</w:t>
      </w:r>
      <w:r w:rsidRPr="00EA40E7">
        <w:rPr>
          <w:rFonts w:ascii="Arial" w:hAnsi="Arial" w:cs="Arial"/>
          <w:sz w:val="22"/>
          <w:szCs w:val="22"/>
          <w:lang w:eastAsia="en-GB"/>
        </w:rPr>
        <w:t xml:space="preserve"> and diversity. </w:t>
      </w:r>
    </w:p>
    <w:p w14:paraId="30C8A5A5" w14:textId="77777777" w:rsidR="00216B63" w:rsidRPr="00EA40E7" w:rsidRDefault="00216B63" w:rsidP="00A0420E">
      <w:pPr>
        <w:rPr>
          <w:rFonts w:ascii="Arial" w:hAnsi="Arial" w:cs="Arial"/>
          <w:sz w:val="22"/>
          <w:szCs w:val="22"/>
          <w:lang w:eastAsia="en-GB"/>
        </w:rPr>
      </w:pPr>
    </w:p>
    <w:p w14:paraId="1C87817C" w14:textId="3D535F98" w:rsidR="00216B63" w:rsidRDefault="00E5053F" w:rsidP="00A0420E">
      <w:pPr>
        <w:rPr>
          <w:rFonts w:ascii="Arial" w:hAnsi="Arial" w:cs="Arial"/>
          <w:sz w:val="22"/>
          <w:szCs w:val="22"/>
        </w:rPr>
      </w:pPr>
      <w:r w:rsidRPr="00EA40E7">
        <w:rPr>
          <w:rFonts w:ascii="Arial" w:hAnsi="Arial" w:cs="Arial"/>
          <w:sz w:val="22"/>
          <w:szCs w:val="22"/>
        </w:rPr>
        <w:t xml:space="preserve">We </w:t>
      </w:r>
      <w:r w:rsidR="00EA40E7" w:rsidRPr="00EA40E7">
        <w:rPr>
          <w:rFonts w:ascii="Arial" w:hAnsi="Arial" w:cs="Arial"/>
          <w:sz w:val="22"/>
          <w:szCs w:val="22"/>
        </w:rPr>
        <w:t>are pleased to announce that, si</w:t>
      </w:r>
      <w:r w:rsidRPr="00EA40E7">
        <w:rPr>
          <w:rFonts w:ascii="Arial" w:hAnsi="Arial" w:cs="Arial"/>
          <w:sz w:val="22"/>
          <w:szCs w:val="22"/>
        </w:rPr>
        <w:t xml:space="preserve">nce the last newsletter, the following people have been </w:t>
      </w:r>
      <w:r w:rsidR="00EA40E7" w:rsidRPr="00EA40E7">
        <w:rPr>
          <w:rFonts w:ascii="Arial" w:hAnsi="Arial" w:cs="Arial"/>
          <w:b/>
          <w:sz w:val="22"/>
          <w:szCs w:val="22"/>
        </w:rPr>
        <w:t xml:space="preserve">co-opted </w:t>
      </w:r>
      <w:r w:rsidRPr="00EA40E7">
        <w:rPr>
          <w:rFonts w:ascii="Arial" w:hAnsi="Arial" w:cs="Arial"/>
          <w:sz w:val="22"/>
          <w:szCs w:val="22"/>
        </w:rPr>
        <w:t>as members of the UCET Execut</w:t>
      </w:r>
      <w:r w:rsidR="001602FD">
        <w:rPr>
          <w:rFonts w:ascii="Arial" w:hAnsi="Arial" w:cs="Arial"/>
          <w:sz w:val="22"/>
          <w:szCs w:val="22"/>
        </w:rPr>
        <w:t>ive Committee: Caroline Daly (UC</w:t>
      </w:r>
      <w:r w:rsidRPr="00EA40E7">
        <w:rPr>
          <w:rFonts w:ascii="Arial" w:hAnsi="Arial" w:cs="Arial"/>
          <w:sz w:val="22"/>
          <w:szCs w:val="22"/>
        </w:rPr>
        <w:t>L); Vini Lander (Leeds Becket); and David Littlefair (Northumbria). They are all welcome and we are very lucky to have them on board.</w:t>
      </w:r>
    </w:p>
    <w:p w14:paraId="428723AF" w14:textId="77777777" w:rsidR="001602FD" w:rsidRDefault="001602FD" w:rsidP="00A0420E">
      <w:pPr>
        <w:rPr>
          <w:rFonts w:ascii="Arial" w:hAnsi="Arial" w:cs="Arial"/>
          <w:sz w:val="22"/>
          <w:szCs w:val="22"/>
        </w:rPr>
      </w:pPr>
    </w:p>
    <w:p w14:paraId="5570C5C4" w14:textId="1A260C5D" w:rsidR="001602FD" w:rsidRPr="00EA40E7" w:rsidRDefault="001602FD" w:rsidP="00A0420E">
      <w:pPr>
        <w:rPr>
          <w:rFonts w:ascii="Arial" w:hAnsi="Arial" w:cs="Arial"/>
          <w:sz w:val="22"/>
          <w:szCs w:val="22"/>
        </w:rPr>
      </w:pPr>
      <w:r>
        <w:rPr>
          <w:rFonts w:ascii="Arial" w:hAnsi="Arial" w:cs="Arial"/>
          <w:sz w:val="22"/>
          <w:szCs w:val="22"/>
        </w:rPr>
        <w:t xml:space="preserve">Wishing you all as happy a Christmas as possible, and we look forward to meeting you all face to face next year. </w:t>
      </w:r>
    </w:p>
    <w:p w14:paraId="62F384ED" w14:textId="4B1608D7" w:rsidR="00A0420E" w:rsidRPr="00EA40E7" w:rsidRDefault="00A0420E" w:rsidP="00B64923">
      <w:pPr>
        <w:rPr>
          <w:rFonts w:ascii="Arial" w:hAnsi="Arial" w:cs="Arial"/>
          <w:sz w:val="22"/>
          <w:szCs w:val="22"/>
        </w:rPr>
      </w:pPr>
    </w:p>
    <w:p w14:paraId="5F9BBE28" w14:textId="77777777" w:rsidR="00A0420E" w:rsidRPr="00EA40E7" w:rsidRDefault="00A0420E" w:rsidP="00B64923">
      <w:pPr>
        <w:rPr>
          <w:rFonts w:ascii="Arial" w:hAnsi="Arial" w:cs="Arial"/>
          <w:sz w:val="22"/>
          <w:szCs w:val="22"/>
        </w:rPr>
      </w:pPr>
    </w:p>
    <w:p w14:paraId="74EFD718" w14:textId="77777777" w:rsidR="00F36043" w:rsidRPr="00EA40E7" w:rsidRDefault="00F36043" w:rsidP="00B64923">
      <w:pPr>
        <w:rPr>
          <w:rFonts w:ascii="Arial" w:hAnsi="Arial" w:cs="Arial"/>
          <w:sz w:val="22"/>
          <w:szCs w:val="22"/>
        </w:rPr>
      </w:pPr>
    </w:p>
    <w:p w14:paraId="50C74E17" w14:textId="351DDE60" w:rsidR="006B4179" w:rsidRPr="00EA40E7" w:rsidRDefault="006B4179" w:rsidP="00B64923">
      <w:pPr>
        <w:rPr>
          <w:rFonts w:ascii="Arial" w:hAnsi="Arial" w:cs="Arial"/>
          <w:sz w:val="22"/>
          <w:szCs w:val="22"/>
        </w:rPr>
      </w:pPr>
      <w:r w:rsidRPr="00EA40E7">
        <w:rPr>
          <w:rFonts w:ascii="Arial" w:hAnsi="Arial" w:cs="Arial"/>
          <w:sz w:val="22"/>
          <w:szCs w:val="22"/>
        </w:rPr>
        <w:t xml:space="preserve">  </w:t>
      </w:r>
    </w:p>
    <w:p w14:paraId="090BB5FB" w14:textId="77777777" w:rsidR="006B4179" w:rsidRPr="00EA40E7" w:rsidRDefault="006B4179" w:rsidP="00B64923">
      <w:pPr>
        <w:rPr>
          <w:rFonts w:ascii="Arial" w:hAnsi="Arial" w:cs="Arial"/>
          <w:sz w:val="22"/>
          <w:szCs w:val="22"/>
        </w:rPr>
      </w:pPr>
    </w:p>
    <w:p w14:paraId="6CA976CA" w14:textId="5934720E" w:rsidR="008168D2" w:rsidRPr="00EA40E7" w:rsidRDefault="008168D2" w:rsidP="00280D2A">
      <w:pPr>
        <w:pStyle w:val="ListParagraph"/>
        <w:ind w:left="0"/>
        <w:rPr>
          <w:rFonts w:ascii="Arial" w:hAnsi="Arial" w:cs="Arial"/>
        </w:rPr>
      </w:pPr>
      <w:r w:rsidRPr="00EA40E7">
        <w:rPr>
          <w:rFonts w:ascii="Arial" w:hAnsi="Arial" w:cs="Arial"/>
        </w:rPr>
        <w:t>UCET</w:t>
      </w:r>
    </w:p>
    <w:p w14:paraId="3C3F0876" w14:textId="61C8520E" w:rsidR="008168D2" w:rsidRDefault="00E5053F" w:rsidP="00280D2A">
      <w:pPr>
        <w:pStyle w:val="ListParagraph"/>
        <w:ind w:left="0"/>
        <w:rPr>
          <w:rFonts w:ascii="Arial" w:hAnsi="Arial" w:cs="Arial"/>
        </w:rPr>
      </w:pPr>
      <w:r w:rsidRPr="00EA40E7">
        <w:rPr>
          <w:rFonts w:ascii="Arial" w:hAnsi="Arial" w:cs="Arial"/>
        </w:rPr>
        <w:t xml:space="preserve">December </w:t>
      </w:r>
      <w:r w:rsidR="00236DBC" w:rsidRPr="00EA40E7">
        <w:rPr>
          <w:rFonts w:ascii="Arial" w:hAnsi="Arial" w:cs="Arial"/>
        </w:rPr>
        <w:t>2020</w:t>
      </w:r>
    </w:p>
    <w:p w14:paraId="4F5CD4C9" w14:textId="77777777" w:rsidR="006D56D2" w:rsidRPr="003411B2" w:rsidRDefault="006D56D2" w:rsidP="006D56D2">
      <w:pPr>
        <w:spacing w:after="160" w:line="259" w:lineRule="auto"/>
        <w:rPr>
          <w:rFonts w:ascii="Arial" w:hAnsi="Arial" w:cs="Arial"/>
        </w:rPr>
      </w:pPr>
    </w:p>
    <w:p w14:paraId="4AE25AAF" w14:textId="77777777" w:rsidR="006D56D2" w:rsidRPr="003411B2" w:rsidRDefault="006D56D2" w:rsidP="00B64923">
      <w:pPr>
        <w:rPr>
          <w:rFonts w:ascii="Arial" w:hAnsi="Arial" w:cs="Arial"/>
        </w:rPr>
      </w:pPr>
    </w:p>
    <w:p w14:paraId="68BDD093" w14:textId="77777777" w:rsidR="006D56D2" w:rsidRPr="003411B2" w:rsidRDefault="006D56D2" w:rsidP="00B64923">
      <w:pPr>
        <w:rPr>
          <w:rFonts w:ascii="Arial" w:hAnsi="Arial" w:cs="Arial"/>
        </w:rPr>
      </w:pPr>
    </w:p>
    <w:p w14:paraId="2BD8D66D" w14:textId="77777777" w:rsidR="005E2240" w:rsidRPr="003411B2" w:rsidRDefault="005E2240" w:rsidP="00DD0E63">
      <w:pPr>
        <w:rPr>
          <w:rFonts w:ascii="Arial" w:hAnsi="Arial" w:cs="Arial"/>
        </w:rPr>
      </w:pPr>
    </w:p>
    <w:p w14:paraId="3CDE1487" w14:textId="77777777" w:rsidR="002D0125" w:rsidRPr="003411B2" w:rsidRDefault="002D0125" w:rsidP="002D0125">
      <w:pPr>
        <w:rPr>
          <w:rFonts w:ascii="Arial" w:hAnsi="Arial" w:cs="Arial"/>
        </w:rPr>
      </w:pPr>
    </w:p>
    <w:p w14:paraId="44F8C0BB" w14:textId="45B9D8E3" w:rsidR="001B6F46" w:rsidRPr="003411B2" w:rsidRDefault="001B6F46" w:rsidP="002D0125">
      <w:pPr>
        <w:rPr>
          <w:rFonts w:ascii="Arial" w:hAnsi="Arial" w:cs="Arial"/>
        </w:rPr>
      </w:pPr>
    </w:p>
    <w:sectPr w:rsidR="001B6F46" w:rsidRPr="003411B2"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0DDFA" w14:textId="77777777" w:rsidR="008A2D2B" w:rsidRDefault="008A2D2B">
      <w:r>
        <w:separator/>
      </w:r>
    </w:p>
  </w:endnote>
  <w:endnote w:type="continuationSeparator" w:id="0">
    <w:p w14:paraId="0FE0A449" w14:textId="77777777" w:rsidR="008A2D2B" w:rsidRDefault="008A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lkEx BT">
    <w:altName w:val="Sitka Smal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3B187" w14:textId="77777777" w:rsidR="008A2D2B" w:rsidRDefault="008A2D2B">
      <w:r>
        <w:separator/>
      </w:r>
    </w:p>
  </w:footnote>
  <w:footnote w:type="continuationSeparator" w:id="0">
    <w:p w14:paraId="3D884C64" w14:textId="77777777" w:rsidR="008A2D2B" w:rsidRDefault="008A2D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4222F"/>
    <w:multiLevelType w:val="hybridMultilevel"/>
    <w:tmpl w:val="1C12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1CED58F5"/>
    <w:multiLevelType w:val="hybridMultilevel"/>
    <w:tmpl w:val="F4D41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736C96"/>
    <w:multiLevelType w:val="hybridMultilevel"/>
    <w:tmpl w:val="205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492B8C"/>
    <w:multiLevelType w:val="hybridMultilevel"/>
    <w:tmpl w:val="8C7CE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DA5504D"/>
    <w:multiLevelType w:val="hybridMultilevel"/>
    <w:tmpl w:val="79F662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2FB7EEA"/>
    <w:multiLevelType w:val="hybridMultilevel"/>
    <w:tmpl w:val="4600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2D4757"/>
    <w:multiLevelType w:val="hybridMultilevel"/>
    <w:tmpl w:val="4C1AE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748538A"/>
    <w:multiLevelType w:val="hybridMultilevel"/>
    <w:tmpl w:val="424E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66441C"/>
    <w:multiLevelType w:val="hybridMultilevel"/>
    <w:tmpl w:val="6AEA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29"/>
  </w:num>
  <w:num w:numId="4">
    <w:abstractNumId w:val="2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num>
  <w:num w:numId="15">
    <w:abstractNumId w:val="13"/>
  </w:num>
  <w:num w:numId="16">
    <w:abstractNumId w:val="11"/>
  </w:num>
  <w:num w:numId="17">
    <w:abstractNumId w:val="0"/>
  </w:num>
  <w:num w:numId="18">
    <w:abstractNumId w:val="21"/>
  </w:num>
  <w:num w:numId="19">
    <w:abstractNumId w:val="30"/>
  </w:num>
  <w:num w:numId="20">
    <w:abstractNumId w:val="16"/>
  </w:num>
  <w:num w:numId="21">
    <w:abstractNumId w:val="19"/>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7"/>
  </w:num>
  <w:num w:numId="26">
    <w:abstractNumId w:val="32"/>
  </w:num>
  <w:num w:numId="27">
    <w:abstractNumId w:val="33"/>
  </w:num>
  <w:num w:numId="28">
    <w:abstractNumId w:val="26"/>
  </w:num>
  <w:num w:numId="29">
    <w:abstractNumId w:val="2"/>
  </w:num>
  <w:num w:numId="30">
    <w:abstractNumId w:val="14"/>
  </w:num>
  <w:num w:numId="31">
    <w:abstractNumId w:val="5"/>
  </w:num>
  <w:num w:numId="32">
    <w:abstractNumId w:val="18"/>
  </w:num>
  <w:num w:numId="33">
    <w:abstractNumId w:val="4"/>
  </w:num>
  <w:num w:numId="34">
    <w:abstractNumId w:val="1"/>
  </w:num>
  <w:num w:numId="35">
    <w:abstractNumId w:val="31"/>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355"/>
    <w:rsid w:val="00006018"/>
    <w:rsid w:val="00017C86"/>
    <w:rsid w:val="0002364E"/>
    <w:rsid w:val="00024990"/>
    <w:rsid w:val="00026AC1"/>
    <w:rsid w:val="00046AEA"/>
    <w:rsid w:val="00051C49"/>
    <w:rsid w:val="00056340"/>
    <w:rsid w:val="00062E3E"/>
    <w:rsid w:val="000663F4"/>
    <w:rsid w:val="000757B0"/>
    <w:rsid w:val="00075E3A"/>
    <w:rsid w:val="00080301"/>
    <w:rsid w:val="000842BA"/>
    <w:rsid w:val="000871B3"/>
    <w:rsid w:val="00090D35"/>
    <w:rsid w:val="000B574A"/>
    <w:rsid w:val="000E0804"/>
    <w:rsid w:val="000F1ECB"/>
    <w:rsid w:val="000F241C"/>
    <w:rsid w:val="000F5164"/>
    <w:rsid w:val="00100462"/>
    <w:rsid w:val="00102097"/>
    <w:rsid w:val="00103CA1"/>
    <w:rsid w:val="00125B89"/>
    <w:rsid w:val="00137534"/>
    <w:rsid w:val="00140C1D"/>
    <w:rsid w:val="00153E6F"/>
    <w:rsid w:val="001602FD"/>
    <w:rsid w:val="00161737"/>
    <w:rsid w:val="001631BB"/>
    <w:rsid w:val="00163B98"/>
    <w:rsid w:val="0017701E"/>
    <w:rsid w:val="00186BDA"/>
    <w:rsid w:val="00187C64"/>
    <w:rsid w:val="00195401"/>
    <w:rsid w:val="001A13A8"/>
    <w:rsid w:val="001A3DB2"/>
    <w:rsid w:val="001A58F8"/>
    <w:rsid w:val="001B23D8"/>
    <w:rsid w:val="001B6F46"/>
    <w:rsid w:val="001C00AB"/>
    <w:rsid w:val="001C036C"/>
    <w:rsid w:val="002016C2"/>
    <w:rsid w:val="00216B63"/>
    <w:rsid w:val="002203AD"/>
    <w:rsid w:val="00236DBC"/>
    <w:rsid w:val="00263612"/>
    <w:rsid w:val="00266D7D"/>
    <w:rsid w:val="00267C51"/>
    <w:rsid w:val="00280D2A"/>
    <w:rsid w:val="002906EC"/>
    <w:rsid w:val="002B18AF"/>
    <w:rsid w:val="002B25DB"/>
    <w:rsid w:val="002B5F5B"/>
    <w:rsid w:val="002D0125"/>
    <w:rsid w:val="002D28F2"/>
    <w:rsid w:val="002E5E89"/>
    <w:rsid w:val="002F3F39"/>
    <w:rsid w:val="003030E1"/>
    <w:rsid w:val="00316AB8"/>
    <w:rsid w:val="003253B8"/>
    <w:rsid w:val="003254CA"/>
    <w:rsid w:val="003353A2"/>
    <w:rsid w:val="00335CAC"/>
    <w:rsid w:val="003411B2"/>
    <w:rsid w:val="00353668"/>
    <w:rsid w:val="003701A6"/>
    <w:rsid w:val="00373FDA"/>
    <w:rsid w:val="00386AD3"/>
    <w:rsid w:val="00390F2B"/>
    <w:rsid w:val="003A07AB"/>
    <w:rsid w:val="003D615B"/>
    <w:rsid w:val="003D7827"/>
    <w:rsid w:val="003E399F"/>
    <w:rsid w:val="003E6C64"/>
    <w:rsid w:val="003E76FC"/>
    <w:rsid w:val="004014C6"/>
    <w:rsid w:val="004020BF"/>
    <w:rsid w:val="00404BC9"/>
    <w:rsid w:val="00406E3F"/>
    <w:rsid w:val="004100DA"/>
    <w:rsid w:val="00426583"/>
    <w:rsid w:val="00444E43"/>
    <w:rsid w:val="00460ADD"/>
    <w:rsid w:val="00464004"/>
    <w:rsid w:val="0046786A"/>
    <w:rsid w:val="00473DD9"/>
    <w:rsid w:val="004764BB"/>
    <w:rsid w:val="004919CD"/>
    <w:rsid w:val="004A3B9A"/>
    <w:rsid w:val="004C357B"/>
    <w:rsid w:val="004C6301"/>
    <w:rsid w:val="004D1C7A"/>
    <w:rsid w:val="004D22CE"/>
    <w:rsid w:val="004D4E96"/>
    <w:rsid w:val="004E424F"/>
    <w:rsid w:val="004F100F"/>
    <w:rsid w:val="0050585C"/>
    <w:rsid w:val="00510CD9"/>
    <w:rsid w:val="00520D5C"/>
    <w:rsid w:val="00523B6D"/>
    <w:rsid w:val="005241D6"/>
    <w:rsid w:val="00527B0F"/>
    <w:rsid w:val="0053167F"/>
    <w:rsid w:val="00566D33"/>
    <w:rsid w:val="0056720F"/>
    <w:rsid w:val="00574E61"/>
    <w:rsid w:val="00580B39"/>
    <w:rsid w:val="00584F55"/>
    <w:rsid w:val="00587A14"/>
    <w:rsid w:val="0059704B"/>
    <w:rsid w:val="005A262B"/>
    <w:rsid w:val="005B6DC6"/>
    <w:rsid w:val="005B7A39"/>
    <w:rsid w:val="005C75FC"/>
    <w:rsid w:val="005D02B4"/>
    <w:rsid w:val="005D32AB"/>
    <w:rsid w:val="005E2240"/>
    <w:rsid w:val="005F1150"/>
    <w:rsid w:val="005F6649"/>
    <w:rsid w:val="005F7794"/>
    <w:rsid w:val="00605954"/>
    <w:rsid w:val="00625B5B"/>
    <w:rsid w:val="0064075D"/>
    <w:rsid w:val="00652EBF"/>
    <w:rsid w:val="00653B1D"/>
    <w:rsid w:val="00662816"/>
    <w:rsid w:val="00663708"/>
    <w:rsid w:val="0066513D"/>
    <w:rsid w:val="006713D1"/>
    <w:rsid w:val="006821DB"/>
    <w:rsid w:val="006873CE"/>
    <w:rsid w:val="0069062B"/>
    <w:rsid w:val="00692AA1"/>
    <w:rsid w:val="00695C34"/>
    <w:rsid w:val="00697ED9"/>
    <w:rsid w:val="006A2829"/>
    <w:rsid w:val="006B16E8"/>
    <w:rsid w:val="006B4179"/>
    <w:rsid w:val="006C1A63"/>
    <w:rsid w:val="006C68A0"/>
    <w:rsid w:val="006C7354"/>
    <w:rsid w:val="006D3500"/>
    <w:rsid w:val="006D56D2"/>
    <w:rsid w:val="006D6615"/>
    <w:rsid w:val="006F0BBA"/>
    <w:rsid w:val="006F3B08"/>
    <w:rsid w:val="007077A6"/>
    <w:rsid w:val="00707F31"/>
    <w:rsid w:val="0071182F"/>
    <w:rsid w:val="00715788"/>
    <w:rsid w:val="00717069"/>
    <w:rsid w:val="007248F3"/>
    <w:rsid w:val="0073319F"/>
    <w:rsid w:val="00733649"/>
    <w:rsid w:val="007368E3"/>
    <w:rsid w:val="00736FAE"/>
    <w:rsid w:val="00743ABA"/>
    <w:rsid w:val="007511B8"/>
    <w:rsid w:val="00767B66"/>
    <w:rsid w:val="00783030"/>
    <w:rsid w:val="0078342E"/>
    <w:rsid w:val="007A0EB9"/>
    <w:rsid w:val="007A21CA"/>
    <w:rsid w:val="007B1F7F"/>
    <w:rsid w:val="007C6582"/>
    <w:rsid w:val="007C72AE"/>
    <w:rsid w:val="007D01A5"/>
    <w:rsid w:val="007D240E"/>
    <w:rsid w:val="007D6603"/>
    <w:rsid w:val="007F6FEE"/>
    <w:rsid w:val="007F7A39"/>
    <w:rsid w:val="008014BA"/>
    <w:rsid w:val="00801AC2"/>
    <w:rsid w:val="00811100"/>
    <w:rsid w:val="0081445F"/>
    <w:rsid w:val="008168D2"/>
    <w:rsid w:val="008252AB"/>
    <w:rsid w:val="00850DEE"/>
    <w:rsid w:val="008618C4"/>
    <w:rsid w:val="0086641B"/>
    <w:rsid w:val="008818D3"/>
    <w:rsid w:val="00882AE0"/>
    <w:rsid w:val="00884355"/>
    <w:rsid w:val="008A0A18"/>
    <w:rsid w:val="008A2D2B"/>
    <w:rsid w:val="008C2276"/>
    <w:rsid w:val="008D07DC"/>
    <w:rsid w:val="008D15FF"/>
    <w:rsid w:val="008E3B4B"/>
    <w:rsid w:val="008E41D6"/>
    <w:rsid w:val="008F0FCB"/>
    <w:rsid w:val="00900283"/>
    <w:rsid w:val="0090092A"/>
    <w:rsid w:val="00904226"/>
    <w:rsid w:val="0090684C"/>
    <w:rsid w:val="00914985"/>
    <w:rsid w:val="009200B8"/>
    <w:rsid w:val="009323F3"/>
    <w:rsid w:val="009428C9"/>
    <w:rsid w:val="0095447C"/>
    <w:rsid w:val="00967408"/>
    <w:rsid w:val="00986160"/>
    <w:rsid w:val="009927E3"/>
    <w:rsid w:val="00997BB3"/>
    <w:rsid w:val="009A0B89"/>
    <w:rsid w:val="009B4042"/>
    <w:rsid w:val="009E0E55"/>
    <w:rsid w:val="00A0420E"/>
    <w:rsid w:val="00A12187"/>
    <w:rsid w:val="00A20B72"/>
    <w:rsid w:val="00A21DAE"/>
    <w:rsid w:val="00A2770A"/>
    <w:rsid w:val="00A31A01"/>
    <w:rsid w:val="00A31ACE"/>
    <w:rsid w:val="00A445C2"/>
    <w:rsid w:val="00A504E2"/>
    <w:rsid w:val="00A62726"/>
    <w:rsid w:val="00A643EA"/>
    <w:rsid w:val="00A65CFD"/>
    <w:rsid w:val="00A82127"/>
    <w:rsid w:val="00A849C4"/>
    <w:rsid w:val="00A97D3F"/>
    <w:rsid w:val="00AA07DD"/>
    <w:rsid w:val="00AA3673"/>
    <w:rsid w:val="00AA6259"/>
    <w:rsid w:val="00AB568E"/>
    <w:rsid w:val="00AC5EDC"/>
    <w:rsid w:val="00AD7290"/>
    <w:rsid w:val="00AE365F"/>
    <w:rsid w:val="00AE40D7"/>
    <w:rsid w:val="00AF7C09"/>
    <w:rsid w:val="00B32D91"/>
    <w:rsid w:val="00B4693E"/>
    <w:rsid w:val="00B523D9"/>
    <w:rsid w:val="00B52A9E"/>
    <w:rsid w:val="00B52E33"/>
    <w:rsid w:val="00B6401E"/>
    <w:rsid w:val="00B64923"/>
    <w:rsid w:val="00B65A82"/>
    <w:rsid w:val="00B73A50"/>
    <w:rsid w:val="00B80B29"/>
    <w:rsid w:val="00B93383"/>
    <w:rsid w:val="00BA540B"/>
    <w:rsid w:val="00BB1276"/>
    <w:rsid w:val="00BB5289"/>
    <w:rsid w:val="00BC0809"/>
    <w:rsid w:val="00BE217C"/>
    <w:rsid w:val="00C0032E"/>
    <w:rsid w:val="00C02640"/>
    <w:rsid w:val="00C13060"/>
    <w:rsid w:val="00C23A79"/>
    <w:rsid w:val="00C27B2F"/>
    <w:rsid w:val="00C27E10"/>
    <w:rsid w:val="00C4023E"/>
    <w:rsid w:val="00C50FF2"/>
    <w:rsid w:val="00C51AF9"/>
    <w:rsid w:val="00C54884"/>
    <w:rsid w:val="00C56C09"/>
    <w:rsid w:val="00C76E0C"/>
    <w:rsid w:val="00C84657"/>
    <w:rsid w:val="00C9679E"/>
    <w:rsid w:val="00CB45A4"/>
    <w:rsid w:val="00CB5C2D"/>
    <w:rsid w:val="00CB60DE"/>
    <w:rsid w:val="00CC140C"/>
    <w:rsid w:val="00CC155F"/>
    <w:rsid w:val="00CC4C08"/>
    <w:rsid w:val="00CD5C9E"/>
    <w:rsid w:val="00CD6CDB"/>
    <w:rsid w:val="00CD6E6C"/>
    <w:rsid w:val="00CD79EC"/>
    <w:rsid w:val="00CE053C"/>
    <w:rsid w:val="00CE3D94"/>
    <w:rsid w:val="00CE7DFA"/>
    <w:rsid w:val="00CF4065"/>
    <w:rsid w:val="00CF4AE3"/>
    <w:rsid w:val="00CF4EBB"/>
    <w:rsid w:val="00D006E8"/>
    <w:rsid w:val="00D01DF5"/>
    <w:rsid w:val="00D05D7F"/>
    <w:rsid w:val="00D305C8"/>
    <w:rsid w:val="00D3599D"/>
    <w:rsid w:val="00D5441C"/>
    <w:rsid w:val="00D577D8"/>
    <w:rsid w:val="00D65E58"/>
    <w:rsid w:val="00D73A10"/>
    <w:rsid w:val="00D756D0"/>
    <w:rsid w:val="00D75D4E"/>
    <w:rsid w:val="00D85225"/>
    <w:rsid w:val="00D91D76"/>
    <w:rsid w:val="00D9741D"/>
    <w:rsid w:val="00DA18ED"/>
    <w:rsid w:val="00DA549A"/>
    <w:rsid w:val="00DB1486"/>
    <w:rsid w:val="00DB2260"/>
    <w:rsid w:val="00DB26AE"/>
    <w:rsid w:val="00DB47B9"/>
    <w:rsid w:val="00DB7D87"/>
    <w:rsid w:val="00DC2807"/>
    <w:rsid w:val="00DD0E63"/>
    <w:rsid w:val="00DE062F"/>
    <w:rsid w:val="00E04418"/>
    <w:rsid w:val="00E04E12"/>
    <w:rsid w:val="00E10890"/>
    <w:rsid w:val="00E13FB2"/>
    <w:rsid w:val="00E265FE"/>
    <w:rsid w:val="00E27BA3"/>
    <w:rsid w:val="00E5053F"/>
    <w:rsid w:val="00E64ED8"/>
    <w:rsid w:val="00E772EE"/>
    <w:rsid w:val="00E96947"/>
    <w:rsid w:val="00EA40E7"/>
    <w:rsid w:val="00EB1B76"/>
    <w:rsid w:val="00EC1180"/>
    <w:rsid w:val="00EE51BB"/>
    <w:rsid w:val="00EF2C3A"/>
    <w:rsid w:val="00EF51E3"/>
    <w:rsid w:val="00F00504"/>
    <w:rsid w:val="00F07112"/>
    <w:rsid w:val="00F263AC"/>
    <w:rsid w:val="00F27355"/>
    <w:rsid w:val="00F300CE"/>
    <w:rsid w:val="00F325CB"/>
    <w:rsid w:val="00F32B1D"/>
    <w:rsid w:val="00F36043"/>
    <w:rsid w:val="00F41BF4"/>
    <w:rsid w:val="00F50FFD"/>
    <w:rsid w:val="00F6239C"/>
    <w:rsid w:val="00F6662E"/>
    <w:rsid w:val="00F738CB"/>
    <w:rsid w:val="00F831CB"/>
    <w:rsid w:val="00F83A4C"/>
    <w:rsid w:val="00F8788B"/>
    <w:rsid w:val="00F92622"/>
    <w:rsid w:val="00FE6035"/>
    <w:rsid w:val="00FF7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22024"/>
  <w15:docId w15:val="{ECA5BD4A-5C15-406F-9714-E3B68AEC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uiPriority w:val="99"/>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 w:type="paragraph" w:styleId="CommentSubject">
    <w:name w:val="annotation subject"/>
    <w:basedOn w:val="CommentText"/>
    <w:next w:val="CommentText"/>
    <w:link w:val="CommentSubjectChar"/>
    <w:uiPriority w:val="99"/>
    <w:semiHidden/>
    <w:unhideWhenUsed/>
    <w:rsid w:val="00717069"/>
    <w:pPr>
      <w:spacing w:after="0"/>
    </w:pPr>
    <w:rPr>
      <w:rFonts w:ascii="Times New Roman" w:eastAsia="Times New Roman" w:hAnsi="Times New Roman"/>
      <w:b/>
      <w:bCs/>
      <w:sz w:val="20"/>
      <w:szCs w:val="20"/>
    </w:rPr>
  </w:style>
  <w:style w:type="character" w:customStyle="1" w:styleId="CommentSubjectChar">
    <w:name w:val="Comment Subject Char"/>
    <w:basedOn w:val="CommentTextChar"/>
    <w:link w:val="CommentSubject"/>
    <w:uiPriority w:val="99"/>
    <w:semiHidden/>
    <w:rsid w:val="00717069"/>
    <w:rPr>
      <w:rFonts w:ascii="Calibri" w:eastAsia="Calibri" w:hAnsi="Calibri"/>
      <w:b/>
      <w:bCs/>
      <w:sz w:val="24"/>
      <w:szCs w:val="24"/>
      <w:lang w:val="en-GB"/>
    </w:rPr>
  </w:style>
  <w:style w:type="paragraph" w:customStyle="1" w:styleId="xmsonormal">
    <w:name w:val="x_msonormal"/>
    <w:basedOn w:val="Normal"/>
    <w:rsid w:val="00C84657"/>
    <w:rPr>
      <w:rFonts w:eastAsiaTheme="minorHAnsi"/>
      <w:lang w:eastAsia="en-GB"/>
    </w:rPr>
  </w:style>
  <w:style w:type="paragraph" w:customStyle="1" w:styleId="xmsolistparagraph">
    <w:name w:val="x_msolistparagraph"/>
    <w:basedOn w:val="Normal"/>
    <w:rsid w:val="00C84657"/>
    <w:rPr>
      <w:rFonts w:eastAsiaTheme="minorHAnsi"/>
      <w:lang w:eastAsia="en-GB"/>
    </w:rPr>
  </w:style>
  <w:style w:type="character" w:styleId="FollowedHyperlink">
    <w:name w:val="FollowedHyperlink"/>
    <w:basedOn w:val="DefaultParagraphFont"/>
    <w:uiPriority w:val="99"/>
    <w:semiHidden/>
    <w:unhideWhenUsed/>
    <w:rsid w:val="00CD79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572279364">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286696380">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2099061805">
      <w:bodyDiv w:val="1"/>
      <w:marLeft w:val="0"/>
      <w:marRight w:val="0"/>
      <w:marTop w:val="0"/>
      <w:marBottom w:val="0"/>
      <w:divBdr>
        <w:top w:val="none" w:sz="0" w:space="0" w:color="auto"/>
        <w:left w:val="none" w:sz="0" w:space="0" w:color="auto"/>
        <w:bottom w:val="none" w:sz="0" w:space="0" w:color="auto"/>
        <w:right w:val="none" w:sz="0" w:space="0" w:color="auto"/>
      </w:divBdr>
    </w:div>
    <w:div w:id="211505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es.com/news/exclusive-teacher-training-bursaries-cut-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higher-education-reopening-buildings-and-campuses/student-movement-and-plans-for-the-end-of-autumn-2020-term#exemp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initial-teacher-training-criteria/initial-teacher-training-itt-criteria-and-supporting-advice" TargetMode="External"/><Relationship Id="rId5" Type="http://schemas.openxmlformats.org/officeDocument/2006/relationships/webSettings" Target="webSettings.xml"/><Relationship Id="rId15" Type="http://schemas.openxmlformats.org/officeDocument/2006/relationships/hyperlink" Target="http://www.ucet.xxxx" TargetMode="External"/><Relationship Id="rId10" Type="http://schemas.openxmlformats.org/officeDocument/2006/relationships/hyperlink" Target="https://www.ucet.ac.uk/12231/initial-teacher-education-providers-unsung-heroes-of-the-pandemic-september-29th-2020-29-sep-2020"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www.ucet.ac.uk/11742/ucet-strategic-plan-2020-2025-templ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iscJNR\December2019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DBAA6C-3BB3-460D-B946-D99D41CAA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December2019newsletter</Template>
  <TotalTime>10</TotalTime>
  <Pages>3</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Max Fincher</cp:lastModifiedBy>
  <cp:revision>3</cp:revision>
  <cp:lastPrinted>2020-11-26T13:01:00Z</cp:lastPrinted>
  <dcterms:created xsi:type="dcterms:W3CDTF">2020-11-26T13:50:00Z</dcterms:created>
  <dcterms:modified xsi:type="dcterms:W3CDTF">2020-11-26T13:59:00Z</dcterms:modified>
</cp:coreProperties>
</file>