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D22CE" w:rsidRDefault="00DD0C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DD0CB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DD0CB8" w:rsidRDefault="00DD0CB8" w:rsidP="00B6401E">
      <w:pPr>
        <w:jc w:val="center"/>
        <w:rPr>
          <w:rFonts w:ascii="Arial" w:hAnsi="Arial" w:cs="Arial"/>
          <w:b/>
          <w:sz w:val="20"/>
          <w:szCs w:val="20"/>
        </w:rPr>
      </w:pPr>
    </w:p>
    <w:p w:rsidR="00DD0CB8" w:rsidRDefault="00DD0CB8" w:rsidP="00B6401E">
      <w:pPr>
        <w:jc w:val="center"/>
        <w:rPr>
          <w:rFonts w:ascii="Arial" w:hAnsi="Arial" w:cs="Arial"/>
          <w:b/>
          <w:sz w:val="20"/>
          <w:szCs w:val="20"/>
        </w:rPr>
      </w:pPr>
    </w:p>
    <w:p w:rsidR="00330EF8" w:rsidRDefault="00330EF8" w:rsidP="00DD0CB8">
      <w:pPr>
        <w:rPr>
          <w:rFonts w:ascii="Arial" w:hAnsi="Arial" w:cs="Arial"/>
          <w:iCs/>
        </w:rPr>
      </w:pPr>
    </w:p>
    <w:p w:rsidR="00330EF8" w:rsidRDefault="00330EF8" w:rsidP="00DD0CB8">
      <w:pPr>
        <w:rPr>
          <w:rFonts w:ascii="Arial" w:hAnsi="Arial" w:cs="Arial"/>
          <w:iCs/>
        </w:rPr>
      </w:pPr>
    </w:p>
    <w:p w:rsidR="00330EF8" w:rsidRPr="00330EF8" w:rsidRDefault="00330EF8" w:rsidP="00330EF8">
      <w:pPr>
        <w:jc w:val="center"/>
        <w:rPr>
          <w:rFonts w:ascii="Arial" w:hAnsi="Arial" w:cs="Arial"/>
          <w:b/>
          <w:iCs/>
        </w:rPr>
      </w:pPr>
      <w:r>
        <w:rPr>
          <w:rFonts w:ascii="Arial" w:hAnsi="Arial" w:cs="Arial"/>
          <w:b/>
          <w:iCs/>
        </w:rPr>
        <w:t xml:space="preserve">UCET advice on the resumption of ITE placements in the </w:t>
      </w:r>
      <w:r w:rsidR="004F7D0D">
        <w:rPr>
          <w:rFonts w:ascii="Arial" w:hAnsi="Arial" w:cs="Arial"/>
          <w:b/>
          <w:iCs/>
        </w:rPr>
        <w:t xml:space="preserve">context </w:t>
      </w:r>
      <w:r>
        <w:rPr>
          <w:rFonts w:ascii="Arial" w:hAnsi="Arial" w:cs="Arial"/>
          <w:b/>
          <w:iCs/>
        </w:rPr>
        <w:t>of Covid19</w:t>
      </w:r>
    </w:p>
    <w:p w:rsidR="00330EF8" w:rsidRDefault="00330EF8" w:rsidP="00DD0CB8">
      <w:pPr>
        <w:rPr>
          <w:rFonts w:ascii="Arial" w:hAnsi="Arial" w:cs="Arial"/>
          <w:iCs/>
        </w:rPr>
      </w:pPr>
    </w:p>
    <w:p w:rsidR="00330EF8" w:rsidRDefault="00DD0CB8" w:rsidP="00DD0CB8">
      <w:pPr>
        <w:rPr>
          <w:rFonts w:ascii="Arial" w:hAnsi="Arial" w:cs="Arial"/>
          <w:iCs/>
        </w:rPr>
      </w:pPr>
      <w:r w:rsidRPr="00DD0CB8">
        <w:rPr>
          <w:rFonts w:ascii="Arial" w:hAnsi="Arial" w:cs="Arial"/>
          <w:iCs/>
        </w:rPr>
        <w:t>In the event of some schools re-opening from June onwards, colleagues will have to give consideration to whether student teachers should resume placement opportunities</w:t>
      </w:r>
      <w:r w:rsidR="004F7D0D">
        <w:rPr>
          <w:rFonts w:ascii="Arial" w:hAnsi="Arial" w:cs="Arial"/>
          <w:iCs/>
        </w:rPr>
        <w:t xml:space="preserve"> in 2019/20</w:t>
      </w:r>
      <w:r w:rsidRPr="00DD0CB8">
        <w:rPr>
          <w:rFonts w:ascii="Arial" w:hAnsi="Arial" w:cs="Arial"/>
          <w:iCs/>
        </w:rPr>
        <w:t>. UCET’s view is that this should be for ITE providers to decide in consultation with their partner schools and with the students concerned. We would however advise that students should only go into schools if: (i)  all parties (ITE provider, student and school) are in agreement; (ii) no individual student will be expected to go into school if they are unable or unwilling to do so, and that they will not be disadvantaged if they do choose not to go in; (iii) students will have a meaningful</w:t>
      </w:r>
      <w:r w:rsidR="00330EF8">
        <w:rPr>
          <w:rFonts w:ascii="Arial" w:hAnsi="Arial" w:cs="Arial"/>
          <w:iCs/>
        </w:rPr>
        <w:t xml:space="preserve"> learning experience; (iv) </w:t>
      </w:r>
      <w:r w:rsidRPr="00DD0CB8">
        <w:rPr>
          <w:rFonts w:ascii="Arial" w:hAnsi="Arial" w:cs="Arial"/>
          <w:iCs/>
        </w:rPr>
        <w:t>the health and safety of students and HEI/school st</w:t>
      </w:r>
      <w:r w:rsidR="00330EF8">
        <w:rPr>
          <w:rFonts w:ascii="Arial" w:hAnsi="Arial" w:cs="Arial"/>
          <w:iCs/>
        </w:rPr>
        <w:t xml:space="preserve">aff are protected; and (v) </w:t>
      </w:r>
      <w:r w:rsidRPr="00DD0CB8">
        <w:rPr>
          <w:rFonts w:ascii="Arial" w:hAnsi="Arial" w:cs="Arial"/>
          <w:iCs/>
        </w:rPr>
        <w:t>students not given the opportunity to resume placements are not unduly disadvantaged in comparison. Student</w:t>
      </w:r>
      <w:r w:rsidR="00330EF8">
        <w:rPr>
          <w:rFonts w:ascii="Arial" w:hAnsi="Arial" w:cs="Arial"/>
          <w:iCs/>
        </w:rPr>
        <w:t>s</w:t>
      </w:r>
      <w:r w:rsidRPr="00DD0CB8">
        <w:rPr>
          <w:rFonts w:ascii="Arial" w:hAnsi="Arial" w:cs="Arial"/>
          <w:iCs/>
        </w:rPr>
        <w:t xml:space="preserve"> might also be reminded of the scope </w:t>
      </w:r>
      <w:r w:rsidR="004F7D0D">
        <w:rPr>
          <w:rFonts w:ascii="Arial" w:hAnsi="Arial" w:cs="Arial"/>
          <w:iCs/>
        </w:rPr>
        <w:t xml:space="preserve">they have </w:t>
      </w:r>
      <w:r w:rsidRPr="00DD0CB8">
        <w:rPr>
          <w:rFonts w:ascii="Arial" w:hAnsi="Arial" w:cs="Arial"/>
          <w:iCs/>
        </w:rPr>
        <w:t>to consult any</w:t>
      </w:r>
      <w:r w:rsidR="00330EF8">
        <w:rPr>
          <w:rFonts w:ascii="Arial" w:hAnsi="Arial" w:cs="Arial"/>
          <w:iCs/>
        </w:rPr>
        <w:t xml:space="preserve"> </w:t>
      </w:r>
      <w:r w:rsidRPr="00DD0CB8">
        <w:rPr>
          <w:rFonts w:ascii="Arial" w:hAnsi="Arial" w:cs="Arial"/>
          <w:iCs/>
        </w:rPr>
        <w:t xml:space="preserve">unions they belong to before making a decision. </w:t>
      </w:r>
    </w:p>
    <w:p w:rsidR="00330EF8" w:rsidRDefault="00330EF8" w:rsidP="00DD0CB8">
      <w:pPr>
        <w:rPr>
          <w:rFonts w:ascii="Arial" w:hAnsi="Arial" w:cs="Arial"/>
          <w:iCs/>
        </w:rPr>
      </w:pPr>
    </w:p>
    <w:p w:rsidR="00DD0CB8" w:rsidRDefault="00DD0CB8" w:rsidP="00DD0CB8">
      <w:pPr>
        <w:rPr>
          <w:rFonts w:ascii="Arial" w:hAnsi="Arial" w:cs="Arial"/>
          <w:iCs/>
        </w:rPr>
      </w:pPr>
      <w:r w:rsidRPr="00DD0CB8">
        <w:rPr>
          <w:rFonts w:ascii="Arial" w:hAnsi="Arial" w:cs="Arial"/>
          <w:iCs/>
        </w:rPr>
        <w:t>This advice is contingent on any future decisions or guidance from DfE.</w:t>
      </w:r>
    </w:p>
    <w:p w:rsidR="00330EF8" w:rsidRDefault="00330EF8" w:rsidP="00DD0CB8">
      <w:pPr>
        <w:rPr>
          <w:rFonts w:ascii="Arial" w:hAnsi="Arial" w:cs="Arial"/>
          <w:iCs/>
        </w:rPr>
      </w:pPr>
    </w:p>
    <w:p w:rsidR="00330EF8" w:rsidRDefault="00330EF8" w:rsidP="00DD0CB8">
      <w:pPr>
        <w:rPr>
          <w:rFonts w:ascii="Arial" w:hAnsi="Arial" w:cs="Arial"/>
          <w:iCs/>
        </w:rPr>
      </w:pPr>
    </w:p>
    <w:p w:rsidR="00330EF8" w:rsidRDefault="00330EF8" w:rsidP="00DD0CB8">
      <w:pPr>
        <w:rPr>
          <w:rFonts w:ascii="Arial" w:hAnsi="Arial" w:cs="Arial"/>
          <w:iCs/>
        </w:rPr>
      </w:pPr>
    </w:p>
    <w:p w:rsidR="00330EF8" w:rsidRDefault="00330EF8" w:rsidP="00DD0CB8">
      <w:pPr>
        <w:rPr>
          <w:rFonts w:ascii="Arial" w:hAnsi="Arial" w:cs="Arial"/>
          <w:iCs/>
        </w:rPr>
      </w:pPr>
      <w:r>
        <w:rPr>
          <w:rFonts w:ascii="Arial" w:hAnsi="Arial" w:cs="Arial"/>
          <w:iCs/>
        </w:rPr>
        <w:t>UCET</w:t>
      </w:r>
    </w:p>
    <w:p w:rsidR="00330EF8" w:rsidRPr="00DD0CB8" w:rsidRDefault="00330EF8" w:rsidP="00DD0CB8">
      <w:pPr>
        <w:rPr>
          <w:rFonts w:ascii="Arial" w:hAnsi="Arial" w:cs="Arial"/>
          <w:iCs/>
        </w:rPr>
      </w:pPr>
      <w:r>
        <w:rPr>
          <w:rFonts w:ascii="Arial" w:hAnsi="Arial" w:cs="Arial"/>
          <w:iCs/>
        </w:rPr>
        <w:t>12 May 2020</w:t>
      </w:r>
    </w:p>
    <w:p w:rsidR="00DD0CB8" w:rsidRDefault="00DD0CB8" w:rsidP="00DD0CB8">
      <w:pPr>
        <w:rPr>
          <w:rFonts w:ascii="Arial" w:hAnsi="Arial" w:cs="Arial"/>
          <w:b/>
          <w:sz w:val="20"/>
          <w:szCs w:val="20"/>
        </w:rPr>
      </w:pPr>
    </w:p>
    <w:sectPr w:rsidR="00DD0CB8"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4"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5"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5"/>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18"/>
  </w:num>
  <w:num w:numId="19">
    <w:abstractNumId w:val="26"/>
  </w:num>
  <w:num w:numId="20">
    <w:abstractNumId w:val="14"/>
  </w:num>
  <w:num w:numId="21">
    <w:abstractNumId w:val="16"/>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3"/>
  </w:num>
  <w:num w:numId="26">
    <w:abstractNumId w:val="27"/>
  </w:num>
  <w:num w:numId="27">
    <w:abstractNumId w:val="28"/>
  </w:num>
  <w:num w:numId="28">
    <w:abstractNumId w:val="22"/>
  </w:num>
  <w:num w:numId="29">
    <w:abstractNumId w:val="1"/>
  </w:num>
  <w:num w:numId="30">
    <w:abstractNumId w:val="12"/>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6340"/>
    <w:rsid w:val="000663F4"/>
    <w:rsid w:val="000757B0"/>
    <w:rsid w:val="00075E3A"/>
    <w:rsid w:val="000842BA"/>
    <w:rsid w:val="000859A4"/>
    <w:rsid w:val="000871B3"/>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63612"/>
    <w:rsid w:val="002B18AF"/>
    <w:rsid w:val="002D28F2"/>
    <w:rsid w:val="003030E1"/>
    <w:rsid w:val="00330EF8"/>
    <w:rsid w:val="003353A2"/>
    <w:rsid w:val="00335CAC"/>
    <w:rsid w:val="003701A6"/>
    <w:rsid w:val="00373FDA"/>
    <w:rsid w:val="003A07AB"/>
    <w:rsid w:val="003E399F"/>
    <w:rsid w:val="003E6C64"/>
    <w:rsid w:val="004020BF"/>
    <w:rsid w:val="00404BC9"/>
    <w:rsid w:val="00406E3F"/>
    <w:rsid w:val="00460ADD"/>
    <w:rsid w:val="00473DD9"/>
    <w:rsid w:val="004919CD"/>
    <w:rsid w:val="004C357B"/>
    <w:rsid w:val="004C6301"/>
    <w:rsid w:val="004D22CE"/>
    <w:rsid w:val="004D4E96"/>
    <w:rsid w:val="004E424F"/>
    <w:rsid w:val="004F7D0D"/>
    <w:rsid w:val="0050585C"/>
    <w:rsid w:val="00510CD9"/>
    <w:rsid w:val="005241D6"/>
    <w:rsid w:val="00587A14"/>
    <w:rsid w:val="005F6649"/>
    <w:rsid w:val="00663708"/>
    <w:rsid w:val="006713D1"/>
    <w:rsid w:val="006821DB"/>
    <w:rsid w:val="0069062B"/>
    <w:rsid w:val="00692AA1"/>
    <w:rsid w:val="00697ED9"/>
    <w:rsid w:val="006B16E8"/>
    <w:rsid w:val="006C1A63"/>
    <w:rsid w:val="006C7354"/>
    <w:rsid w:val="006F0BBA"/>
    <w:rsid w:val="006F3B08"/>
    <w:rsid w:val="0071182F"/>
    <w:rsid w:val="00715788"/>
    <w:rsid w:val="007248F3"/>
    <w:rsid w:val="0073319F"/>
    <w:rsid w:val="00736FAE"/>
    <w:rsid w:val="00783030"/>
    <w:rsid w:val="0078342E"/>
    <w:rsid w:val="007A21CA"/>
    <w:rsid w:val="007B1F7F"/>
    <w:rsid w:val="007C6582"/>
    <w:rsid w:val="007C72AE"/>
    <w:rsid w:val="007D01A5"/>
    <w:rsid w:val="007D240E"/>
    <w:rsid w:val="007F7A39"/>
    <w:rsid w:val="00801AC2"/>
    <w:rsid w:val="008252AB"/>
    <w:rsid w:val="0086641B"/>
    <w:rsid w:val="008818D3"/>
    <w:rsid w:val="008A0A18"/>
    <w:rsid w:val="00900283"/>
    <w:rsid w:val="00904226"/>
    <w:rsid w:val="0095447C"/>
    <w:rsid w:val="00986160"/>
    <w:rsid w:val="009927E3"/>
    <w:rsid w:val="009B4042"/>
    <w:rsid w:val="00A62726"/>
    <w:rsid w:val="00A65CFD"/>
    <w:rsid w:val="00A97D3F"/>
    <w:rsid w:val="00AA07DD"/>
    <w:rsid w:val="00AA3673"/>
    <w:rsid w:val="00AB568E"/>
    <w:rsid w:val="00AD7290"/>
    <w:rsid w:val="00AE365F"/>
    <w:rsid w:val="00AE40D7"/>
    <w:rsid w:val="00AF7C09"/>
    <w:rsid w:val="00B6401E"/>
    <w:rsid w:val="00B65A82"/>
    <w:rsid w:val="00B73A50"/>
    <w:rsid w:val="00B80B29"/>
    <w:rsid w:val="00B93383"/>
    <w:rsid w:val="00BA540B"/>
    <w:rsid w:val="00BB1276"/>
    <w:rsid w:val="00C0032E"/>
    <w:rsid w:val="00C02640"/>
    <w:rsid w:val="00C23A79"/>
    <w:rsid w:val="00C27B2F"/>
    <w:rsid w:val="00C4023E"/>
    <w:rsid w:val="00C51AF9"/>
    <w:rsid w:val="00C54884"/>
    <w:rsid w:val="00C56C09"/>
    <w:rsid w:val="00CB45A4"/>
    <w:rsid w:val="00CD5C9E"/>
    <w:rsid w:val="00CD6CDB"/>
    <w:rsid w:val="00CD6E6C"/>
    <w:rsid w:val="00CE3D94"/>
    <w:rsid w:val="00CF4AE3"/>
    <w:rsid w:val="00CF4EBB"/>
    <w:rsid w:val="00D006E8"/>
    <w:rsid w:val="00D01DF5"/>
    <w:rsid w:val="00D3599D"/>
    <w:rsid w:val="00D85225"/>
    <w:rsid w:val="00D91D76"/>
    <w:rsid w:val="00DA18ED"/>
    <w:rsid w:val="00DA549A"/>
    <w:rsid w:val="00DB1486"/>
    <w:rsid w:val="00DB47B9"/>
    <w:rsid w:val="00DC2807"/>
    <w:rsid w:val="00DD0CB8"/>
    <w:rsid w:val="00E04418"/>
    <w:rsid w:val="00E13FB2"/>
    <w:rsid w:val="00E265FE"/>
    <w:rsid w:val="00E27BA3"/>
    <w:rsid w:val="00E64ED8"/>
    <w:rsid w:val="00E772EE"/>
    <w:rsid w:val="00F263AC"/>
    <w:rsid w:val="00F27355"/>
    <w:rsid w:val="00F325CB"/>
    <w:rsid w:val="00F32B1D"/>
    <w:rsid w:val="00F41BF4"/>
    <w:rsid w:val="00F6662E"/>
    <w:rsid w:val="00F738CB"/>
    <w:rsid w:val="00F83A4C"/>
    <w:rsid w:val="00F92622"/>
    <w:rsid w:val="00FE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214060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B2752F-CD27-4220-A299-0CC2354B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Covidplacementadvice</Template>
  <TotalTime>6</TotalTime>
  <Pages>1</Pages>
  <Words>193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5</cp:revision>
  <cp:lastPrinted>2015-02-10T10:18:00Z</cp:lastPrinted>
  <dcterms:created xsi:type="dcterms:W3CDTF">2020-05-12T11:21:00Z</dcterms:created>
  <dcterms:modified xsi:type="dcterms:W3CDTF">2020-05-12T11:48:00Z</dcterms:modified>
</cp:coreProperties>
</file>