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01" w:rsidRPr="00760F01" w:rsidRDefault="00760F01" w:rsidP="00466284">
      <w:pPr>
        <w:jc w:val="center"/>
        <w:rPr>
          <w:rFonts w:ascii="Arial" w:hAnsi="Arial" w:cs="Arial"/>
          <w:color w:val="auto"/>
          <w:sz w:val="22"/>
          <w:szCs w:val="22"/>
        </w:rPr>
      </w:pPr>
      <w:bookmarkStart w:id="0" w:name="_GoBack"/>
      <w:bookmarkEnd w:id="0"/>
    </w:p>
    <w:p w:rsidR="006E01AE" w:rsidRPr="00760F01" w:rsidRDefault="00214C69" w:rsidP="00466284">
      <w:pPr>
        <w:jc w:val="center"/>
        <w:rPr>
          <w:rFonts w:ascii="Arial" w:hAnsi="Arial" w:cs="Arial"/>
          <w:color w:val="auto"/>
          <w:sz w:val="22"/>
          <w:szCs w:val="22"/>
        </w:rPr>
      </w:pPr>
      <w:r w:rsidRPr="00760F01">
        <w:rPr>
          <w:rFonts w:ascii="Arial" w:hAnsi="Arial" w:cs="Arial"/>
          <w:color w:val="auto"/>
          <w:sz w:val="22"/>
          <w:szCs w:val="22"/>
        </w:rPr>
        <w:t xml:space="preserve">UCET Risk Analysis </w:t>
      </w:r>
      <w:r w:rsidR="00A4196F">
        <w:rPr>
          <w:rFonts w:ascii="Arial" w:hAnsi="Arial" w:cs="Arial"/>
          <w:color w:val="auto"/>
          <w:sz w:val="22"/>
          <w:szCs w:val="22"/>
        </w:rPr>
        <w:t>J</w:t>
      </w:r>
      <w:r w:rsidR="0096471D">
        <w:rPr>
          <w:rFonts w:ascii="Arial" w:hAnsi="Arial" w:cs="Arial"/>
          <w:color w:val="auto"/>
          <w:sz w:val="22"/>
          <w:szCs w:val="22"/>
        </w:rPr>
        <w:t>anuary</w:t>
      </w:r>
      <w:r w:rsidR="00696AD4">
        <w:rPr>
          <w:rFonts w:ascii="Arial" w:hAnsi="Arial" w:cs="Arial"/>
          <w:color w:val="auto"/>
          <w:sz w:val="22"/>
          <w:szCs w:val="22"/>
        </w:rPr>
        <w:t xml:space="preserve"> </w:t>
      </w:r>
      <w:r w:rsidR="0029125B">
        <w:rPr>
          <w:rFonts w:ascii="Arial" w:hAnsi="Arial" w:cs="Arial"/>
          <w:color w:val="auto"/>
          <w:sz w:val="22"/>
          <w:szCs w:val="22"/>
        </w:rPr>
        <w:t>20</w:t>
      </w:r>
      <w:r w:rsidR="0096471D">
        <w:rPr>
          <w:rFonts w:ascii="Arial" w:hAnsi="Arial" w:cs="Arial"/>
          <w:color w:val="auto"/>
          <w:sz w:val="22"/>
          <w:szCs w:val="22"/>
        </w:rPr>
        <w:t>20</w:t>
      </w:r>
    </w:p>
    <w:p w:rsidR="00B3420A" w:rsidRPr="00760F01" w:rsidRDefault="00080853" w:rsidP="00466284">
      <w:pPr>
        <w:jc w:val="center"/>
        <w:rPr>
          <w:rFonts w:ascii="Arial" w:hAnsi="Arial" w:cs="Arial"/>
          <w:color w:val="auto"/>
          <w:sz w:val="22"/>
          <w:szCs w:val="22"/>
        </w:rPr>
      </w:pPr>
      <w:r>
        <w:rPr>
          <w:rFonts w:ascii="Arial" w:hAnsi="Arial" w:cs="Arial"/>
          <w:color w:val="auto"/>
          <w:sz w:val="22"/>
          <w:szCs w:val="22"/>
        </w:rPr>
        <w:t>(P</w:t>
      </w:r>
      <w:r w:rsidR="00B3420A" w:rsidRPr="00760F01">
        <w:rPr>
          <w:rFonts w:ascii="Arial" w:hAnsi="Arial" w:cs="Arial"/>
          <w:color w:val="auto"/>
          <w:sz w:val="22"/>
          <w:szCs w:val="22"/>
        </w:rPr>
        <w:t>revious rankings in brackets)</w:t>
      </w:r>
    </w:p>
    <w:p w:rsidR="006E01AE" w:rsidRPr="00760F01" w:rsidRDefault="006E01AE">
      <w:pPr>
        <w:rPr>
          <w:rFonts w:ascii="Arial" w:hAnsi="Arial" w:cs="Arial"/>
          <w:color w:val="auto"/>
          <w:sz w:val="22"/>
          <w:szCs w:val="22"/>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354"/>
        <w:gridCol w:w="1470"/>
        <w:gridCol w:w="1221"/>
        <w:gridCol w:w="1159"/>
        <w:gridCol w:w="5244"/>
      </w:tblGrid>
      <w:tr w:rsidR="00A17A4F" w:rsidRPr="00760F01" w:rsidTr="00AE09F8">
        <w:tc>
          <w:tcPr>
            <w:tcW w:w="2354"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Risk</w:t>
            </w:r>
          </w:p>
        </w:tc>
        <w:tc>
          <w:tcPr>
            <w:tcW w:w="1470" w:type="dxa"/>
            <w:shd w:val="clear" w:color="auto" w:fill="666666"/>
          </w:tcPr>
          <w:p w:rsidR="00A17A4F" w:rsidRPr="00760F01" w:rsidRDefault="00A17A4F" w:rsidP="008A5FBF">
            <w:pPr>
              <w:rPr>
                <w:rFonts w:ascii="Arial" w:hAnsi="Arial" w:cs="Arial"/>
                <w:color w:val="auto"/>
                <w:sz w:val="22"/>
                <w:szCs w:val="22"/>
              </w:rPr>
            </w:pPr>
            <w:r w:rsidRPr="00760F01">
              <w:rPr>
                <w:rFonts w:ascii="Arial" w:hAnsi="Arial" w:cs="Arial"/>
                <w:color w:val="auto"/>
                <w:sz w:val="22"/>
                <w:szCs w:val="22"/>
              </w:rPr>
              <w:t>Likelihood (</w:t>
            </w:r>
            <w:r w:rsidR="008A5FBF" w:rsidRPr="00760F01">
              <w:rPr>
                <w:rFonts w:ascii="Arial" w:hAnsi="Arial" w:cs="Arial"/>
                <w:color w:val="auto"/>
                <w:sz w:val="22"/>
                <w:szCs w:val="22"/>
              </w:rPr>
              <w:t>1-3</w:t>
            </w:r>
            <w:r w:rsidRPr="00760F01">
              <w:rPr>
                <w:rFonts w:ascii="Arial" w:hAnsi="Arial" w:cs="Arial"/>
                <w:color w:val="auto"/>
                <w:sz w:val="22"/>
                <w:szCs w:val="22"/>
              </w:rPr>
              <w:t>)</w:t>
            </w:r>
          </w:p>
        </w:tc>
        <w:tc>
          <w:tcPr>
            <w:tcW w:w="1221" w:type="dxa"/>
            <w:shd w:val="clear" w:color="auto" w:fill="666666"/>
          </w:tcPr>
          <w:p w:rsidR="00A17A4F" w:rsidRPr="00760F01" w:rsidRDefault="00A17A4F" w:rsidP="008A5FBF">
            <w:pPr>
              <w:rPr>
                <w:rFonts w:ascii="Arial" w:hAnsi="Arial" w:cs="Arial"/>
                <w:color w:val="auto"/>
                <w:sz w:val="22"/>
                <w:szCs w:val="22"/>
              </w:rPr>
            </w:pPr>
            <w:r w:rsidRPr="00760F01">
              <w:rPr>
                <w:rFonts w:ascii="Arial" w:hAnsi="Arial" w:cs="Arial"/>
                <w:color w:val="auto"/>
                <w:sz w:val="22"/>
                <w:szCs w:val="22"/>
              </w:rPr>
              <w:t>Impact (</w:t>
            </w:r>
            <w:r w:rsidR="008A5FBF" w:rsidRPr="00760F01">
              <w:rPr>
                <w:rFonts w:ascii="Arial" w:hAnsi="Arial" w:cs="Arial"/>
                <w:color w:val="auto"/>
                <w:sz w:val="22"/>
                <w:szCs w:val="22"/>
              </w:rPr>
              <w:t>1-3</w:t>
            </w:r>
            <w:r w:rsidRPr="00760F01">
              <w:rPr>
                <w:rFonts w:ascii="Arial" w:hAnsi="Arial" w:cs="Arial"/>
                <w:color w:val="auto"/>
                <w:sz w:val="22"/>
                <w:szCs w:val="22"/>
              </w:rPr>
              <w:t>)</w:t>
            </w:r>
          </w:p>
        </w:tc>
        <w:tc>
          <w:tcPr>
            <w:tcW w:w="1159"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Level of risk</w:t>
            </w:r>
            <w:r w:rsidR="005D0C9E" w:rsidRPr="00760F01">
              <w:rPr>
                <w:rFonts w:ascii="Arial" w:hAnsi="Arial" w:cs="Arial"/>
                <w:color w:val="auto"/>
                <w:sz w:val="22"/>
                <w:szCs w:val="22"/>
              </w:rPr>
              <w:t>(1-9)</w:t>
            </w:r>
            <w:r w:rsidRPr="00760F01">
              <w:rPr>
                <w:rStyle w:val="FootnoteReference"/>
                <w:rFonts w:ascii="Arial" w:hAnsi="Arial" w:cs="Arial"/>
                <w:color w:val="auto"/>
                <w:sz w:val="22"/>
                <w:szCs w:val="22"/>
              </w:rPr>
              <w:footnoteReference w:id="1"/>
            </w:r>
          </w:p>
        </w:tc>
        <w:tc>
          <w:tcPr>
            <w:tcW w:w="5244"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 xml:space="preserve">Mitigation measures </w:t>
            </w:r>
          </w:p>
        </w:tc>
      </w:tr>
      <w:tr w:rsidR="00A17A4F" w:rsidRPr="00760F01" w:rsidTr="00AE09F8">
        <w:tc>
          <w:tcPr>
            <w:tcW w:w="6204" w:type="dxa"/>
            <w:gridSpan w:val="4"/>
          </w:tcPr>
          <w:p w:rsidR="00A17A4F" w:rsidRPr="00760F01" w:rsidRDefault="00A17A4F">
            <w:pPr>
              <w:rPr>
                <w:rFonts w:ascii="Arial" w:hAnsi="Arial" w:cs="Arial"/>
                <w:color w:val="auto"/>
                <w:sz w:val="22"/>
                <w:szCs w:val="22"/>
              </w:rPr>
            </w:pPr>
            <w:r w:rsidRPr="00760F01">
              <w:rPr>
                <w:rFonts w:ascii="Arial" w:hAnsi="Arial" w:cs="Arial"/>
                <w:color w:val="auto"/>
                <w:sz w:val="22"/>
                <w:szCs w:val="22"/>
              </w:rPr>
              <w:t>(</w:t>
            </w:r>
            <w:r w:rsidR="00A512BC" w:rsidRPr="00760F01">
              <w:rPr>
                <w:rFonts w:ascii="Arial" w:hAnsi="Arial" w:cs="Arial"/>
                <w:color w:val="auto"/>
                <w:sz w:val="22"/>
                <w:szCs w:val="22"/>
              </w:rPr>
              <w:t>1</w:t>
            </w:r>
            <w:r w:rsidRPr="00760F01">
              <w:rPr>
                <w:rFonts w:ascii="Arial" w:hAnsi="Arial" w:cs="Arial"/>
                <w:color w:val="auto"/>
                <w:sz w:val="22"/>
                <w:szCs w:val="22"/>
              </w:rPr>
              <w:t>): Risks to UCET as an organisation</w:t>
            </w:r>
          </w:p>
        </w:tc>
        <w:tc>
          <w:tcPr>
            <w:tcW w:w="5244" w:type="dxa"/>
          </w:tcPr>
          <w:p w:rsidR="00A17A4F" w:rsidRPr="00760F01" w:rsidRDefault="00A17A4F">
            <w:pPr>
              <w:rPr>
                <w:rFonts w:ascii="Arial" w:hAnsi="Arial" w:cs="Arial"/>
                <w:color w:val="auto"/>
                <w:sz w:val="22"/>
                <w:szCs w:val="22"/>
              </w:rPr>
            </w:pPr>
          </w:p>
        </w:tc>
      </w:tr>
      <w:tr w:rsidR="00BF7728" w:rsidRPr="00760F01" w:rsidTr="00AE09F8">
        <w:tc>
          <w:tcPr>
            <w:tcW w:w="2354" w:type="dxa"/>
          </w:tcPr>
          <w:p w:rsidR="00BF7728" w:rsidRPr="00AE09F8" w:rsidRDefault="00A512BC" w:rsidP="00112912">
            <w:pPr>
              <w:rPr>
                <w:rFonts w:ascii="Arial" w:hAnsi="Arial" w:cs="Arial"/>
                <w:b w:val="0"/>
                <w:bCs w:val="0"/>
                <w:color w:val="auto"/>
                <w:sz w:val="22"/>
                <w:szCs w:val="22"/>
                <w:highlight w:val="yellow"/>
              </w:rPr>
            </w:pPr>
            <w:r w:rsidRPr="00AE09F8">
              <w:rPr>
                <w:rFonts w:ascii="Arial" w:hAnsi="Arial" w:cs="Arial"/>
                <w:b w:val="0"/>
                <w:bCs w:val="0"/>
                <w:color w:val="auto"/>
                <w:sz w:val="22"/>
                <w:szCs w:val="22"/>
                <w:highlight w:val="yellow"/>
              </w:rPr>
              <w:t>(</w:t>
            </w:r>
            <w:r w:rsidR="00112912" w:rsidRPr="00AE09F8">
              <w:rPr>
                <w:rFonts w:ascii="Arial" w:hAnsi="Arial" w:cs="Arial"/>
                <w:b w:val="0"/>
                <w:bCs w:val="0"/>
                <w:color w:val="auto"/>
                <w:sz w:val="22"/>
                <w:szCs w:val="22"/>
                <w:highlight w:val="yellow"/>
              </w:rPr>
              <w:t>a</w:t>
            </w:r>
            <w:r w:rsidRPr="00AE09F8">
              <w:rPr>
                <w:rFonts w:ascii="Arial" w:hAnsi="Arial" w:cs="Arial"/>
                <w:b w:val="0"/>
                <w:bCs w:val="0"/>
                <w:color w:val="auto"/>
                <w:sz w:val="22"/>
                <w:szCs w:val="22"/>
                <w:highlight w:val="yellow"/>
              </w:rPr>
              <w:t xml:space="preserve">): </w:t>
            </w:r>
            <w:r w:rsidR="00BF7728" w:rsidRPr="00AE09F8">
              <w:rPr>
                <w:rFonts w:ascii="Arial" w:hAnsi="Arial" w:cs="Arial"/>
                <w:b w:val="0"/>
                <w:bCs w:val="0"/>
                <w:color w:val="auto"/>
                <w:sz w:val="22"/>
                <w:szCs w:val="22"/>
                <w:highlight w:val="yellow"/>
              </w:rPr>
              <w:t>Loss/failure of IT infrastructure</w:t>
            </w:r>
          </w:p>
        </w:tc>
        <w:tc>
          <w:tcPr>
            <w:tcW w:w="1470" w:type="dxa"/>
          </w:tcPr>
          <w:p w:rsidR="00CE1E9A" w:rsidRPr="00AE09F8" w:rsidRDefault="009B5193" w:rsidP="009B5193">
            <w:pPr>
              <w:jc w:val="center"/>
              <w:rPr>
                <w:rFonts w:ascii="Arial" w:hAnsi="Arial" w:cs="Arial"/>
                <w:b w:val="0"/>
                <w:bCs w:val="0"/>
                <w:color w:val="auto"/>
                <w:sz w:val="22"/>
                <w:szCs w:val="22"/>
              </w:rPr>
            </w:pPr>
            <w:r w:rsidRPr="00AE09F8">
              <w:rPr>
                <w:rFonts w:ascii="Arial" w:hAnsi="Arial" w:cs="Arial"/>
                <w:b w:val="0"/>
                <w:bCs w:val="0"/>
                <w:color w:val="auto"/>
                <w:sz w:val="22"/>
                <w:szCs w:val="22"/>
              </w:rPr>
              <w:t>2</w:t>
            </w:r>
          </w:p>
          <w:p w:rsidR="009B5193" w:rsidRPr="00AE09F8" w:rsidRDefault="009B5193" w:rsidP="009B5193">
            <w:pPr>
              <w:jc w:val="center"/>
              <w:rPr>
                <w:rFonts w:ascii="Arial" w:hAnsi="Arial" w:cs="Arial"/>
                <w:b w:val="0"/>
                <w:bCs w:val="0"/>
                <w:color w:val="auto"/>
                <w:sz w:val="22"/>
                <w:szCs w:val="22"/>
              </w:rPr>
            </w:pPr>
            <w:r w:rsidRPr="00AE09F8">
              <w:rPr>
                <w:rFonts w:ascii="Arial" w:hAnsi="Arial" w:cs="Arial"/>
                <w:b w:val="0"/>
                <w:bCs w:val="0"/>
                <w:color w:val="auto"/>
                <w:sz w:val="22"/>
                <w:szCs w:val="22"/>
              </w:rPr>
              <w:t>(1)</w:t>
            </w:r>
          </w:p>
          <w:p w:rsidR="00CE1E9A" w:rsidRPr="00AE09F8" w:rsidRDefault="00CE1E9A" w:rsidP="00CE1E9A">
            <w:pPr>
              <w:rPr>
                <w:rFonts w:ascii="Arial" w:hAnsi="Arial" w:cs="Arial"/>
                <w:b w:val="0"/>
                <w:bCs w:val="0"/>
                <w:color w:val="auto"/>
                <w:sz w:val="22"/>
                <w:szCs w:val="22"/>
              </w:rPr>
            </w:pPr>
          </w:p>
        </w:tc>
        <w:tc>
          <w:tcPr>
            <w:tcW w:w="1221" w:type="dxa"/>
          </w:tcPr>
          <w:p w:rsidR="00BF7728" w:rsidRPr="00AE09F8" w:rsidRDefault="00F27859"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p w:rsidR="009B5193" w:rsidRPr="00AE09F8" w:rsidRDefault="009B5193"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tc>
        <w:tc>
          <w:tcPr>
            <w:tcW w:w="1159" w:type="dxa"/>
          </w:tcPr>
          <w:p w:rsidR="00004871" w:rsidRPr="00AE09F8" w:rsidRDefault="00004871"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 xml:space="preserve">6 </w:t>
            </w:r>
          </w:p>
          <w:p w:rsidR="009B5193" w:rsidRPr="00AE09F8" w:rsidRDefault="009B5193"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tc>
        <w:tc>
          <w:tcPr>
            <w:tcW w:w="5244" w:type="dxa"/>
          </w:tcPr>
          <w:p w:rsidR="00D44E44" w:rsidRPr="00AE09F8" w:rsidRDefault="00D44E44"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Introduction of new Cloud based IT system and replacement of sever</w:t>
            </w:r>
          </w:p>
          <w:p w:rsidR="00AE09F8" w:rsidRPr="00AE09F8" w:rsidRDefault="00AE09F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New website in autumn 2017</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Regular discussion with</w:t>
            </w:r>
            <w:r w:rsidR="00167AC4" w:rsidRPr="00AE09F8">
              <w:rPr>
                <w:rFonts w:ascii="Arial" w:hAnsi="Arial" w:cs="Arial"/>
                <w:b w:val="0"/>
                <w:bCs w:val="0"/>
                <w:color w:val="auto"/>
                <w:sz w:val="22"/>
                <w:szCs w:val="22"/>
              </w:rPr>
              <w:t xml:space="preserve"> </w:t>
            </w:r>
            <w:r w:rsidRPr="00AE09F8">
              <w:rPr>
                <w:rFonts w:ascii="Arial" w:hAnsi="Arial" w:cs="Arial"/>
                <w:b w:val="0"/>
                <w:bCs w:val="0"/>
                <w:color w:val="auto"/>
                <w:sz w:val="22"/>
                <w:szCs w:val="22"/>
              </w:rPr>
              <w:t>contractors and rigor in ensuring contract compliance and adherence to SLA.</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 xml:space="preserve">Immediate discussions with </w:t>
            </w:r>
            <w:r w:rsidR="00214C69" w:rsidRPr="00AE09F8">
              <w:rPr>
                <w:rFonts w:ascii="Arial" w:hAnsi="Arial" w:cs="Arial"/>
                <w:b w:val="0"/>
                <w:bCs w:val="0"/>
                <w:color w:val="auto"/>
                <w:sz w:val="22"/>
                <w:szCs w:val="22"/>
              </w:rPr>
              <w:t>contractors</w:t>
            </w:r>
            <w:r w:rsidRPr="00AE09F8">
              <w:rPr>
                <w:rFonts w:ascii="Arial" w:hAnsi="Arial" w:cs="Arial"/>
                <w:b w:val="0"/>
                <w:bCs w:val="0"/>
                <w:color w:val="auto"/>
                <w:sz w:val="22"/>
                <w:szCs w:val="22"/>
              </w:rPr>
              <w:t xml:space="preserve">. </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Maintenance of back-up files and hard copies.</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 xml:space="preserve">Continuous review of hardware needs. </w:t>
            </w:r>
          </w:p>
          <w:p w:rsidR="009B5193" w:rsidRPr="00AE09F8" w:rsidRDefault="009B5193"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Regular delating of out of date files &amp; mails</w:t>
            </w:r>
          </w:p>
          <w:p w:rsidR="00760F01" w:rsidRPr="00AE09F8" w:rsidRDefault="00760F01" w:rsidP="00760F01">
            <w:pPr>
              <w:ind w:left="360"/>
              <w:rPr>
                <w:rFonts w:ascii="Arial" w:hAnsi="Arial" w:cs="Arial"/>
                <w:b w:val="0"/>
                <w:bCs w:val="0"/>
                <w:color w:val="auto"/>
                <w:sz w:val="22"/>
                <w:szCs w:val="22"/>
              </w:rPr>
            </w:pPr>
          </w:p>
          <w:p w:rsidR="005479BC" w:rsidRPr="00AE09F8" w:rsidRDefault="005479BC" w:rsidP="00D44E44">
            <w:pPr>
              <w:ind w:left="360"/>
              <w:rPr>
                <w:rFonts w:ascii="Arial" w:hAnsi="Arial" w:cs="Arial"/>
                <w:b w:val="0"/>
                <w:bCs w:val="0"/>
                <w:color w:val="auto"/>
                <w:sz w:val="22"/>
                <w:szCs w:val="22"/>
              </w:rPr>
            </w:pPr>
          </w:p>
        </w:tc>
      </w:tr>
      <w:tr w:rsidR="00112912" w:rsidRPr="00760F01" w:rsidTr="00AE09F8">
        <w:tc>
          <w:tcPr>
            <w:tcW w:w="2354" w:type="dxa"/>
          </w:tcPr>
          <w:p w:rsidR="00112912" w:rsidRPr="00760F01" w:rsidRDefault="00112912" w:rsidP="0029125B">
            <w:pPr>
              <w:rPr>
                <w:rFonts w:ascii="Arial" w:hAnsi="Arial" w:cs="Arial"/>
                <w:b w:val="0"/>
                <w:bCs w:val="0"/>
                <w:color w:val="auto"/>
                <w:sz w:val="22"/>
                <w:szCs w:val="22"/>
              </w:rPr>
            </w:pPr>
            <w:r w:rsidRPr="005019B0">
              <w:rPr>
                <w:rFonts w:ascii="Arial" w:hAnsi="Arial" w:cs="Arial"/>
                <w:b w:val="0"/>
                <w:bCs w:val="0"/>
                <w:color w:val="auto"/>
                <w:sz w:val="22"/>
                <w:szCs w:val="22"/>
                <w:highlight w:val="yellow"/>
              </w:rPr>
              <w:t xml:space="preserve">(b): Loss of a significant number of institutional members, or a significant part of a particular group of members (e.g. in response to </w:t>
            </w:r>
            <w:r w:rsidRPr="005019B0">
              <w:rPr>
                <w:rFonts w:ascii="Arial" w:hAnsi="Arial" w:cs="Arial"/>
                <w:b w:val="0"/>
                <w:bCs w:val="0"/>
                <w:color w:val="auto"/>
                <w:sz w:val="22"/>
                <w:szCs w:val="22"/>
                <w:highlight w:val="yellow"/>
              </w:rPr>
              <w:lastRenderedPageBreak/>
              <w:t>economic downturn</w:t>
            </w:r>
            <w:r w:rsidR="00167AC4" w:rsidRPr="005019B0">
              <w:rPr>
                <w:rFonts w:ascii="Arial" w:hAnsi="Arial" w:cs="Arial"/>
                <w:b w:val="0"/>
                <w:bCs w:val="0"/>
                <w:color w:val="auto"/>
                <w:sz w:val="22"/>
                <w:szCs w:val="22"/>
                <w:highlight w:val="yellow"/>
              </w:rPr>
              <w:t>, government policie</w:t>
            </w:r>
            <w:r w:rsidR="00A4196F" w:rsidRPr="005019B0">
              <w:rPr>
                <w:rFonts w:ascii="Arial" w:hAnsi="Arial" w:cs="Arial"/>
                <w:b w:val="0"/>
                <w:bCs w:val="0"/>
                <w:color w:val="auto"/>
                <w:sz w:val="22"/>
                <w:szCs w:val="22"/>
                <w:highlight w:val="yellow"/>
              </w:rPr>
              <w:t>s</w:t>
            </w:r>
            <w:r w:rsidR="0029125B" w:rsidRPr="005019B0">
              <w:rPr>
                <w:rFonts w:ascii="Arial" w:hAnsi="Arial" w:cs="Arial"/>
                <w:b w:val="0"/>
                <w:bCs w:val="0"/>
                <w:color w:val="auto"/>
                <w:sz w:val="22"/>
                <w:szCs w:val="22"/>
                <w:highlight w:val="yellow"/>
              </w:rPr>
              <w:t xml:space="preserve">, </w:t>
            </w:r>
            <w:r w:rsidR="005019B0">
              <w:rPr>
                <w:rFonts w:ascii="Arial" w:hAnsi="Arial" w:cs="Arial"/>
                <w:b w:val="0"/>
                <w:bCs w:val="0"/>
                <w:color w:val="auto"/>
                <w:sz w:val="22"/>
                <w:szCs w:val="22"/>
                <w:highlight w:val="yellow"/>
              </w:rPr>
              <w:t>Covidv,</w:t>
            </w:r>
            <w:r w:rsidR="0029125B" w:rsidRPr="005019B0">
              <w:rPr>
                <w:rFonts w:ascii="Arial" w:hAnsi="Arial" w:cs="Arial"/>
                <w:b w:val="0"/>
                <w:bCs w:val="0"/>
                <w:color w:val="auto"/>
                <w:sz w:val="22"/>
                <w:szCs w:val="22"/>
                <w:highlight w:val="yellow"/>
              </w:rPr>
              <w:t>HE funding changes</w:t>
            </w:r>
            <w:r w:rsidR="005019B0">
              <w:rPr>
                <w:rFonts w:ascii="Arial" w:hAnsi="Arial" w:cs="Arial"/>
                <w:b w:val="0"/>
                <w:bCs w:val="0"/>
                <w:color w:val="auto"/>
                <w:sz w:val="22"/>
                <w:szCs w:val="22"/>
                <w:highlight w:val="yellow"/>
              </w:rPr>
              <w:t xml:space="preserve"> etc</w:t>
            </w:r>
          </w:p>
        </w:tc>
        <w:tc>
          <w:tcPr>
            <w:tcW w:w="1470" w:type="dxa"/>
          </w:tcPr>
          <w:p w:rsidR="00112912" w:rsidRPr="00760F01" w:rsidRDefault="005019B0" w:rsidP="00CC44BD">
            <w:pPr>
              <w:jc w:val="center"/>
              <w:rPr>
                <w:rFonts w:ascii="Arial" w:hAnsi="Arial" w:cs="Arial"/>
                <w:b w:val="0"/>
                <w:bCs w:val="0"/>
                <w:color w:val="auto"/>
                <w:sz w:val="22"/>
                <w:szCs w:val="22"/>
              </w:rPr>
            </w:pPr>
            <w:r>
              <w:rPr>
                <w:rFonts w:ascii="Arial" w:hAnsi="Arial" w:cs="Arial"/>
                <w:b w:val="0"/>
                <w:bCs w:val="0"/>
                <w:color w:val="auto"/>
                <w:sz w:val="22"/>
                <w:szCs w:val="22"/>
              </w:rPr>
              <w:lastRenderedPageBreak/>
              <w:t>2</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5019B0" w:rsidP="00CC44BD">
            <w:pPr>
              <w:jc w:val="center"/>
              <w:rPr>
                <w:rFonts w:ascii="Arial" w:hAnsi="Arial" w:cs="Arial"/>
                <w:b w:val="0"/>
                <w:bCs w:val="0"/>
                <w:color w:val="auto"/>
                <w:sz w:val="22"/>
                <w:szCs w:val="22"/>
              </w:rPr>
            </w:pPr>
            <w:r>
              <w:rPr>
                <w:rFonts w:ascii="Arial" w:hAnsi="Arial" w:cs="Arial"/>
                <w:b w:val="0"/>
                <w:bCs w:val="0"/>
                <w:color w:val="auto"/>
                <w:sz w:val="22"/>
                <w:szCs w:val="22"/>
              </w:rPr>
              <w:t>6</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67AC4" w:rsidRPr="00760F01" w:rsidRDefault="00214C69"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Effective c</w:t>
            </w:r>
            <w:r w:rsidR="00167AC4" w:rsidRPr="00760F01">
              <w:rPr>
                <w:rFonts w:ascii="Arial" w:hAnsi="Arial" w:cs="Arial"/>
                <w:b w:val="0"/>
                <w:bCs w:val="0"/>
                <w:color w:val="auto"/>
                <w:sz w:val="22"/>
                <w:szCs w:val="22"/>
              </w:rPr>
              <w:t>ommunications with members (newsletters, leaflets etc)</w:t>
            </w:r>
          </w:p>
          <w:p w:rsidR="00167AC4" w:rsidRPr="00760F01" w:rsidRDefault="00167AC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Support providers to adjust to new policy environment</w:t>
            </w:r>
          </w:p>
          <w:p w:rsidR="00167AC4" w:rsidRDefault="00167AC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Promotional material for potential new members</w:t>
            </w:r>
          </w:p>
          <w:p w:rsidR="0029125B" w:rsidRPr="00760F01" w:rsidRDefault="0029125B"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Lobbying to ensure that ITE is placed in high fee band under any differentiated fee regime</w:t>
            </w:r>
          </w:p>
          <w:p w:rsidR="005019B0" w:rsidRDefault="005019B0"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lastRenderedPageBreak/>
              <w:t>Support sector, and advise government, about implications of Covid19.</w:t>
            </w:r>
          </w:p>
          <w:p w:rsidR="00A171ED" w:rsidRPr="00760F01" w:rsidRDefault="00A171ED"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Leading &amp; advising sector. Steering sector through challenges of </w:t>
            </w:r>
            <w:r w:rsidR="00E62236" w:rsidRPr="00760F01">
              <w:rPr>
                <w:rFonts w:ascii="Arial" w:hAnsi="Arial" w:cs="Arial"/>
                <w:b w:val="0"/>
                <w:bCs w:val="0"/>
                <w:color w:val="auto"/>
                <w:sz w:val="22"/>
                <w:szCs w:val="22"/>
              </w:rPr>
              <w:t>policy</w:t>
            </w:r>
            <w:r w:rsidRPr="00760F01">
              <w:rPr>
                <w:rFonts w:ascii="Arial" w:hAnsi="Arial" w:cs="Arial"/>
                <w:b w:val="0"/>
                <w:bCs w:val="0"/>
                <w:color w:val="auto"/>
                <w:sz w:val="22"/>
                <w:szCs w:val="22"/>
              </w:rPr>
              <w:t xml:space="preserve"> &amp; funding changes. </w:t>
            </w:r>
          </w:p>
          <w:p w:rsidR="00D44E44" w:rsidRPr="00760F01" w:rsidRDefault="00D44E4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Encourage the recruitment of new member institutions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Engagement and consultation with membership on all key issues.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Provision of effective and valued service at sectoral and institutional level.</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Measures to moderate, and respond to, </w:t>
            </w:r>
            <w:r w:rsidR="00214C69" w:rsidRPr="00760F01">
              <w:rPr>
                <w:rFonts w:ascii="Arial" w:hAnsi="Arial" w:cs="Arial"/>
                <w:b w:val="0"/>
                <w:bCs w:val="0"/>
                <w:color w:val="auto"/>
                <w:sz w:val="22"/>
                <w:szCs w:val="22"/>
              </w:rPr>
              <w:t xml:space="preserve">changes </w:t>
            </w:r>
            <w:r w:rsidRPr="00760F01">
              <w:rPr>
                <w:rFonts w:ascii="Arial" w:hAnsi="Arial" w:cs="Arial"/>
                <w:b w:val="0"/>
                <w:bCs w:val="0"/>
                <w:color w:val="auto"/>
                <w:sz w:val="22"/>
                <w:szCs w:val="22"/>
              </w:rPr>
              <w:t xml:space="preserve">in ITE </w:t>
            </w:r>
            <w:r w:rsidR="00214C69" w:rsidRPr="00760F01">
              <w:rPr>
                <w:rFonts w:ascii="Arial" w:hAnsi="Arial" w:cs="Arial"/>
                <w:b w:val="0"/>
                <w:bCs w:val="0"/>
                <w:color w:val="auto"/>
                <w:sz w:val="22"/>
                <w:szCs w:val="22"/>
              </w:rPr>
              <w:t xml:space="preserve">allocations </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Ensuring needs of member groups taken into account and, where possible, reflected in policy &amp; practice.</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Maintenance of a high UCET profile.</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Respond promptly and efficiently to all member requests.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Communication regularly with members through newsletters etc.</w:t>
            </w:r>
          </w:p>
          <w:p w:rsidR="00112912"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Introduction of new interactive </w:t>
            </w:r>
            <w:r w:rsidR="00112912" w:rsidRPr="00760F01">
              <w:rPr>
                <w:rFonts w:ascii="Arial" w:hAnsi="Arial" w:cs="Arial"/>
                <w:b w:val="0"/>
                <w:bCs w:val="0"/>
                <w:color w:val="auto"/>
                <w:sz w:val="22"/>
                <w:szCs w:val="22"/>
              </w:rPr>
              <w:t>website resource for the membership.</w:t>
            </w:r>
          </w:p>
          <w:p w:rsidR="00112912" w:rsidRPr="00760F01" w:rsidRDefault="009B5193"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V</w:t>
            </w:r>
            <w:r w:rsidR="00112912" w:rsidRPr="00760F01">
              <w:rPr>
                <w:rFonts w:ascii="Arial" w:hAnsi="Arial" w:cs="Arial"/>
                <w:b w:val="0"/>
                <w:bCs w:val="0"/>
                <w:color w:val="auto"/>
                <w:sz w:val="22"/>
                <w:szCs w:val="22"/>
              </w:rPr>
              <w:t>isits to individual members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Ad-hoc meetings </w:t>
            </w:r>
            <w:r w:rsidR="009B5193" w:rsidRPr="00760F01">
              <w:rPr>
                <w:rFonts w:ascii="Arial" w:hAnsi="Arial" w:cs="Arial"/>
                <w:b w:val="0"/>
                <w:bCs w:val="0"/>
                <w:color w:val="auto"/>
                <w:sz w:val="22"/>
                <w:szCs w:val="22"/>
              </w:rPr>
              <w:t xml:space="preserve">and discussions </w:t>
            </w:r>
            <w:r w:rsidRPr="00760F01">
              <w:rPr>
                <w:rFonts w:ascii="Arial" w:hAnsi="Arial" w:cs="Arial"/>
                <w:b w:val="0"/>
                <w:bCs w:val="0"/>
                <w:color w:val="auto"/>
                <w:sz w:val="22"/>
                <w:szCs w:val="22"/>
              </w:rPr>
              <w:t xml:space="preserve">with member institutions to discuss issues of particular concern. </w:t>
            </w:r>
          </w:p>
        </w:tc>
      </w:tr>
      <w:tr w:rsidR="00112912" w:rsidRPr="00760F01" w:rsidTr="00AE09F8">
        <w:tc>
          <w:tcPr>
            <w:tcW w:w="2354" w:type="dxa"/>
          </w:tcPr>
          <w:p w:rsidR="00112912" w:rsidRPr="00760F01" w:rsidRDefault="00112912" w:rsidP="00CC44BD">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3E1A">
              <w:rPr>
                <w:rFonts w:ascii="Arial" w:hAnsi="Arial" w:cs="Arial"/>
                <w:b w:val="0"/>
                <w:bCs w:val="0"/>
                <w:color w:val="auto"/>
                <w:sz w:val="22"/>
                <w:szCs w:val="22"/>
                <w:highlight w:val="darkGreen"/>
              </w:rPr>
              <w:t xml:space="preserve">c): Insufficient income to meet  outgoings (inc. as a result of falling </w:t>
            </w:r>
            <w:r w:rsidRPr="002E3E1A">
              <w:rPr>
                <w:rFonts w:ascii="Arial" w:hAnsi="Arial" w:cs="Arial"/>
                <w:b w:val="0"/>
                <w:bCs w:val="0"/>
                <w:color w:val="auto"/>
                <w:sz w:val="22"/>
                <w:szCs w:val="22"/>
                <w:highlight w:val="darkGreen"/>
              </w:rPr>
              <w:lastRenderedPageBreak/>
              <w:t>investments</w:t>
            </w:r>
            <w:r w:rsidRPr="00760F01">
              <w:rPr>
                <w:rFonts w:ascii="Arial" w:hAnsi="Arial" w:cs="Arial"/>
                <w:b w:val="0"/>
                <w:bCs w:val="0"/>
                <w:color w:val="auto"/>
                <w:sz w:val="22"/>
                <w:szCs w:val="22"/>
              </w:rPr>
              <w:t>)</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lastRenderedPageBreak/>
              <w:t>1</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004871" w:rsidRDefault="00004871" w:rsidP="00CC44BD">
            <w:pPr>
              <w:numPr>
                <w:ilvl w:val="0"/>
                <w:numId w:val="3"/>
              </w:numPr>
              <w:rPr>
                <w:rFonts w:ascii="Arial" w:hAnsi="Arial" w:cs="Arial"/>
                <w:b w:val="0"/>
                <w:bCs w:val="0"/>
                <w:color w:val="auto"/>
                <w:sz w:val="22"/>
                <w:szCs w:val="22"/>
              </w:rPr>
            </w:pPr>
            <w:r>
              <w:rPr>
                <w:rFonts w:ascii="Arial" w:hAnsi="Arial" w:cs="Arial"/>
                <w:b w:val="0"/>
                <w:bCs w:val="0"/>
                <w:color w:val="auto"/>
                <w:sz w:val="22"/>
                <w:szCs w:val="22"/>
              </w:rPr>
              <w:t>Staffing review completed and implemented, September 2017</w:t>
            </w:r>
          </w:p>
          <w:p w:rsidR="00D44E44" w:rsidRPr="00760F01" w:rsidRDefault="00214C69"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 xml:space="preserve">Ensure appropriate levels of </w:t>
            </w:r>
            <w:r w:rsidR="00A171ED" w:rsidRPr="00760F01">
              <w:rPr>
                <w:rFonts w:ascii="Arial" w:hAnsi="Arial" w:cs="Arial"/>
                <w:b w:val="0"/>
                <w:bCs w:val="0"/>
                <w:color w:val="auto"/>
                <w:sz w:val="22"/>
                <w:szCs w:val="22"/>
              </w:rPr>
              <w:t>spending.</w:t>
            </w:r>
          </w:p>
          <w:p w:rsidR="009B5193" w:rsidRPr="00760F01" w:rsidRDefault="009B5193"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Simplifications of subscription rates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lastRenderedPageBreak/>
              <w:t>Provision of valued services and effective communications with members</w:t>
            </w:r>
          </w:p>
          <w:p w:rsidR="00112912" w:rsidRPr="00760F01" w:rsidRDefault="00E62236"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Regular review of fees &amp; charges</w:t>
            </w:r>
            <w:r w:rsidR="00112912" w:rsidRPr="00760F01">
              <w:rPr>
                <w:rFonts w:ascii="Arial" w:hAnsi="Arial" w:cs="Arial"/>
                <w:b w:val="0"/>
                <w:bCs w:val="0"/>
                <w:color w:val="auto"/>
                <w:sz w:val="22"/>
                <w:szCs w:val="22"/>
              </w:rPr>
              <w:t>.</w:t>
            </w:r>
          </w:p>
          <w:p w:rsidR="00112912" w:rsidRPr="00760F01" w:rsidRDefault="00CE1E9A"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Ensure value for money in respect of all purchases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Income generation through conferences, discussion meetings symposia etc.</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 xml:space="preserve">Prudent investment of UCET monies and ongoing monitoring in light of economic </w:t>
            </w:r>
            <w:r w:rsidR="00CE1E9A" w:rsidRPr="00760F01">
              <w:rPr>
                <w:rFonts w:ascii="Arial" w:hAnsi="Arial" w:cs="Arial"/>
                <w:b w:val="0"/>
                <w:bCs w:val="0"/>
                <w:color w:val="auto"/>
                <w:sz w:val="22"/>
                <w:szCs w:val="22"/>
              </w:rPr>
              <w:t>circumstances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Regular communication between Executive Director &amp; Treasurer.</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Measures to protect membership identified at section 1 above.</w:t>
            </w:r>
          </w:p>
        </w:tc>
      </w:tr>
      <w:tr w:rsidR="00112912" w:rsidRPr="00760F01" w:rsidTr="00AE09F8">
        <w:tc>
          <w:tcPr>
            <w:tcW w:w="2354" w:type="dxa"/>
          </w:tcPr>
          <w:p w:rsidR="00112912" w:rsidRPr="00760F01" w:rsidRDefault="00112912" w:rsidP="00CC44BD">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5EF1">
              <w:rPr>
                <w:rFonts w:ascii="Arial" w:hAnsi="Arial" w:cs="Arial"/>
                <w:b w:val="0"/>
                <w:bCs w:val="0"/>
                <w:color w:val="auto"/>
                <w:sz w:val="22"/>
                <w:szCs w:val="22"/>
                <w:highlight w:val="red"/>
              </w:rPr>
              <w:t>d): Loss of key knowledge and expertise</w:t>
            </w:r>
          </w:p>
        </w:tc>
        <w:tc>
          <w:tcPr>
            <w:tcW w:w="1470" w:type="dxa"/>
          </w:tcPr>
          <w:p w:rsidR="00112912" w:rsidRPr="00760F01"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B3420A" w:rsidRPr="00760F01" w:rsidRDefault="00B3420A" w:rsidP="003F285B">
            <w:pPr>
              <w:jc w:val="center"/>
              <w:rPr>
                <w:rFonts w:ascii="Arial" w:hAnsi="Arial" w:cs="Arial"/>
                <w:b w:val="0"/>
                <w:bCs w:val="0"/>
                <w:color w:val="auto"/>
                <w:sz w:val="22"/>
                <w:szCs w:val="22"/>
              </w:rPr>
            </w:pPr>
            <w:r w:rsidRPr="00760F01">
              <w:rPr>
                <w:rFonts w:ascii="Arial" w:hAnsi="Arial" w:cs="Arial"/>
                <w:b w:val="0"/>
                <w:bCs w:val="0"/>
                <w:color w:val="auto"/>
                <w:sz w:val="22"/>
                <w:szCs w:val="22"/>
              </w:rPr>
              <w:t>(</w:t>
            </w:r>
            <w:r w:rsidR="003F285B">
              <w:rPr>
                <w:rFonts w:ascii="Arial" w:hAnsi="Arial" w:cs="Arial"/>
                <w:b w:val="0"/>
                <w:bCs w:val="0"/>
                <w:color w:val="auto"/>
                <w:sz w:val="22"/>
                <w:szCs w:val="22"/>
              </w:rPr>
              <w:t>3</w:t>
            </w:r>
            <w:r w:rsidRPr="00760F01">
              <w:rPr>
                <w:rFonts w:ascii="Arial" w:hAnsi="Arial" w:cs="Arial"/>
                <w:b w:val="0"/>
                <w:bCs w:val="0"/>
                <w:color w:val="auto"/>
                <w:sz w:val="22"/>
                <w:szCs w:val="22"/>
              </w:rPr>
              <w:t>)</w:t>
            </w:r>
          </w:p>
        </w:tc>
        <w:tc>
          <w:tcPr>
            <w:tcW w:w="1221" w:type="dxa"/>
          </w:tcPr>
          <w:p w:rsidR="003F285B"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B3420A" w:rsidRPr="00760F01" w:rsidRDefault="003F285B"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 xml:space="preserve"> </w:t>
            </w:r>
            <w:r w:rsidR="00B3420A" w:rsidRPr="00760F01">
              <w:rPr>
                <w:rFonts w:ascii="Arial" w:hAnsi="Arial" w:cs="Arial"/>
                <w:b w:val="0"/>
                <w:bCs w:val="0"/>
                <w:color w:val="auto"/>
                <w:sz w:val="22"/>
                <w:szCs w:val="22"/>
              </w:rPr>
              <w:t>(3)</w:t>
            </w:r>
          </w:p>
        </w:tc>
        <w:tc>
          <w:tcPr>
            <w:tcW w:w="1159" w:type="dxa"/>
          </w:tcPr>
          <w:p w:rsidR="003F285B"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4</w:t>
            </w:r>
          </w:p>
          <w:p w:rsidR="00B3420A" w:rsidRPr="00760F01" w:rsidRDefault="003F285B"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 xml:space="preserve"> </w:t>
            </w:r>
            <w:r w:rsidR="00B3420A" w:rsidRPr="00760F01">
              <w:rPr>
                <w:rFonts w:ascii="Arial" w:hAnsi="Arial" w:cs="Arial"/>
                <w:b w:val="0"/>
                <w:bCs w:val="0"/>
                <w:color w:val="auto"/>
                <w:sz w:val="22"/>
                <w:szCs w:val="22"/>
              </w:rPr>
              <w:t>(6)</w:t>
            </w:r>
          </w:p>
        </w:tc>
        <w:tc>
          <w:tcPr>
            <w:tcW w:w="5244" w:type="dxa"/>
          </w:tcPr>
          <w:p w:rsidR="00760F01" w:rsidRPr="00760F01" w:rsidRDefault="00760F01"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Staffing review instigated November 2016</w:t>
            </w:r>
            <w:r w:rsidR="00004871">
              <w:rPr>
                <w:rFonts w:ascii="Arial" w:hAnsi="Arial" w:cs="Arial"/>
                <w:b w:val="0"/>
                <w:bCs w:val="0"/>
                <w:color w:val="auto"/>
                <w:sz w:val="22"/>
                <w:szCs w:val="22"/>
              </w:rPr>
              <w:t xml:space="preserve"> and completed September 2017</w:t>
            </w:r>
          </w:p>
          <w:p w:rsidR="00112912"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w:t>
            </w:r>
            <w:r w:rsidR="00112912" w:rsidRPr="00760F01">
              <w:rPr>
                <w:rFonts w:ascii="Arial" w:hAnsi="Arial" w:cs="Arial"/>
                <w:b w:val="0"/>
                <w:bCs w:val="0"/>
                <w:color w:val="auto"/>
                <w:sz w:val="22"/>
                <w:szCs w:val="22"/>
              </w:rPr>
              <w:t xml:space="preserve">nsure, where possible, sufficient hand-over period between incoming </w:t>
            </w:r>
            <w:r w:rsidR="00B3420A" w:rsidRPr="00760F01">
              <w:rPr>
                <w:rFonts w:ascii="Arial" w:hAnsi="Arial" w:cs="Arial"/>
                <w:b w:val="0"/>
                <w:bCs w:val="0"/>
                <w:color w:val="auto"/>
                <w:sz w:val="22"/>
                <w:szCs w:val="22"/>
              </w:rPr>
              <w:t>and outgoing staff and officers</w:t>
            </w:r>
          </w:p>
          <w:p w:rsidR="00993AFD" w:rsidRPr="00760F01" w:rsidRDefault="00993AFD"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Ensure incoming DFE officials briefed on all relevant issues </w:t>
            </w:r>
          </w:p>
          <w:p w:rsidR="00CE1E9A"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w:t>
            </w:r>
            <w:r w:rsidR="00CE1E9A" w:rsidRPr="00760F01">
              <w:rPr>
                <w:rFonts w:ascii="Arial" w:hAnsi="Arial" w:cs="Arial"/>
                <w:b w:val="0"/>
                <w:bCs w:val="0"/>
                <w:color w:val="auto"/>
                <w:sz w:val="22"/>
                <w:szCs w:val="22"/>
              </w:rPr>
              <w:t>ncourage attendance at UCET committees and active engagement from committee members and other colleagues</w:t>
            </w:r>
          </w:p>
          <w:p w:rsidR="00B3420A" w:rsidRPr="00760F01" w:rsidRDefault="00B3420A"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Arrangements for maternity leave cover</w:t>
            </w:r>
          </w:p>
          <w:p w:rsidR="00112912"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Ensure election/appointment of new committee chairs, vice chairs etc</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Sharing information and policies and practice and practice amongst officers and staff.</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Cultivation of a team-working ethos.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Retain staff through effective personnel </w:t>
            </w:r>
            <w:r w:rsidR="00890836" w:rsidRPr="00760F01">
              <w:rPr>
                <w:rFonts w:ascii="Arial" w:hAnsi="Arial" w:cs="Arial"/>
                <w:b w:val="0"/>
                <w:bCs w:val="0"/>
                <w:color w:val="auto"/>
                <w:sz w:val="22"/>
                <w:szCs w:val="22"/>
              </w:rPr>
              <w:t xml:space="preserve">and </w:t>
            </w:r>
            <w:r w:rsidR="00890836" w:rsidRPr="00760F01">
              <w:rPr>
                <w:rFonts w:ascii="Arial" w:hAnsi="Arial" w:cs="Arial"/>
                <w:b w:val="0"/>
                <w:bCs w:val="0"/>
                <w:color w:val="auto"/>
                <w:sz w:val="22"/>
                <w:szCs w:val="22"/>
              </w:rPr>
              <w:lastRenderedPageBreak/>
              <w:t>policy</w:t>
            </w:r>
            <w:r w:rsidRPr="00760F01">
              <w:rPr>
                <w:rFonts w:ascii="Arial" w:hAnsi="Arial" w:cs="Arial"/>
                <w:b w:val="0"/>
                <w:bCs w:val="0"/>
                <w:color w:val="auto"/>
                <w:sz w:val="22"/>
                <w:szCs w:val="22"/>
              </w:rPr>
              <w:t xml:space="preserve"> procedures and remuneration reviews.</w:t>
            </w:r>
          </w:p>
          <w:p w:rsidR="00112912" w:rsidRPr="00760F01" w:rsidRDefault="00890836"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Application</w:t>
            </w:r>
            <w:r w:rsidR="00112912" w:rsidRPr="00760F01">
              <w:rPr>
                <w:rFonts w:ascii="Arial" w:hAnsi="Arial" w:cs="Arial"/>
                <w:b w:val="0"/>
                <w:bCs w:val="0"/>
                <w:color w:val="auto"/>
                <w:sz w:val="22"/>
                <w:szCs w:val="22"/>
              </w:rPr>
              <w:t xml:space="preserve"> and commitment to, UCET diversity &amp; equal opportunities policy.</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Ensuring sufficient resources are available to take remedial action through, for example, the recruitment of additional staff and appropriate developmental and training opportunities. </w:t>
            </w:r>
          </w:p>
        </w:tc>
      </w:tr>
      <w:tr w:rsidR="00112912" w:rsidRPr="00760F01" w:rsidTr="00AE09F8">
        <w:tc>
          <w:tcPr>
            <w:tcW w:w="2354" w:type="dxa"/>
          </w:tcPr>
          <w:p w:rsidR="00112912" w:rsidRPr="00760F01" w:rsidRDefault="00112912" w:rsidP="00112912">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5EF1">
              <w:rPr>
                <w:rFonts w:ascii="Arial" w:hAnsi="Arial" w:cs="Arial"/>
                <w:b w:val="0"/>
                <w:bCs w:val="0"/>
                <w:color w:val="auto"/>
                <w:sz w:val="22"/>
                <w:szCs w:val="22"/>
                <w:highlight w:val="darkGreen"/>
              </w:rPr>
              <w:t>e): Damage to UCET’s public reputation</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ind w:left="142"/>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ind w:left="142"/>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Consultation with the membership prior to</w:t>
            </w:r>
            <w:r w:rsidR="00696AD4">
              <w:rPr>
                <w:rFonts w:ascii="Arial" w:hAnsi="Arial" w:cs="Arial"/>
                <w:b w:val="0"/>
                <w:bCs w:val="0"/>
                <w:color w:val="auto"/>
                <w:sz w:val="22"/>
                <w:szCs w:val="22"/>
              </w:rPr>
              <w:t xml:space="preserve"> issuing consultation responses, taking account of new core values and principles document</w:t>
            </w:r>
          </w:p>
          <w:p w:rsidR="00112912" w:rsidRPr="00760F01" w:rsidRDefault="00CE1E9A"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Appropriate and tailored ways of engaging with other partners and organisations</w:t>
            </w:r>
            <w:r w:rsidR="00112912" w:rsidRPr="00760F01">
              <w:rPr>
                <w:rFonts w:ascii="Arial" w:hAnsi="Arial" w:cs="Arial"/>
                <w:b w:val="0"/>
                <w:bCs w:val="0"/>
                <w:color w:val="auto"/>
                <w:sz w:val="22"/>
                <w:szCs w:val="22"/>
              </w:rPr>
              <w:t>.</w:t>
            </w:r>
          </w:p>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 xml:space="preserve">Measures taken to project reputation of sector identified below. </w:t>
            </w:r>
          </w:p>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 xml:space="preserve">UCET representatives to take reasonable precautions to protect the interests and reputation of UCET and bring to the attention of the Executive Director anything that might impact of the UCET reputation or the esteem in which it is held. </w:t>
            </w:r>
          </w:p>
        </w:tc>
      </w:tr>
      <w:tr w:rsidR="00112912" w:rsidRPr="00760F01" w:rsidTr="00AE09F8">
        <w:tc>
          <w:tcPr>
            <w:tcW w:w="2354" w:type="dxa"/>
          </w:tcPr>
          <w:p w:rsidR="00112912" w:rsidRPr="00760F01" w:rsidRDefault="00112912" w:rsidP="00E62236">
            <w:pPr>
              <w:rPr>
                <w:rFonts w:ascii="Arial" w:hAnsi="Arial" w:cs="Arial"/>
                <w:b w:val="0"/>
                <w:bCs w:val="0"/>
                <w:color w:val="auto"/>
                <w:sz w:val="22"/>
                <w:szCs w:val="22"/>
              </w:rPr>
            </w:pPr>
            <w:r w:rsidRPr="002E3E1A">
              <w:rPr>
                <w:rFonts w:ascii="Arial" w:hAnsi="Arial" w:cs="Arial"/>
                <w:b w:val="0"/>
                <w:bCs w:val="0"/>
                <w:color w:val="auto"/>
                <w:sz w:val="22"/>
                <w:szCs w:val="22"/>
                <w:highlight w:val="darkGreen"/>
              </w:rPr>
              <w:t>(f):</w:t>
            </w:r>
            <w:r w:rsidRPr="002E3E1A">
              <w:rPr>
                <w:rFonts w:ascii="Arial" w:hAnsi="Arial" w:cs="Arial"/>
                <w:b w:val="0"/>
                <w:bCs w:val="0"/>
                <w:color w:val="auto"/>
                <w:sz w:val="22"/>
                <w:szCs w:val="22"/>
                <w:highlight w:val="darkGreen"/>
                <w:lang w:val="en-GB"/>
              </w:rPr>
              <w:t xml:space="preserve"> Marginalisation</w:t>
            </w:r>
            <w:r w:rsidRPr="002E3E1A">
              <w:rPr>
                <w:rFonts w:ascii="Arial" w:hAnsi="Arial" w:cs="Arial"/>
                <w:b w:val="0"/>
                <w:bCs w:val="0"/>
                <w:color w:val="auto"/>
                <w:sz w:val="22"/>
                <w:szCs w:val="22"/>
                <w:highlight w:val="darkGreen"/>
              </w:rPr>
              <w:t xml:space="preserve"> of UCET as the voice of teacher education</w:t>
            </w:r>
            <w:r w:rsidRPr="00760F01">
              <w:rPr>
                <w:rFonts w:ascii="Arial" w:hAnsi="Arial" w:cs="Arial"/>
                <w:b w:val="0"/>
                <w:bCs w:val="0"/>
                <w:color w:val="auto"/>
                <w:sz w:val="22"/>
                <w:szCs w:val="22"/>
              </w:rPr>
              <w:t>.</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Maintenance and raising of public profile.</w:t>
            </w:r>
          </w:p>
          <w:p w:rsidR="00112912"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Development of alliances and communication with key stakeholders</w:t>
            </w:r>
            <w:r w:rsidR="00167AC4" w:rsidRPr="00760F01">
              <w:rPr>
                <w:rFonts w:ascii="Arial" w:hAnsi="Arial" w:cs="Arial"/>
                <w:b w:val="0"/>
                <w:bCs w:val="0"/>
                <w:color w:val="auto"/>
                <w:sz w:val="22"/>
                <w:szCs w:val="22"/>
              </w:rPr>
              <w:t>, including other representative groups</w:t>
            </w:r>
            <w:r w:rsidR="00004871">
              <w:rPr>
                <w:rFonts w:ascii="Arial" w:hAnsi="Arial" w:cs="Arial"/>
                <w:b w:val="0"/>
                <w:bCs w:val="0"/>
                <w:color w:val="auto"/>
                <w:sz w:val="22"/>
                <w:szCs w:val="22"/>
              </w:rPr>
              <w:t>, including closer relationship with NASBTT</w:t>
            </w:r>
            <w:r w:rsidR="005019B0">
              <w:rPr>
                <w:rFonts w:ascii="Arial" w:hAnsi="Arial" w:cs="Arial"/>
                <w:b w:val="0"/>
                <w:bCs w:val="0"/>
                <w:color w:val="auto"/>
                <w:sz w:val="22"/>
                <w:szCs w:val="22"/>
              </w:rPr>
              <w:t>, Million +, Russell Group</w:t>
            </w:r>
            <w:r w:rsidR="002E3E1A">
              <w:rPr>
                <w:rFonts w:ascii="Arial" w:hAnsi="Arial" w:cs="Arial"/>
                <w:b w:val="0"/>
                <w:bCs w:val="0"/>
                <w:color w:val="auto"/>
                <w:sz w:val="22"/>
                <w:szCs w:val="22"/>
              </w:rPr>
              <w:t xml:space="preserve"> (inc cross representation)</w:t>
            </w:r>
            <w:r w:rsidRPr="00760F01">
              <w:rPr>
                <w:rFonts w:ascii="Arial" w:hAnsi="Arial" w:cs="Arial"/>
                <w:b w:val="0"/>
                <w:bCs w:val="0"/>
                <w:color w:val="auto"/>
                <w:sz w:val="22"/>
                <w:szCs w:val="22"/>
              </w:rPr>
              <w:t>.</w:t>
            </w:r>
          </w:p>
          <w:p w:rsidR="0000487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Establishment as ta trusted and authoritative voice by government and other agencies</w:t>
            </w:r>
          </w:p>
          <w:p w:rsidR="00696AD4" w:rsidRPr="00760F01" w:rsidRDefault="00696AD4"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Respecting confidential discussions with officials, SPADs etc. </w:t>
            </w:r>
          </w:p>
          <w:p w:rsidR="00CE1E9A" w:rsidRPr="00760F01" w:rsidRDefault="00CE1E9A"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Establishment of school reference group</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Retention of member institutions.</w:t>
            </w:r>
          </w:p>
          <w:p w:rsidR="008D6617" w:rsidRPr="00760F01" w:rsidRDefault="008D6617" w:rsidP="005019B0">
            <w:pPr>
              <w:ind w:left="360"/>
              <w:rPr>
                <w:rFonts w:ascii="Arial" w:hAnsi="Arial" w:cs="Arial"/>
                <w:b w:val="0"/>
                <w:bCs w:val="0"/>
                <w:color w:val="auto"/>
                <w:sz w:val="22"/>
                <w:szCs w:val="22"/>
              </w:rPr>
            </w:pPr>
          </w:p>
        </w:tc>
      </w:tr>
      <w:tr w:rsidR="00112912" w:rsidRPr="00760F01" w:rsidTr="00AE09F8">
        <w:tc>
          <w:tcPr>
            <w:tcW w:w="2354" w:type="dxa"/>
          </w:tcPr>
          <w:p w:rsidR="00112912" w:rsidRPr="002E3E1A" w:rsidRDefault="00112912" w:rsidP="00CC44BD">
            <w:pPr>
              <w:rPr>
                <w:rFonts w:ascii="Arial" w:hAnsi="Arial" w:cs="Arial"/>
                <w:b w:val="0"/>
                <w:bCs w:val="0"/>
                <w:color w:val="auto"/>
                <w:sz w:val="22"/>
                <w:szCs w:val="22"/>
                <w:highlight w:val="yellow"/>
              </w:rPr>
            </w:pPr>
            <w:r w:rsidRPr="002E3E1A">
              <w:rPr>
                <w:rFonts w:ascii="Arial" w:hAnsi="Arial" w:cs="Arial"/>
                <w:b w:val="0"/>
                <w:bCs w:val="0"/>
                <w:color w:val="auto"/>
                <w:sz w:val="22"/>
                <w:szCs w:val="22"/>
                <w:highlight w:val="yellow"/>
              </w:rPr>
              <w:t>(g): Loss of accommodation base</w:t>
            </w:r>
          </w:p>
        </w:tc>
        <w:tc>
          <w:tcPr>
            <w:tcW w:w="1470" w:type="dxa"/>
          </w:tcPr>
          <w:p w:rsidR="00112912"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2</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(1)</w:t>
            </w:r>
          </w:p>
        </w:tc>
        <w:tc>
          <w:tcPr>
            <w:tcW w:w="1221" w:type="dxa"/>
          </w:tcPr>
          <w:p w:rsidR="00112912"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tc>
        <w:tc>
          <w:tcPr>
            <w:tcW w:w="1159" w:type="dxa"/>
          </w:tcPr>
          <w:p w:rsidR="00112912"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4</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tc>
        <w:tc>
          <w:tcPr>
            <w:tcW w:w="5244" w:type="dxa"/>
          </w:tcPr>
          <w:p w:rsidR="00112912" w:rsidRPr="00760F01" w:rsidRDefault="00112912"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Maintenance of good relationship with landlords and landlord staff.</w:t>
            </w:r>
          </w:p>
          <w:p w:rsidR="00D44E44" w:rsidRPr="00760F01" w:rsidRDefault="00D44E44"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Identification of alternative accommodation options</w:t>
            </w:r>
          </w:p>
          <w:p w:rsidR="00112912" w:rsidRDefault="00112912"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 xml:space="preserve">Insurance cover in case of fire, theft etc. </w:t>
            </w:r>
          </w:p>
          <w:p w:rsidR="0029125B" w:rsidRPr="00760F01" w:rsidRDefault="0029125B" w:rsidP="00CC44BD">
            <w:pPr>
              <w:numPr>
                <w:ilvl w:val="0"/>
                <w:numId w:val="4"/>
              </w:numPr>
              <w:rPr>
                <w:rFonts w:ascii="Arial" w:hAnsi="Arial" w:cs="Arial"/>
                <w:b w:val="0"/>
                <w:bCs w:val="0"/>
                <w:color w:val="auto"/>
                <w:sz w:val="22"/>
                <w:szCs w:val="22"/>
              </w:rPr>
            </w:pPr>
            <w:r>
              <w:rPr>
                <w:rFonts w:ascii="Arial" w:hAnsi="Arial" w:cs="Arial"/>
                <w:b w:val="0"/>
                <w:bCs w:val="0"/>
                <w:color w:val="auto"/>
                <w:sz w:val="22"/>
                <w:szCs w:val="22"/>
              </w:rPr>
              <w:t>Storing and accessing UCET documents and IT systems without need for office base</w:t>
            </w:r>
          </w:p>
        </w:tc>
      </w:tr>
      <w:tr w:rsidR="00D44E44" w:rsidRPr="00760F01" w:rsidTr="00AE09F8">
        <w:tc>
          <w:tcPr>
            <w:tcW w:w="2354" w:type="dxa"/>
          </w:tcPr>
          <w:p w:rsidR="00D44E44" w:rsidRPr="00760F01" w:rsidRDefault="00D44E44" w:rsidP="00674B85">
            <w:pPr>
              <w:rPr>
                <w:rFonts w:ascii="Arial" w:hAnsi="Arial" w:cs="Arial"/>
                <w:b w:val="0"/>
                <w:bCs w:val="0"/>
                <w:color w:val="auto"/>
                <w:sz w:val="22"/>
                <w:szCs w:val="22"/>
              </w:rPr>
            </w:pPr>
          </w:p>
        </w:tc>
        <w:tc>
          <w:tcPr>
            <w:tcW w:w="1470" w:type="dxa"/>
          </w:tcPr>
          <w:p w:rsidR="00D44E44" w:rsidRPr="00760F01" w:rsidRDefault="00D44E44" w:rsidP="00BC295A">
            <w:pPr>
              <w:jc w:val="center"/>
              <w:rPr>
                <w:rFonts w:ascii="Arial" w:hAnsi="Arial" w:cs="Arial"/>
                <w:b w:val="0"/>
                <w:bCs w:val="0"/>
                <w:color w:val="auto"/>
                <w:sz w:val="22"/>
                <w:szCs w:val="22"/>
              </w:rPr>
            </w:pPr>
          </w:p>
        </w:tc>
        <w:tc>
          <w:tcPr>
            <w:tcW w:w="1221" w:type="dxa"/>
          </w:tcPr>
          <w:p w:rsidR="00D44E44" w:rsidRPr="00760F01" w:rsidRDefault="00D44E44" w:rsidP="00BC295A">
            <w:pPr>
              <w:jc w:val="center"/>
              <w:rPr>
                <w:rFonts w:ascii="Arial" w:hAnsi="Arial" w:cs="Arial"/>
                <w:b w:val="0"/>
                <w:bCs w:val="0"/>
                <w:color w:val="auto"/>
                <w:sz w:val="22"/>
                <w:szCs w:val="22"/>
              </w:rPr>
            </w:pPr>
          </w:p>
        </w:tc>
        <w:tc>
          <w:tcPr>
            <w:tcW w:w="1159" w:type="dxa"/>
          </w:tcPr>
          <w:p w:rsidR="00D44E44" w:rsidRPr="00760F01" w:rsidRDefault="00D44E44" w:rsidP="00BC295A">
            <w:pPr>
              <w:jc w:val="center"/>
              <w:rPr>
                <w:rFonts w:ascii="Arial" w:hAnsi="Arial" w:cs="Arial"/>
                <w:b w:val="0"/>
                <w:bCs w:val="0"/>
                <w:color w:val="auto"/>
                <w:sz w:val="22"/>
                <w:szCs w:val="22"/>
              </w:rPr>
            </w:pPr>
          </w:p>
        </w:tc>
        <w:tc>
          <w:tcPr>
            <w:tcW w:w="5244" w:type="dxa"/>
          </w:tcPr>
          <w:p w:rsidR="00D44E44" w:rsidRPr="00760F01" w:rsidRDefault="00D44E44" w:rsidP="00DD4BA3">
            <w:pPr>
              <w:ind w:left="360"/>
              <w:rPr>
                <w:rFonts w:ascii="Arial" w:hAnsi="Arial" w:cs="Arial"/>
                <w:b w:val="0"/>
                <w:bCs w:val="0"/>
                <w:color w:val="auto"/>
                <w:sz w:val="22"/>
                <w:szCs w:val="22"/>
              </w:rPr>
            </w:pPr>
          </w:p>
        </w:tc>
      </w:tr>
      <w:tr w:rsidR="00D44E44" w:rsidRPr="00760F01" w:rsidTr="00AE09F8">
        <w:tc>
          <w:tcPr>
            <w:tcW w:w="2354" w:type="dxa"/>
            <w:tcBorders>
              <w:bottom w:val="single" w:sz="4" w:space="0" w:color="auto"/>
            </w:tcBorders>
          </w:tcPr>
          <w:p w:rsidR="00D44E44" w:rsidRPr="00760F01" w:rsidRDefault="00D44E44" w:rsidP="00674B85">
            <w:pPr>
              <w:rPr>
                <w:rFonts w:ascii="Arial" w:hAnsi="Arial" w:cs="Arial"/>
                <w:b w:val="0"/>
                <w:bCs w:val="0"/>
                <w:color w:val="auto"/>
                <w:sz w:val="22"/>
                <w:szCs w:val="22"/>
              </w:rPr>
            </w:pPr>
            <w:r w:rsidRPr="00760F01">
              <w:rPr>
                <w:rFonts w:ascii="Arial" w:hAnsi="Arial" w:cs="Arial"/>
                <w:color w:val="auto"/>
                <w:sz w:val="22"/>
                <w:szCs w:val="22"/>
              </w:rPr>
              <w:t xml:space="preserve">(2): Risks to UCET membership and therefore UCET as an organisation and strategies (in addition to those undertaken at institutional level) that UCET can undertake to mitigate the risks faced by its membership. </w:t>
            </w:r>
          </w:p>
        </w:tc>
        <w:tc>
          <w:tcPr>
            <w:tcW w:w="1470" w:type="dxa"/>
            <w:tcBorders>
              <w:bottom w:val="single" w:sz="4" w:space="0" w:color="auto"/>
            </w:tcBorders>
          </w:tcPr>
          <w:p w:rsidR="00D44E44" w:rsidRPr="00760F01" w:rsidRDefault="00D44E44" w:rsidP="00BC295A">
            <w:pPr>
              <w:jc w:val="center"/>
              <w:rPr>
                <w:rFonts w:ascii="Arial" w:hAnsi="Arial" w:cs="Arial"/>
                <w:b w:val="0"/>
                <w:bCs w:val="0"/>
                <w:color w:val="auto"/>
                <w:sz w:val="22"/>
                <w:szCs w:val="22"/>
              </w:rPr>
            </w:pPr>
          </w:p>
        </w:tc>
        <w:tc>
          <w:tcPr>
            <w:tcW w:w="1221" w:type="dxa"/>
          </w:tcPr>
          <w:p w:rsidR="00D44E44" w:rsidRPr="00760F01" w:rsidRDefault="00D44E44" w:rsidP="00BC295A">
            <w:pPr>
              <w:jc w:val="center"/>
              <w:rPr>
                <w:rFonts w:ascii="Arial" w:hAnsi="Arial" w:cs="Arial"/>
                <w:b w:val="0"/>
                <w:bCs w:val="0"/>
                <w:color w:val="auto"/>
                <w:sz w:val="22"/>
                <w:szCs w:val="22"/>
              </w:rPr>
            </w:pPr>
          </w:p>
        </w:tc>
        <w:tc>
          <w:tcPr>
            <w:tcW w:w="1159" w:type="dxa"/>
          </w:tcPr>
          <w:p w:rsidR="00D44E44" w:rsidRPr="00760F01" w:rsidRDefault="00D44E44" w:rsidP="00BC295A">
            <w:pPr>
              <w:jc w:val="center"/>
              <w:rPr>
                <w:rFonts w:ascii="Arial" w:hAnsi="Arial" w:cs="Arial"/>
                <w:b w:val="0"/>
                <w:bCs w:val="0"/>
                <w:color w:val="auto"/>
                <w:sz w:val="22"/>
                <w:szCs w:val="22"/>
              </w:rPr>
            </w:pPr>
          </w:p>
        </w:tc>
        <w:tc>
          <w:tcPr>
            <w:tcW w:w="5244" w:type="dxa"/>
          </w:tcPr>
          <w:p w:rsidR="00D44E44" w:rsidRPr="00760F01" w:rsidRDefault="00D44E44" w:rsidP="00CE1E9A">
            <w:pPr>
              <w:rPr>
                <w:rFonts w:ascii="Arial" w:hAnsi="Arial" w:cs="Arial"/>
                <w:b w:val="0"/>
                <w:bCs w:val="0"/>
                <w:color w:val="auto"/>
                <w:sz w:val="22"/>
                <w:szCs w:val="22"/>
              </w:rPr>
            </w:pPr>
          </w:p>
        </w:tc>
      </w:tr>
      <w:tr w:rsidR="00D44E44" w:rsidRPr="00760F01" w:rsidTr="00AE09F8">
        <w:tc>
          <w:tcPr>
            <w:tcW w:w="2354" w:type="dxa"/>
          </w:tcPr>
          <w:p w:rsidR="00D44E44" w:rsidRPr="005019B0" w:rsidRDefault="00D44E44" w:rsidP="00AE09F8">
            <w:pPr>
              <w:rPr>
                <w:rFonts w:ascii="Arial" w:hAnsi="Arial" w:cs="Arial"/>
                <w:b w:val="0"/>
                <w:bCs w:val="0"/>
                <w:color w:val="auto"/>
                <w:sz w:val="22"/>
                <w:szCs w:val="22"/>
                <w:highlight w:val="red"/>
              </w:rPr>
            </w:pPr>
            <w:r w:rsidRPr="005019B0">
              <w:rPr>
                <w:rFonts w:ascii="Arial" w:hAnsi="Arial" w:cs="Arial"/>
                <w:b w:val="0"/>
                <w:bCs w:val="0"/>
                <w:color w:val="auto"/>
                <w:sz w:val="22"/>
                <w:szCs w:val="22"/>
                <w:highlight w:val="red"/>
              </w:rPr>
              <w:t xml:space="preserve">(a): Threat to scale, structure and content </w:t>
            </w:r>
            <w:r w:rsidR="005019B0" w:rsidRPr="005019B0">
              <w:rPr>
                <w:rFonts w:ascii="Arial" w:hAnsi="Arial" w:cs="Arial"/>
                <w:b w:val="0"/>
                <w:bCs w:val="0"/>
                <w:color w:val="auto"/>
                <w:sz w:val="22"/>
                <w:szCs w:val="22"/>
                <w:highlight w:val="red"/>
              </w:rPr>
              <w:t xml:space="preserve">of teacher education because of VID 19, </w:t>
            </w:r>
            <w:r w:rsidRPr="005019B0">
              <w:rPr>
                <w:rFonts w:ascii="Arial" w:hAnsi="Arial" w:cs="Arial"/>
                <w:b w:val="0"/>
                <w:bCs w:val="0"/>
                <w:color w:val="auto"/>
                <w:sz w:val="22"/>
                <w:szCs w:val="22"/>
                <w:highlight w:val="red"/>
              </w:rPr>
              <w:t>government reforms</w:t>
            </w:r>
            <w:r w:rsidR="00AE09F8" w:rsidRPr="005019B0">
              <w:rPr>
                <w:rFonts w:ascii="Arial" w:hAnsi="Arial" w:cs="Arial"/>
                <w:b w:val="0"/>
                <w:bCs w:val="0"/>
                <w:color w:val="auto"/>
                <w:sz w:val="22"/>
                <w:szCs w:val="22"/>
                <w:highlight w:val="red"/>
              </w:rPr>
              <w:t>, unintended consequences of unrestricted recruitment for some providers and competition from unregulated private providers</w:t>
            </w:r>
          </w:p>
          <w:p w:rsidR="0029125B" w:rsidRPr="005019B0" w:rsidRDefault="0029125B" w:rsidP="00AE09F8">
            <w:pPr>
              <w:rPr>
                <w:rFonts w:ascii="Arial" w:hAnsi="Arial" w:cs="Arial"/>
                <w:b w:val="0"/>
                <w:bCs w:val="0"/>
                <w:color w:val="auto"/>
                <w:sz w:val="22"/>
                <w:szCs w:val="22"/>
                <w:highlight w:val="red"/>
              </w:rPr>
            </w:pPr>
          </w:p>
          <w:p w:rsidR="0029125B" w:rsidRPr="0029125B" w:rsidRDefault="0029125B" w:rsidP="00AE09F8">
            <w:pPr>
              <w:rPr>
                <w:rFonts w:ascii="Arial" w:hAnsi="Arial" w:cs="Arial"/>
                <w:color w:val="auto"/>
                <w:sz w:val="22"/>
                <w:szCs w:val="22"/>
              </w:rPr>
            </w:pPr>
            <w:r w:rsidRPr="005019B0">
              <w:rPr>
                <w:rFonts w:ascii="Arial" w:hAnsi="Arial" w:cs="Arial"/>
                <w:b w:val="0"/>
                <w:bCs w:val="0"/>
                <w:color w:val="auto"/>
                <w:sz w:val="22"/>
                <w:szCs w:val="22"/>
                <w:highlight w:val="red"/>
              </w:rPr>
              <w:t>Impact of school and budget pressures on placement opportunities</w:t>
            </w:r>
          </w:p>
        </w:tc>
        <w:tc>
          <w:tcPr>
            <w:tcW w:w="1470" w:type="dxa"/>
          </w:tcPr>
          <w:p w:rsidR="00D44E44" w:rsidRPr="00760F01" w:rsidRDefault="005019B0" w:rsidP="00B3420A">
            <w:pPr>
              <w:jc w:val="center"/>
              <w:rPr>
                <w:rFonts w:ascii="Arial" w:hAnsi="Arial" w:cs="Arial"/>
                <w:b w:val="0"/>
                <w:color w:val="auto"/>
                <w:sz w:val="22"/>
                <w:szCs w:val="22"/>
              </w:rPr>
            </w:pPr>
            <w:r>
              <w:rPr>
                <w:rFonts w:ascii="Arial" w:hAnsi="Arial" w:cs="Arial"/>
                <w:b w:val="0"/>
                <w:color w:val="auto"/>
                <w:sz w:val="22"/>
                <w:szCs w:val="22"/>
              </w:rPr>
              <w:t>3</w:t>
            </w:r>
          </w:p>
          <w:p w:rsidR="00B3420A" w:rsidRPr="00760F01" w:rsidRDefault="00B3420A" w:rsidP="00AE09F8">
            <w:pPr>
              <w:jc w:val="center"/>
              <w:rPr>
                <w:rFonts w:ascii="Arial" w:hAnsi="Arial" w:cs="Arial"/>
                <w:color w:val="auto"/>
                <w:sz w:val="22"/>
                <w:szCs w:val="22"/>
              </w:rPr>
            </w:pPr>
            <w:r w:rsidRPr="00760F01">
              <w:rPr>
                <w:rFonts w:ascii="Arial" w:hAnsi="Arial" w:cs="Arial"/>
                <w:b w:val="0"/>
                <w:color w:val="auto"/>
                <w:sz w:val="22"/>
                <w:szCs w:val="22"/>
              </w:rPr>
              <w:t>(</w:t>
            </w:r>
            <w:r w:rsidR="00AE09F8">
              <w:rPr>
                <w:rFonts w:ascii="Arial" w:hAnsi="Arial" w:cs="Arial"/>
                <w:b w:val="0"/>
                <w:color w:val="auto"/>
                <w:sz w:val="22"/>
                <w:szCs w:val="22"/>
              </w:rPr>
              <w:t>1</w:t>
            </w:r>
            <w:r w:rsidRPr="00760F01">
              <w:rPr>
                <w:rFonts w:ascii="Arial" w:hAnsi="Arial" w:cs="Arial"/>
                <w:b w:val="0"/>
                <w:color w:val="auto"/>
                <w:sz w:val="22"/>
                <w:szCs w:val="22"/>
              </w:rPr>
              <w:t>)</w:t>
            </w:r>
          </w:p>
        </w:tc>
        <w:tc>
          <w:tcPr>
            <w:tcW w:w="1221" w:type="dxa"/>
          </w:tcPr>
          <w:p w:rsidR="00D44E44" w:rsidRPr="00760F01" w:rsidRDefault="00D44E44" w:rsidP="00B3420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B3420A">
            <w:pPr>
              <w:jc w:val="center"/>
              <w:rPr>
                <w:rFonts w:ascii="Arial" w:hAnsi="Arial" w:cs="Arial"/>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B3420A">
            <w:pPr>
              <w:jc w:val="center"/>
              <w:rPr>
                <w:rFonts w:ascii="Arial" w:hAnsi="Arial" w:cs="Arial"/>
                <w:b w:val="0"/>
                <w:color w:val="auto"/>
                <w:sz w:val="22"/>
                <w:szCs w:val="22"/>
              </w:rPr>
            </w:pPr>
          </w:p>
          <w:p w:rsidR="00B3420A" w:rsidRPr="00760F01" w:rsidRDefault="00B3420A" w:rsidP="00AE09F8">
            <w:pPr>
              <w:jc w:val="center"/>
              <w:rPr>
                <w:rFonts w:ascii="Arial" w:hAnsi="Arial" w:cs="Arial"/>
                <w:color w:val="auto"/>
                <w:sz w:val="22"/>
                <w:szCs w:val="22"/>
              </w:rPr>
            </w:pPr>
            <w:r w:rsidRPr="00760F01">
              <w:rPr>
                <w:rFonts w:ascii="Arial" w:hAnsi="Arial" w:cs="Arial"/>
                <w:b w:val="0"/>
                <w:color w:val="auto"/>
                <w:sz w:val="22"/>
                <w:szCs w:val="22"/>
              </w:rPr>
              <w:t>(</w:t>
            </w:r>
            <w:r w:rsidR="00AE09F8">
              <w:rPr>
                <w:rFonts w:ascii="Arial" w:hAnsi="Arial" w:cs="Arial"/>
                <w:b w:val="0"/>
                <w:color w:val="auto"/>
                <w:sz w:val="22"/>
                <w:szCs w:val="22"/>
              </w:rPr>
              <w:t>3</w:t>
            </w:r>
            <w:r w:rsidRPr="00760F01">
              <w:rPr>
                <w:rFonts w:ascii="Arial" w:hAnsi="Arial" w:cs="Arial"/>
                <w:b w:val="0"/>
                <w:color w:val="auto"/>
                <w:sz w:val="22"/>
                <w:szCs w:val="22"/>
              </w:rPr>
              <w:t>)</w:t>
            </w:r>
          </w:p>
        </w:tc>
        <w:tc>
          <w:tcPr>
            <w:tcW w:w="5244" w:type="dxa"/>
          </w:tcPr>
          <w:p w:rsidR="005019B0" w:rsidRDefault="005019B0"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Regular advice to government and members on Covid10</w:t>
            </w:r>
          </w:p>
          <w:p w:rsidR="00760F01" w:rsidRDefault="00521ED3"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Press for continuation and extension of open recruitment</w:t>
            </w:r>
            <w:r w:rsidR="00760F01" w:rsidRPr="00760F01">
              <w:rPr>
                <w:rFonts w:ascii="Arial" w:hAnsi="Arial" w:cs="Arial"/>
                <w:b w:val="0"/>
                <w:bCs w:val="0"/>
                <w:color w:val="auto"/>
                <w:sz w:val="22"/>
                <w:szCs w:val="22"/>
              </w:rPr>
              <w:t>.</w:t>
            </w:r>
          </w:p>
          <w:p w:rsidR="00696AD4" w:rsidRDefault="00AE09F8"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Argue for HEI in delivering E</w:t>
            </w:r>
            <w:r w:rsidR="0029125B">
              <w:rPr>
                <w:rFonts w:ascii="Arial" w:hAnsi="Arial" w:cs="Arial"/>
                <w:b w:val="0"/>
                <w:bCs w:val="0"/>
                <w:color w:val="auto"/>
                <w:sz w:val="22"/>
                <w:szCs w:val="22"/>
              </w:rPr>
              <w:t>CF</w:t>
            </w:r>
            <w:r w:rsidR="00696AD4">
              <w:rPr>
                <w:rFonts w:ascii="Arial" w:hAnsi="Arial" w:cs="Arial"/>
                <w:b w:val="0"/>
                <w:bCs w:val="0"/>
                <w:color w:val="auto"/>
                <w:sz w:val="22"/>
                <w:szCs w:val="22"/>
              </w:rPr>
              <w:t>, including positive suggestions and solutions</w:t>
            </w:r>
          </w:p>
          <w:p w:rsidR="00A4196F"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Influencing ‘shape of the ITE market’ discussions</w:t>
            </w:r>
            <w:r w:rsidR="00A4196F">
              <w:rPr>
                <w:rFonts w:ascii="Arial" w:hAnsi="Arial" w:cs="Arial"/>
                <w:b w:val="0"/>
                <w:bCs w:val="0"/>
                <w:color w:val="auto"/>
                <w:sz w:val="22"/>
                <w:szCs w:val="22"/>
              </w:rPr>
              <w:t>, protecting HE sector ‘share’</w:t>
            </w:r>
          </w:p>
          <w:p w:rsidR="00AE09F8" w:rsidRDefault="00A4196F"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Argue for continued levels of resource in context of Auger review</w:t>
            </w:r>
            <w:r w:rsidR="0029125B">
              <w:rPr>
                <w:rFonts w:ascii="Arial" w:hAnsi="Arial" w:cs="Arial"/>
                <w:b w:val="0"/>
                <w:bCs w:val="0"/>
                <w:color w:val="auto"/>
                <w:sz w:val="22"/>
                <w:szCs w:val="22"/>
              </w:rPr>
              <w:t xml:space="preserve"> </w:t>
            </w:r>
            <w:r w:rsidR="00AE09F8">
              <w:rPr>
                <w:rFonts w:ascii="Arial" w:hAnsi="Arial" w:cs="Arial"/>
                <w:b w:val="0"/>
                <w:bCs w:val="0"/>
                <w:color w:val="auto"/>
                <w:sz w:val="22"/>
                <w:szCs w:val="22"/>
              </w:rPr>
              <w:t xml:space="preserve"> </w:t>
            </w:r>
          </w:p>
          <w:p w:rsidR="00696AD4" w:rsidRPr="00760F01"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Input into ITE core content discussions</w:t>
            </w:r>
          </w:p>
          <w:p w:rsidR="00760F01" w:rsidRPr="00760F01" w:rsidRDefault="00004871"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Key influence over the development and implementation of apprenticeships</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Influencing activities and maintenance of media profile </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Deployment of sound and convincing arguments for continued need for qualified teachers receiving their professional education through HE-school partnerships.</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Advise government agencies, in the context of UCET’s vision &amp; mission, on the implementation of reform agenda.</w:t>
            </w:r>
          </w:p>
          <w:p w:rsidR="00D44E44"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Ensure membership is informed of, and able to plan for, reform agenda. </w:t>
            </w:r>
          </w:p>
          <w:p w:rsidR="0029125B" w:rsidRPr="00760F01"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Championing teaching as a Master’s qualified profession</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Development of alliances with other professional associations &amp; bodies.</w:t>
            </w:r>
          </w:p>
          <w:p w:rsidR="00D44E44" w:rsidRPr="00760F01" w:rsidRDefault="00D44E44" w:rsidP="00D44E44">
            <w:pPr>
              <w:numPr>
                <w:ilvl w:val="0"/>
                <w:numId w:val="6"/>
              </w:numPr>
              <w:rPr>
                <w:rFonts w:ascii="Arial" w:hAnsi="Arial" w:cs="Arial"/>
                <w:color w:val="auto"/>
                <w:sz w:val="22"/>
                <w:szCs w:val="22"/>
              </w:rPr>
            </w:pPr>
            <w:r w:rsidRPr="00760F01">
              <w:rPr>
                <w:rFonts w:ascii="Arial" w:hAnsi="Arial" w:cs="Arial"/>
                <w:b w:val="0"/>
                <w:bCs w:val="0"/>
                <w:color w:val="auto"/>
                <w:sz w:val="22"/>
                <w:szCs w:val="22"/>
              </w:rPr>
              <w:t>Advising members how to adjust provision in the light of policy changes</w:t>
            </w:r>
            <w:r w:rsidR="00004871">
              <w:rPr>
                <w:rFonts w:ascii="Arial" w:hAnsi="Arial" w:cs="Arial"/>
                <w:b w:val="0"/>
                <w:bCs w:val="0"/>
                <w:color w:val="auto"/>
                <w:sz w:val="22"/>
                <w:szCs w:val="22"/>
              </w:rPr>
              <w:t xml:space="preserve"> (e.g. ITE content)</w:t>
            </w:r>
          </w:p>
          <w:p w:rsidR="00D44E44" w:rsidRPr="00760F01" w:rsidRDefault="00D44E44" w:rsidP="00D44E44">
            <w:pPr>
              <w:numPr>
                <w:ilvl w:val="0"/>
                <w:numId w:val="6"/>
              </w:numPr>
              <w:rPr>
                <w:rFonts w:ascii="Arial" w:hAnsi="Arial" w:cs="Arial"/>
                <w:color w:val="auto"/>
                <w:sz w:val="22"/>
                <w:szCs w:val="22"/>
              </w:rPr>
            </w:pPr>
            <w:r w:rsidRPr="00760F01">
              <w:rPr>
                <w:rFonts w:ascii="Arial" w:hAnsi="Arial" w:cs="Arial"/>
                <w:b w:val="0"/>
                <w:bCs w:val="0"/>
                <w:color w:val="auto"/>
                <w:sz w:val="22"/>
                <w:szCs w:val="22"/>
              </w:rPr>
              <w:t xml:space="preserve">Briefing politicians and other influencers. </w:t>
            </w:r>
          </w:p>
        </w:tc>
      </w:tr>
      <w:tr w:rsidR="00D44E44" w:rsidRPr="00760F01" w:rsidTr="00AE09F8">
        <w:tc>
          <w:tcPr>
            <w:tcW w:w="2354" w:type="dxa"/>
          </w:tcPr>
          <w:p w:rsidR="00D44E44" w:rsidRPr="00C824D6" w:rsidRDefault="00521ED3" w:rsidP="00521ED3">
            <w:pPr>
              <w:rPr>
                <w:rFonts w:ascii="Arial" w:hAnsi="Arial" w:cs="Arial"/>
                <w:bCs w:val="0"/>
                <w:color w:val="000000"/>
                <w:sz w:val="22"/>
                <w:szCs w:val="22"/>
                <w:highlight w:val="yellow"/>
              </w:rPr>
            </w:pPr>
            <w:r w:rsidRPr="00C824D6">
              <w:rPr>
                <w:rFonts w:ascii="Arial" w:hAnsi="Arial" w:cs="Arial"/>
                <w:bCs w:val="0"/>
                <w:color w:val="000000"/>
                <w:sz w:val="22"/>
                <w:szCs w:val="22"/>
                <w:highlight w:val="yellow"/>
              </w:rPr>
              <w:t>Marginalisation of HE role in teacher education</w:t>
            </w:r>
          </w:p>
        </w:tc>
        <w:tc>
          <w:tcPr>
            <w:tcW w:w="1470" w:type="dxa"/>
          </w:tcPr>
          <w:p w:rsidR="003523D8" w:rsidRDefault="003523D8" w:rsidP="003523D8">
            <w:pPr>
              <w:jc w:val="center"/>
              <w:rPr>
                <w:rFonts w:ascii="Arial" w:hAnsi="Arial" w:cs="Arial"/>
                <w:b w:val="0"/>
                <w:bCs w:val="0"/>
                <w:color w:val="auto"/>
                <w:sz w:val="22"/>
                <w:szCs w:val="22"/>
              </w:rPr>
            </w:pPr>
            <w:r>
              <w:rPr>
                <w:rFonts w:ascii="Arial" w:hAnsi="Arial" w:cs="Arial"/>
                <w:b w:val="0"/>
                <w:bCs w:val="0"/>
                <w:color w:val="auto"/>
                <w:sz w:val="22"/>
                <w:szCs w:val="22"/>
              </w:rPr>
              <w:t>2</w:t>
            </w:r>
            <w:r w:rsidRPr="00760F01">
              <w:rPr>
                <w:rFonts w:ascii="Arial" w:hAnsi="Arial" w:cs="Arial"/>
                <w:b w:val="0"/>
                <w:bCs w:val="0"/>
                <w:color w:val="auto"/>
                <w:sz w:val="22"/>
                <w:szCs w:val="22"/>
              </w:rPr>
              <w:t xml:space="preserve"> </w:t>
            </w:r>
          </w:p>
          <w:p w:rsidR="00B3420A" w:rsidRPr="00760F01" w:rsidRDefault="00B3420A" w:rsidP="003523D8">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BE42D5" w:rsidP="00CC44BD">
            <w:pPr>
              <w:jc w:val="center"/>
              <w:rPr>
                <w:rFonts w:ascii="Arial" w:hAnsi="Arial" w:cs="Arial"/>
                <w:b w:val="0"/>
                <w:bCs w:val="0"/>
                <w:color w:val="auto"/>
                <w:sz w:val="22"/>
                <w:szCs w:val="22"/>
              </w:rPr>
            </w:pPr>
            <w:r>
              <w:rPr>
                <w:rFonts w:ascii="Arial" w:hAnsi="Arial" w:cs="Arial"/>
                <w:b w:val="0"/>
                <w:bCs w:val="0"/>
                <w:color w:val="auto"/>
                <w:sz w:val="22"/>
                <w:szCs w:val="22"/>
              </w:rPr>
              <w:t>6</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Argue (using quality &amp; other evidence) for the value added ensured by HE based teacher education.</w:t>
            </w:r>
          </w:p>
          <w:p w:rsidR="003F285B" w:rsidRDefault="003F285B"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Influence as well as react to policy (e.g. as done successfully in respect of strengthening QTS consultation, skills test changes and suggestions on ITE recruitment)</w:t>
            </w:r>
          </w:p>
          <w:p w:rsidR="00696AD4" w:rsidRDefault="00696AD4"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Seek input into discussions about HE fees</w:t>
            </w:r>
          </w:p>
          <w:p w:rsidR="00696AD4" w:rsidRPr="00760F01" w:rsidRDefault="00696AD4"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Lobby for HE role in CPD, and appropriate body market</w:t>
            </w:r>
          </w:p>
          <w:p w:rsidR="00AE09F8" w:rsidRPr="0029125B" w:rsidRDefault="00D44E44" w:rsidP="00DD5BAE">
            <w:pPr>
              <w:numPr>
                <w:ilvl w:val="0"/>
                <w:numId w:val="7"/>
              </w:numPr>
              <w:rPr>
                <w:rFonts w:ascii="Arial" w:hAnsi="Arial" w:cs="Arial"/>
                <w:b w:val="0"/>
                <w:bCs w:val="0"/>
                <w:color w:val="auto"/>
                <w:sz w:val="22"/>
                <w:szCs w:val="22"/>
                <w:lang w:val="en-GB"/>
              </w:rPr>
            </w:pPr>
            <w:r w:rsidRPr="0029125B">
              <w:rPr>
                <w:rFonts w:ascii="Arial" w:hAnsi="Arial" w:cs="Arial"/>
                <w:b w:val="0"/>
                <w:bCs w:val="0"/>
                <w:color w:val="auto"/>
                <w:sz w:val="22"/>
                <w:szCs w:val="22"/>
              </w:rPr>
              <w:t xml:space="preserve">Developing closer links between HE and Non HEI teacher education institutions and representative bodies, including </w:t>
            </w:r>
            <w:r w:rsidR="0029125B" w:rsidRPr="0029125B">
              <w:rPr>
                <w:rFonts w:ascii="Arial" w:hAnsi="Arial" w:cs="Arial"/>
                <w:b w:val="0"/>
                <w:bCs w:val="0"/>
                <w:color w:val="auto"/>
                <w:sz w:val="22"/>
                <w:szCs w:val="22"/>
              </w:rPr>
              <w:t>TCS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lang w:val="en-GB"/>
              </w:rPr>
              <w:t>Utilise</w:t>
            </w:r>
            <w:r w:rsidRPr="00760F01">
              <w:rPr>
                <w:rFonts w:ascii="Arial" w:hAnsi="Arial" w:cs="Arial"/>
                <w:b w:val="0"/>
                <w:bCs w:val="0"/>
                <w:color w:val="auto"/>
                <w:sz w:val="22"/>
                <w:szCs w:val="22"/>
              </w:rPr>
              <w:t xml:space="preserve"> expertise of schools reference group</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Promote international </w:t>
            </w:r>
            <w:r w:rsidR="0029125B">
              <w:rPr>
                <w:rFonts w:ascii="Arial" w:hAnsi="Arial" w:cs="Arial"/>
                <w:b w:val="0"/>
                <w:bCs w:val="0"/>
                <w:color w:val="auto"/>
                <w:sz w:val="22"/>
                <w:szCs w:val="22"/>
              </w:rPr>
              <w:t>opportunities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Champion the value of the academic award associated with qualification of teachers, including at M Level</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Involvement </w:t>
            </w:r>
            <w:r w:rsidR="00521ED3">
              <w:rPr>
                <w:rFonts w:ascii="Arial" w:hAnsi="Arial" w:cs="Arial"/>
                <w:b w:val="0"/>
                <w:bCs w:val="0"/>
                <w:color w:val="auto"/>
                <w:sz w:val="22"/>
                <w:szCs w:val="22"/>
              </w:rPr>
              <w:t>with teaching schools, MATs etc, and influencing and supporting members in the context of teaching School reforms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Supporting members in relation to School Direct and other initiatives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Links and bridges to employment and school/college based routes. </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Press for equity over ITE recruitment procedures</w:t>
            </w:r>
          </w:p>
          <w:p w:rsidR="00D44E44" w:rsidRPr="00760F01" w:rsidRDefault="00D44E44" w:rsidP="00CE1E9A">
            <w:pPr>
              <w:numPr>
                <w:ilvl w:val="0"/>
                <w:numId w:val="9"/>
              </w:numPr>
              <w:rPr>
                <w:rFonts w:ascii="Arial" w:hAnsi="Arial" w:cs="Arial"/>
                <w:b w:val="0"/>
                <w:bCs w:val="0"/>
                <w:color w:val="auto"/>
                <w:sz w:val="22"/>
                <w:szCs w:val="22"/>
              </w:rPr>
            </w:pPr>
            <w:r w:rsidRPr="00760F01">
              <w:rPr>
                <w:rFonts w:ascii="Arial" w:hAnsi="Arial" w:cs="Arial"/>
                <w:b w:val="0"/>
                <w:bCs w:val="0"/>
                <w:color w:val="auto"/>
                <w:sz w:val="22"/>
                <w:szCs w:val="22"/>
              </w:rPr>
              <w:t>Respond, using available evidence, to criticism in a clear, robust, objective and effective way.</w:t>
            </w:r>
          </w:p>
          <w:p w:rsidR="00D44E44" w:rsidRPr="00760F01" w:rsidRDefault="00D44E44" w:rsidP="00CE1E9A">
            <w:pPr>
              <w:numPr>
                <w:ilvl w:val="0"/>
                <w:numId w:val="9"/>
              </w:numPr>
              <w:rPr>
                <w:rFonts w:ascii="Arial" w:hAnsi="Arial" w:cs="Arial"/>
                <w:b w:val="0"/>
                <w:bCs w:val="0"/>
                <w:color w:val="auto"/>
                <w:sz w:val="22"/>
                <w:szCs w:val="22"/>
              </w:rPr>
            </w:pPr>
            <w:r w:rsidRPr="00760F01">
              <w:rPr>
                <w:rFonts w:ascii="Arial" w:hAnsi="Arial" w:cs="Arial"/>
                <w:b w:val="0"/>
                <w:bCs w:val="0"/>
                <w:color w:val="auto"/>
                <w:sz w:val="22"/>
                <w:szCs w:val="22"/>
              </w:rPr>
              <w:t>Develop good relationships and alliances with key decision takers and stakeholders.</w:t>
            </w:r>
          </w:p>
          <w:p w:rsidR="00D44E44" w:rsidRPr="00760F01" w:rsidRDefault="00D44E44" w:rsidP="00CE1E9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Submission of convincing evidence to select committee and other inquires.</w:t>
            </w:r>
          </w:p>
          <w:p w:rsidR="00D44E44" w:rsidRPr="00760F01" w:rsidRDefault="00D44E44" w:rsidP="00A171E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Raise profile and establish UCET with partners as the ‘Voice of the teacher education sector’.</w:t>
            </w:r>
          </w:p>
        </w:tc>
      </w:tr>
      <w:tr w:rsidR="00D44E44" w:rsidRPr="00760F01" w:rsidTr="00AE09F8">
        <w:tc>
          <w:tcPr>
            <w:tcW w:w="2354" w:type="dxa"/>
          </w:tcPr>
          <w:p w:rsidR="00D44E44" w:rsidRPr="002E5EF1" w:rsidRDefault="00D44E44" w:rsidP="00876791">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(c): Contraction of HE based education research because of funding reductions and weakening of infrastructure available to support education research because of wider teacher education policies.</w:t>
            </w:r>
          </w:p>
          <w:p w:rsidR="00D44E44" w:rsidRPr="002E5EF1" w:rsidRDefault="00D44E44" w:rsidP="00876791">
            <w:pPr>
              <w:rPr>
                <w:rFonts w:ascii="Arial" w:hAnsi="Arial" w:cs="Arial"/>
                <w:b w:val="0"/>
                <w:bCs w:val="0"/>
                <w:color w:val="auto"/>
                <w:sz w:val="22"/>
                <w:szCs w:val="22"/>
                <w:highlight w:val="red"/>
              </w:rPr>
            </w:pPr>
          </w:p>
          <w:p w:rsidR="00D44E44" w:rsidRPr="00760F01" w:rsidRDefault="00D44E44" w:rsidP="00CE1E9A">
            <w:pPr>
              <w:rPr>
                <w:rFonts w:ascii="Arial" w:hAnsi="Arial" w:cs="Arial"/>
                <w:b w:val="0"/>
                <w:bCs w:val="0"/>
                <w:color w:val="auto"/>
                <w:sz w:val="22"/>
                <w:szCs w:val="22"/>
              </w:rPr>
            </w:pPr>
            <w:r w:rsidRPr="002E5EF1">
              <w:rPr>
                <w:rFonts w:ascii="Arial" w:hAnsi="Arial" w:cs="Arial"/>
                <w:b w:val="0"/>
                <w:bCs w:val="0"/>
                <w:color w:val="auto"/>
                <w:sz w:val="22"/>
                <w:szCs w:val="22"/>
                <w:highlight w:val="red"/>
              </w:rPr>
              <w:t>Increased divergence between research active and other UCET member institutions</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Advise and brief members about all aspects (including tactics) of REF process</w:t>
            </w:r>
          </w:p>
          <w:p w:rsidR="00A4196F" w:rsidRPr="00760F01" w:rsidRDefault="00A4196F" w:rsidP="00DD5BAE">
            <w:pPr>
              <w:numPr>
                <w:ilvl w:val="0"/>
                <w:numId w:val="8"/>
              </w:numPr>
              <w:rPr>
                <w:rFonts w:ascii="Arial" w:hAnsi="Arial" w:cs="Arial"/>
                <w:b w:val="0"/>
                <w:bCs w:val="0"/>
                <w:color w:val="auto"/>
                <w:sz w:val="22"/>
                <w:szCs w:val="22"/>
              </w:rPr>
            </w:pPr>
            <w:r>
              <w:rPr>
                <w:rFonts w:ascii="Arial" w:hAnsi="Arial" w:cs="Arial"/>
                <w:b w:val="0"/>
                <w:bCs w:val="0"/>
                <w:color w:val="auto"/>
                <w:sz w:val="22"/>
                <w:szCs w:val="22"/>
              </w:rPr>
              <w:t>Argue, through publications etc, for the importance of education research, in ITE, CPD and dedicated research activity</w:t>
            </w:r>
          </w:p>
          <w:p w:rsidR="00B3420A" w:rsidRDefault="00B3420A"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Identify options for HEI engagement in different education research activities</w:t>
            </w:r>
          </w:p>
          <w:p w:rsidR="0029125B" w:rsidRPr="00760F01" w:rsidRDefault="0029125B" w:rsidP="00DD5BAE">
            <w:pPr>
              <w:numPr>
                <w:ilvl w:val="0"/>
                <w:numId w:val="8"/>
              </w:numPr>
              <w:rPr>
                <w:rFonts w:ascii="Arial" w:hAnsi="Arial" w:cs="Arial"/>
                <w:b w:val="0"/>
                <w:bCs w:val="0"/>
                <w:color w:val="auto"/>
                <w:sz w:val="22"/>
                <w:szCs w:val="22"/>
              </w:rPr>
            </w:pPr>
            <w:r>
              <w:rPr>
                <w:rFonts w:ascii="Arial" w:hAnsi="Arial" w:cs="Arial"/>
                <w:b w:val="0"/>
                <w:bCs w:val="0"/>
                <w:color w:val="auto"/>
                <w:sz w:val="22"/>
                <w:szCs w:val="22"/>
              </w:rPr>
              <w:t>Investigate, as part of the 2020 strategy development, the intellectual basis of teacher education</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Respond, on behalf of membership, to all relevant consultations.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Ensure appropriate representation on REF panels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Lobbying decision makers on the value of education research &amp; need for continued investment</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Championing the importance and value of research, with schools and others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Facilitate communication between REF panel members and the membership through, for example, discussion meetings, conference presentations, mock-assessments etc.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Promotion of the role of education research within education departments and teacher education</w:t>
            </w:r>
          </w:p>
          <w:p w:rsidR="00DD4BA3" w:rsidRPr="00760F01" w:rsidRDefault="00DD4BA3"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Championing all types of research conducted by UCET members and their partner organisations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Regular discussion amongst R&amp;I committee of institution level issues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Argue for additional investment in education research to availability of funds throughout sector.</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Maintenance of strategic alliances with key bodies, including the TSC, EEF, </w:t>
            </w:r>
            <w:r w:rsidR="0029125B">
              <w:rPr>
                <w:rFonts w:ascii="Arial" w:hAnsi="Arial" w:cs="Arial"/>
                <w:b w:val="0"/>
                <w:bCs w:val="0"/>
                <w:color w:val="auto"/>
                <w:sz w:val="22"/>
                <w:szCs w:val="22"/>
              </w:rPr>
              <w:t xml:space="preserve">UUK, NASBTT, </w:t>
            </w:r>
            <w:r w:rsidRPr="00760F01">
              <w:rPr>
                <w:rFonts w:ascii="Arial" w:hAnsi="Arial" w:cs="Arial"/>
                <w:b w:val="0"/>
                <w:bCs w:val="0"/>
                <w:color w:val="auto"/>
                <w:sz w:val="22"/>
                <w:szCs w:val="22"/>
              </w:rPr>
              <w:t xml:space="preserve">College of Teaching, DFE and BERA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Full discussion with members about detail and implications of research funding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Provision to members of information about international and domestic funding opportunities.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Provision of advice to members on how to adjust provision in response to changes in the level and structure of funding systems.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and facilitate flexible approaches to research in response to the needs of schools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General support for HEI involvement in teacher education</w:t>
            </w:r>
          </w:p>
        </w:tc>
      </w:tr>
      <w:tr w:rsidR="00D44E44" w:rsidRPr="00760F01" w:rsidTr="00AE09F8">
        <w:tc>
          <w:tcPr>
            <w:tcW w:w="2354" w:type="dxa"/>
          </w:tcPr>
          <w:p w:rsidR="00D44E44" w:rsidRPr="002E5EF1" w:rsidRDefault="00D44E44" w:rsidP="007E64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(d): Change in availability, infrastructure  and arrangements for CPD</w:t>
            </w:r>
          </w:p>
          <w:p w:rsidR="00D44E44" w:rsidRPr="002E5EF1" w:rsidRDefault="00D44E44" w:rsidP="007E6430">
            <w:pPr>
              <w:rPr>
                <w:rFonts w:ascii="Arial" w:hAnsi="Arial" w:cs="Arial"/>
                <w:b w:val="0"/>
                <w:bCs w:val="0"/>
                <w:color w:val="auto"/>
                <w:sz w:val="22"/>
                <w:szCs w:val="22"/>
                <w:highlight w:val="red"/>
              </w:rPr>
            </w:pPr>
          </w:p>
          <w:p w:rsidR="00D44E44" w:rsidRPr="00760F01" w:rsidRDefault="00D44E44" w:rsidP="00876791">
            <w:pPr>
              <w:rPr>
                <w:rFonts w:ascii="Arial" w:hAnsi="Arial" w:cs="Arial"/>
                <w:b w:val="0"/>
                <w:bCs w:val="0"/>
                <w:color w:val="auto"/>
                <w:sz w:val="22"/>
                <w:szCs w:val="22"/>
              </w:rPr>
            </w:pPr>
            <w:r w:rsidRPr="002E5EF1">
              <w:rPr>
                <w:rFonts w:ascii="Arial" w:hAnsi="Arial" w:cs="Arial"/>
                <w:b w:val="0"/>
                <w:bCs w:val="0"/>
                <w:color w:val="auto"/>
                <w:sz w:val="22"/>
                <w:szCs w:val="22"/>
                <w:highlight w:val="red"/>
              </w:rPr>
              <w:t>(e): Internal institutional barriers, e.g. those between ITE and CPD departments and internal procedures</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 the benefits of CPD provided by UCET member institutions.</w:t>
            </w:r>
          </w:p>
          <w:p w:rsidR="005019B0" w:rsidRPr="00760F01" w:rsidRDefault="005019B0" w:rsidP="00167AC4">
            <w:pPr>
              <w:numPr>
                <w:ilvl w:val="0"/>
                <w:numId w:val="8"/>
              </w:numPr>
              <w:rPr>
                <w:rFonts w:ascii="Arial" w:hAnsi="Arial" w:cs="Arial"/>
                <w:b w:val="0"/>
                <w:bCs w:val="0"/>
                <w:color w:val="auto"/>
                <w:sz w:val="22"/>
                <w:szCs w:val="22"/>
              </w:rPr>
            </w:pPr>
            <w:r>
              <w:rPr>
                <w:rFonts w:ascii="Arial" w:hAnsi="Arial" w:cs="Arial"/>
                <w:b w:val="0"/>
                <w:bCs w:val="0"/>
                <w:color w:val="auto"/>
                <w:sz w:val="22"/>
                <w:szCs w:val="22"/>
              </w:rPr>
              <w:t>Brief members on scope to change structure &amp; delivery of CPD programmes in light of Covid19</w:t>
            </w:r>
          </w:p>
          <w:p w:rsidR="00D44E44"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Argue for teaching becoming a master’s level profession </w:t>
            </w:r>
          </w:p>
          <w:p w:rsidR="0029125B" w:rsidRDefault="0029125B" w:rsidP="00167AC4">
            <w:pPr>
              <w:numPr>
                <w:ilvl w:val="0"/>
                <w:numId w:val="8"/>
              </w:numPr>
              <w:rPr>
                <w:rFonts w:ascii="Arial" w:hAnsi="Arial" w:cs="Arial"/>
                <w:b w:val="0"/>
                <w:bCs w:val="0"/>
                <w:color w:val="auto"/>
                <w:sz w:val="22"/>
                <w:szCs w:val="22"/>
              </w:rPr>
            </w:pPr>
            <w:r>
              <w:rPr>
                <w:rFonts w:ascii="Arial" w:hAnsi="Arial" w:cs="Arial"/>
                <w:b w:val="0"/>
                <w:bCs w:val="0"/>
                <w:color w:val="auto"/>
                <w:sz w:val="22"/>
                <w:szCs w:val="22"/>
              </w:rPr>
              <w:t>Influence the development and implementation of ECF policies</w:t>
            </w:r>
          </w:p>
          <w:p w:rsidR="0029125B" w:rsidRPr="00760F01" w:rsidRDefault="0029125B" w:rsidP="00167AC4">
            <w:pPr>
              <w:numPr>
                <w:ilvl w:val="0"/>
                <w:numId w:val="8"/>
              </w:numPr>
              <w:rPr>
                <w:rFonts w:ascii="Arial" w:hAnsi="Arial" w:cs="Arial"/>
                <w:b w:val="0"/>
                <w:bCs w:val="0"/>
                <w:color w:val="auto"/>
                <w:sz w:val="22"/>
                <w:szCs w:val="22"/>
              </w:rPr>
            </w:pPr>
            <w:r>
              <w:rPr>
                <w:rFonts w:ascii="Arial" w:hAnsi="Arial" w:cs="Arial"/>
                <w:b w:val="0"/>
                <w:bCs w:val="0"/>
                <w:color w:val="auto"/>
                <w:sz w:val="22"/>
                <w:szCs w:val="22"/>
              </w:rPr>
              <w:t>Influence development of professional qualifications</w:t>
            </w:r>
          </w:p>
          <w:p w:rsidR="00D44E44" w:rsidRPr="00760F01"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Partnerships with College of Teaching and other professional development groups</w:t>
            </w:r>
          </w:p>
          <w:p w:rsidR="00D44E44" w:rsidRPr="00760F01"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communications between ITE and CPD departments, e.g. in relation to OFSTED expectations in regards support for NQTs and links between CPD and SD contracts</w:t>
            </w:r>
          </w:p>
          <w:p w:rsidR="00D44E44" w:rsidRPr="00760F01" w:rsidRDefault="00B3420A"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S</w:t>
            </w:r>
            <w:r w:rsidR="00D44E44" w:rsidRPr="00760F01">
              <w:rPr>
                <w:rFonts w:ascii="Arial" w:hAnsi="Arial" w:cs="Arial"/>
                <w:b w:val="0"/>
                <w:bCs w:val="0"/>
                <w:color w:val="auto"/>
                <w:sz w:val="22"/>
                <w:szCs w:val="22"/>
              </w:rPr>
              <w:t>eek to influence political and other groups, including the College of Teaching and the Teaching Schools Council,  about the importance of EPD, CPD and their links to ITE and the rights of teachers to good quality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Use School Reference Group to communicate benefits of HEI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Sharing information about the impact of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Influence CPD policies of political parties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a flexible approach to CPD delivery in response to school needs</w:t>
            </w:r>
          </w:p>
        </w:tc>
      </w:tr>
      <w:tr w:rsidR="00D44E44" w:rsidRPr="00760F01" w:rsidTr="00AE09F8">
        <w:tc>
          <w:tcPr>
            <w:tcW w:w="2354" w:type="dxa"/>
          </w:tcPr>
          <w:p w:rsidR="00D44E44" w:rsidRPr="002E5EF1" w:rsidRDefault="00D44E44" w:rsidP="00382F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(f): Interpretation by others and mis-reporting of statistical data and evidence</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Pr="00760F01" w:rsidRDefault="00D44E44" w:rsidP="0006478F">
            <w:pPr>
              <w:numPr>
                <w:ilvl w:val="0"/>
                <w:numId w:val="11"/>
              </w:numPr>
              <w:rPr>
                <w:rFonts w:ascii="Arial" w:hAnsi="Arial" w:cs="Arial"/>
                <w:b w:val="0"/>
                <w:bCs w:val="0"/>
                <w:color w:val="auto"/>
                <w:sz w:val="22"/>
                <w:szCs w:val="22"/>
              </w:rPr>
            </w:pPr>
            <w:r w:rsidRPr="00760F01">
              <w:rPr>
                <w:rFonts w:ascii="Arial" w:hAnsi="Arial" w:cs="Arial"/>
                <w:b w:val="0"/>
                <w:bCs w:val="0"/>
                <w:color w:val="auto"/>
                <w:sz w:val="22"/>
                <w:szCs w:val="22"/>
              </w:rPr>
              <w:t xml:space="preserve">Representations through proper channels </w:t>
            </w:r>
          </w:p>
          <w:p w:rsidR="00D44E44" w:rsidRPr="00760F01" w:rsidRDefault="00D44E44" w:rsidP="0006478F">
            <w:pPr>
              <w:numPr>
                <w:ilvl w:val="0"/>
                <w:numId w:val="11"/>
              </w:numPr>
              <w:rPr>
                <w:rFonts w:ascii="Arial" w:hAnsi="Arial" w:cs="Arial"/>
                <w:b w:val="0"/>
                <w:bCs w:val="0"/>
                <w:color w:val="auto"/>
                <w:sz w:val="22"/>
                <w:szCs w:val="22"/>
              </w:rPr>
            </w:pPr>
            <w:r w:rsidRPr="00760F01">
              <w:rPr>
                <w:rFonts w:ascii="Arial" w:hAnsi="Arial" w:cs="Arial"/>
                <w:b w:val="0"/>
                <w:bCs w:val="0"/>
                <w:color w:val="auto"/>
                <w:sz w:val="22"/>
                <w:szCs w:val="22"/>
              </w:rPr>
              <w:t>Present data in appropriate context</w:t>
            </w:r>
          </w:p>
          <w:p w:rsidR="00D44E44" w:rsidRPr="00760F01" w:rsidRDefault="00D44E44" w:rsidP="00DD5BAE">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Carrying out of independent analysis and identification of alternative evidence bases</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Immediate and hard-hitting responses to miss-interpretation of data</w:t>
            </w:r>
          </w:p>
          <w:p w:rsidR="00D44E44" w:rsidRPr="00760F01" w:rsidRDefault="00D44E44" w:rsidP="00D44E4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Collection and dissemination by UCET of robust and accurate data</w:t>
            </w:r>
          </w:p>
        </w:tc>
      </w:tr>
      <w:tr w:rsidR="00D44E44" w:rsidRPr="00760F01" w:rsidTr="002E5EF1">
        <w:trPr>
          <w:trHeight w:val="1692"/>
        </w:trPr>
        <w:tc>
          <w:tcPr>
            <w:tcW w:w="2354" w:type="dxa"/>
          </w:tcPr>
          <w:p w:rsidR="00D44E44" w:rsidRDefault="00D44E44" w:rsidP="00382F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 xml:space="preserve">(g): Significant falls in recruitment </w:t>
            </w:r>
          </w:p>
          <w:p w:rsidR="009D1230" w:rsidRDefault="009D1230" w:rsidP="00382F30">
            <w:pPr>
              <w:rPr>
                <w:rFonts w:ascii="Arial" w:hAnsi="Arial" w:cs="Arial"/>
                <w:b w:val="0"/>
                <w:bCs w:val="0"/>
                <w:color w:val="auto"/>
                <w:sz w:val="22"/>
                <w:szCs w:val="22"/>
                <w:highlight w:val="red"/>
              </w:rPr>
            </w:pPr>
          </w:p>
          <w:p w:rsidR="009D1230" w:rsidRPr="002E5EF1" w:rsidRDefault="009D1230" w:rsidP="00382F30">
            <w:pPr>
              <w:rPr>
                <w:rFonts w:ascii="Arial" w:hAnsi="Arial" w:cs="Arial"/>
                <w:b w:val="0"/>
                <w:bCs w:val="0"/>
                <w:color w:val="auto"/>
                <w:sz w:val="22"/>
                <w:szCs w:val="22"/>
                <w:highlight w:val="red"/>
              </w:rPr>
            </w:pPr>
            <w:r>
              <w:rPr>
                <w:rFonts w:ascii="Arial" w:hAnsi="Arial" w:cs="Arial"/>
                <w:b w:val="0"/>
                <w:bCs w:val="0"/>
                <w:color w:val="auto"/>
                <w:sz w:val="22"/>
                <w:szCs w:val="22"/>
                <w:highlight w:val="red"/>
              </w:rPr>
              <w:t>(h): Impact of BREXIT in recruitment of teachers from eleswjwere in the EU</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Regular monitoring of application and recruitment data.</w:t>
            </w:r>
          </w:p>
          <w:p w:rsidR="00004871" w:rsidRDefault="00004871" w:rsidP="00BC295A">
            <w:pPr>
              <w:numPr>
                <w:ilvl w:val="0"/>
                <w:numId w:val="10"/>
              </w:numPr>
              <w:rPr>
                <w:rFonts w:ascii="Arial" w:hAnsi="Arial" w:cs="Arial"/>
                <w:b w:val="0"/>
                <w:bCs w:val="0"/>
                <w:color w:val="auto"/>
                <w:sz w:val="22"/>
                <w:szCs w:val="22"/>
              </w:rPr>
            </w:pPr>
            <w:r>
              <w:rPr>
                <w:rFonts w:ascii="Arial" w:hAnsi="Arial" w:cs="Arial"/>
                <w:b w:val="0"/>
                <w:bCs w:val="0"/>
                <w:color w:val="auto"/>
                <w:sz w:val="22"/>
                <w:szCs w:val="22"/>
              </w:rPr>
              <w:t>Press for allocations methodology that matches supply to need</w:t>
            </w:r>
          </w:p>
          <w:p w:rsidR="0029125B" w:rsidRPr="00760F01" w:rsidRDefault="0029125B" w:rsidP="00BC295A">
            <w:pPr>
              <w:numPr>
                <w:ilvl w:val="0"/>
                <w:numId w:val="10"/>
              </w:numPr>
              <w:rPr>
                <w:rFonts w:ascii="Arial" w:hAnsi="Arial" w:cs="Arial"/>
                <w:b w:val="0"/>
                <w:bCs w:val="0"/>
                <w:color w:val="auto"/>
                <w:sz w:val="22"/>
                <w:szCs w:val="22"/>
              </w:rPr>
            </w:pPr>
            <w:r>
              <w:rPr>
                <w:rFonts w:ascii="Arial" w:hAnsi="Arial" w:cs="Arial"/>
                <w:b w:val="0"/>
                <w:bCs w:val="0"/>
                <w:color w:val="auto"/>
                <w:sz w:val="22"/>
                <w:szCs w:val="22"/>
              </w:rPr>
              <w:t>Input into government policies on teacher supply and recruitment</w:t>
            </w:r>
          </w:p>
          <w:p w:rsidR="00B3420A" w:rsidRPr="00760F01" w:rsidRDefault="00B3420A"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Lobby for maintenance of teacher supply base and infrastructure</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 xml:space="preserve">Monitoring and provision of advice, about student support arrangements.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 xml:space="preserve">Represent views and experiences of members to government agencies and to the media. Attendance at meetings with UCET members as appropriate.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Press, if required, for additional investment in government recruitment campaigns and for support for institutional recruitment campaigns.</w:t>
            </w:r>
          </w:p>
          <w:p w:rsidR="00D44E44" w:rsidRPr="00760F01" w:rsidRDefault="00D44E44" w:rsidP="0006478F">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Arguing, lobbying and campaigning for appropriate systems of student support. </w:t>
            </w:r>
          </w:p>
        </w:tc>
      </w:tr>
      <w:tr w:rsidR="00D44E44" w:rsidRPr="00760F01" w:rsidTr="00AE09F8">
        <w:tc>
          <w:tcPr>
            <w:tcW w:w="2354" w:type="dxa"/>
          </w:tcPr>
          <w:p w:rsidR="00D44E44" w:rsidRPr="002E5EF1" w:rsidRDefault="00D44E44" w:rsidP="00382F30">
            <w:pPr>
              <w:rPr>
                <w:rFonts w:ascii="Arial" w:hAnsi="Arial" w:cs="Arial"/>
                <w:b w:val="0"/>
                <w:bCs w:val="0"/>
                <w:color w:val="auto"/>
                <w:sz w:val="22"/>
                <w:szCs w:val="22"/>
                <w:highlight w:val="green"/>
              </w:rPr>
            </w:pPr>
            <w:r w:rsidRPr="002E5EF1">
              <w:rPr>
                <w:rFonts w:ascii="Arial" w:hAnsi="Arial" w:cs="Arial"/>
                <w:b w:val="0"/>
                <w:bCs w:val="0"/>
                <w:color w:val="auto"/>
                <w:sz w:val="22"/>
                <w:szCs w:val="22"/>
                <w:highlight w:val="green"/>
              </w:rPr>
              <w:t>(h): Impact of poor quality ratings for ITE</w:t>
            </w:r>
          </w:p>
        </w:tc>
        <w:tc>
          <w:tcPr>
            <w:tcW w:w="1470"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D44E44"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Briefing membership on coverage and conduct of inspection process.</w:t>
            </w:r>
          </w:p>
          <w:p w:rsidR="00A4196F" w:rsidRDefault="00A4196F" w:rsidP="00BC295A">
            <w:pPr>
              <w:numPr>
                <w:ilvl w:val="0"/>
                <w:numId w:val="7"/>
              </w:numPr>
              <w:rPr>
                <w:rFonts w:ascii="Arial" w:hAnsi="Arial" w:cs="Arial"/>
                <w:b w:val="0"/>
                <w:bCs w:val="0"/>
                <w:color w:val="auto"/>
                <w:sz w:val="22"/>
                <w:szCs w:val="22"/>
              </w:rPr>
            </w:pPr>
            <w:r>
              <w:rPr>
                <w:rFonts w:ascii="Arial" w:hAnsi="Arial" w:cs="Arial"/>
                <w:b w:val="0"/>
                <w:bCs w:val="0"/>
                <w:color w:val="auto"/>
                <w:sz w:val="22"/>
                <w:szCs w:val="22"/>
              </w:rPr>
              <w:t>Input into discussions about new inspection framework</w:t>
            </w:r>
          </w:p>
          <w:p w:rsidR="009851B1" w:rsidRPr="00760F01" w:rsidRDefault="009851B1" w:rsidP="00BC295A">
            <w:pPr>
              <w:numPr>
                <w:ilvl w:val="0"/>
                <w:numId w:val="7"/>
              </w:numPr>
              <w:rPr>
                <w:rFonts w:ascii="Arial" w:hAnsi="Arial" w:cs="Arial"/>
                <w:b w:val="0"/>
                <w:bCs w:val="0"/>
                <w:color w:val="auto"/>
                <w:sz w:val="22"/>
                <w:szCs w:val="22"/>
              </w:rPr>
            </w:pPr>
            <w:r>
              <w:rPr>
                <w:rFonts w:ascii="Arial" w:hAnsi="Arial" w:cs="Arial"/>
                <w:b w:val="0"/>
                <w:bCs w:val="0"/>
                <w:color w:val="auto"/>
                <w:sz w:val="22"/>
                <w:szCs w:val="22"/>
              </w:rPr>
              <w:t>Request delay to new inspection framework</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Supporting members on introduction of new inspection framework</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Facilitating the sharing of inspection experiences amongst the membership.</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Regular dialogue and discussion of inspection and QA bodies.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Regular communication with inspection and advisory bodies.</w:t>
            </w:r>
          </w:p>
        </w:tc>
      </w:tr>
    </w:tbl>
    <w:p w:rsidR="000D6720" w:rsidRDefault="000D6720">
      <w:pPr>
        <w:rPr>
          <w:b w:val="0"/>
          <w:bCs w:val="0"/>
        </w:rPr>
      </w:pPr>
    </w:p>
    <w:sectPr w:rsidR="000D6720" w:rsidSect="00636CEC">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797" w:right="1440" w:bottom="1797"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48" w:rsidRDefault="000D2C48">
      <w:r>
        <w:separator/>
      </w:r>
    </w:p>
  </w:endnote>
  <w:endnote w:type="continuationSeparator" w:id="0">
    <w:p w:rsidR="000D2C48" w:rsidRDefault="000D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jc w:val="center"/>
    </w:pPr>
    <w:r>
      <w:fldChar w:fldCharType="begin"/>
    </w:r>
    <w:r>
      <w:instrText xml:space="preserve"> PAGE   \* MERGEFORMAT </w:instrText>
    </w:r>
    <w:r>
      <w:fldChar w:fldCharType="separate"/>
    </w:r>
    <w:r w:rsidR="00A17CC2">
      <w:rPr>
        <w:noProof/>
      </w:rPr>
      <w:t>11</w:t>
    </w:r>
    <w:r>
      <w:rPr>
        <w:noProof/>
      </w:rPr>
      <w:fldChar w:fldCharType="end"/>
    </w:r>
  </w:p>
  <w:p w:rsidR="00304A5C" w:rsidRDefault="00304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48" w:rsidRDefault="000D2C48">
      <w:r>
        <w:separator/>
      </w:r>
    </w:p>
  </w:footnote>
  <w:footnote w:type="continuationSeparator" w:id="0">
    <w:p w:rsidR="000D2C48" w:rsidRDefault="000D2C48">
      <w:r>
        <w:continuationSeparator/>
      </w:r>
    </w:p>
  </w:footnote>
  <w:footnote w:id="1">
    <w:p w:rsidR="00214C69" w:rsidRDefault="00214C69">
      <w:pPr>
        <w:pStyle w:val="FootnoteText"/>
        <w:rPr>
          <w:lang w:val="en-GB"/>
        </w:rPr>
      </w:pPr>
      <w:r>
        <w:rPr>
          <w:rStyle w:val="FootnoteReference"/>
        </w:rPr>
        <w:footnoteRef/>
      </w:r>
      <w:r>
        <w:t xml:space="preserve"> </w:t>
      </w:r>
      <w:r>
        <w:rPr>
          <w:lang w:val="en-GB"/>
        </w:rPr>
        <w:t>Likelihood of risk multiplied by level of risk, with low risk = 1, medium risk = 2 and high risk = 3.</w:t>
      </w:r>
    </w:p>
    <w:p w:rsidR="00760F01" w:rsidRDefault="00760F01">
      <w:pPr>
        <w:pStyle w:val="FootnoteText"/>
        <w:rPr>
          <w:lang w:val="en-GB"/>
        </w:rPr>
      </w:pPr>
    </w:p>
    <w:p w:rsidR="00760F01" w:rsidRDefault="00760F01">
      <w:pPr>
        <w:pStyle w:val="FootnoteText"/>
        <w:rPr>
          <w:lang w:val="en-GB"/>
        </w:rPr>
      </w:pPr>
    </w:p>
    <w:p w:rsidR="00760F01" w:rsidRPr="00A17A4F" w:rsidRDefault="00760F01">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0FE"/>
    <w:multiLevelType w:val="hybridMultilevel"/>
    <w:tmpl w:val="157EFF3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27C01DD3"/>
    <w:multiLevelType w:val="hybridMultilevel"/>
    <w:tmpl w:val="9AA8A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F42311"/>
    <w:multiLevelType w:val="hybridMultilevel"/>
    <w:tmpl w:val="022E00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234BA4"/>
    <w:multiLevelType w:val="hybridMultilevel"/>
    <w:tmpl w:val="2C809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DE2606"/>
    <w:multiLevelType w:val="hybridMultilevel"/>
    <w:tmpl w:val="D73222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E75FA0"/>
    <w:multiLevelType w:val="hybridMultilevel"/>
    <w:tmpl w:val="A94E96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206212"/>
    <w:multiLevelType w:val="hybridMultilevel"/>
    <w:tmpl w:val="2EB65C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977395"/>
    <w:multiLevelType w:val="hybridMultilevel"/>
    <w:tmpl w:val="CD6C37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A26C56"/>
    <w:multiLevelType w:val="hybridMultilevel"/>
    <w:tmpl w:val="C012E50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F66DD"/>
    <w:multiLevelType w:val="hybridMultilevel"/>
    <w:tmpl w:val="FFE488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FE7B31"/>
    <w:multiLevelType w:val="hybridMultilevel"/>
    <w:tmpl w:val="C33A2E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4"/>
  </w:num>
  <w:num w:numId="6">
    <w:abstractNumId w:val="2"/>
  </w:num>
  <w:num w:numId="7">
    <w:abstractNumId w:val="9"/>
  </w:num>
  <w:num w:numId="8">
    <w:abstractNumId w:val="7"/>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90A"/>
    <w:rsid w:val="00004871"/>
    <w:rsid w:val="0001004C"/>
    <w:rsid w:val="00061DF0"/>
    <w:rsid w:val="0006478F"/>
    <w:rsid w:val="00080853"/>
    <w:rsid w:val="000944F0"/>
    <w:rsid w:val="000D2C48"/>
    <w:rsid w:val="000D5189"/>
    <w:rsid w:val="000D6720"/>
    <w:rsid w:val="000D7662"/>
    <w:rsid w:val="000F1AE4"/>
    <w:rsid w:val="00101995"/>
    <w:rsid w:val="0010699F"/>
    <w:rsid w:val="00110B13"/>
    <w:rsid w:val="00112912"/>
    <w:rsid w:val="00115869"/>
    <w:rsid w:val="00120C70"/>
    <w:rsid w:val="00136BA8"/>
    <w:rsid w:val="00167AC4"/>
    <w:rsid w:val="001A1BF4"/>
    <w:rsid w:val="001A78D8"/>
    <w:rsid w:val="0020175B"/>
    <w:rsid w:val="00214C69"/>
    <w:rsid w:val="00224F63"/>
    <w:rsid w:val="00231768"/>
    <w:rsid w:val="00244814"/>
    <w:rsid w:val="0029125B"/>
    <w:rsid w:val="002E3E1A"/>
    <w:rsid w:val="002E5EF1"/>
    <w:rsid w:val="00304A5C"/>
    <w:rsid w:val="003478BF"/>
    <w:rsid w:val="00351439"/>
    <w:rsid w:val="003523D8"/>
    <w:rsid w:val="00352DAE"/>
    <w:rsid w:val="0036303E"/>
    <w:rsid w:val="00375F0F"/>
    <w:rsid w:val="00380C24"/>
    <w:rsid w:val="00382F30"/>
    <w:rsid w:val="003E2740"/>
    <w:rsid w:val="003E6BB2"/>
    <w:rsid w:val="003F285B"/>
    <w:rsid w:val="00436209"/>
    <w:rsid w:val="00466284"/>
    <w:rsid w:val="00485228"/>
    <w:rsid w:val="0048609C"/>
    <w:rsid w:val="004968F1"/>
    <w:rsid w:val="004B3DBA"/>
    <w:rsid w:val="004C7509"/>
    <w:rsid w:val="004F3513"/>
    <w:rsid w:val="005011D3"/>
    <w:rsid w:val="005019B0"/>
    <w:rsid w:val="00521ED3"/>
    <w:rsid w:val="00526637"/>
    <w:rsid w:val="005479BC"/>
    <w:rsid w:val="00547B97"/>
    <w:rsid w:val="005A572B"/>
    <w:rsid w:val="005C779D"/>
    <w:rsid w:val="005D0C9E"/>
    <w:rsid w:val="005E21E7"/>
    <w:rsid w:val="005E35E9"/>
    <w:rsid w:val="005F6485"/>
    <w:rsid w:val="006256DA"/>
    <w:rsid w:val="00636CEC"/>
    <w:rsid w:val="00674B85"/>
    <w:rsid w:val="00694D44"/>
    <w:rsid w:val="00696AD4"/>
    <w:rsid w:val="006E01AE"/>
    <w:rsid w:val="006F032E"/>
    <w:rsid w:val="00705DE9"/>
    <w:rsid w:val="007236F9"/>
    <w:rsid w:val="0073637F"/>
    <w:rsid w:val="00746C0A"/>
    <w:rsid w:val="00750275"/>
    <w:rsid w:val="00760F01"/>
    <w:rsid w:val="00770CD8"/>
    <w:rsid w:val="00786753"/>
    <w:rsid w:val="007C2953"/>
    <w:rsid w:val="007E0210"/>
    <w:rsid w:val="007E577B"/>
    <w:rsid w:val="007E6430"/>
    <w:rsid w:val="0083226A"/>
    <w:rsid w:val="00850B85"/>
    <w:rsid w:val="008550B7"/>
    <w:rsid w:val="0085695D"/>
    <w:rsid w:val="00867959"/>
    <w:rsid w:val="00876791"/>
    <w:rsid w:val="00890836"/>
    <w:rsid w:val="008A5FBF"/>
    <w:rsid w:val="008B2401"/>
    <w:rsid w:val="008B6A92"/>
    <w:rsid w:val="008D6617"/>
    <w:rsid w:val="008E05D5"/>
    <w:rsid w:val="0092195F"/>
    <w:rsid w:val="00931E73"/>
    <w:rsid w:val="00935311"/>
    <w:rsid w:val="0095390A"/>
    <w:rsid w:val="0096471D"/>
    <w:rsid w:val="00982424"/>
    <w:rsid w:val="009851B1"/>
    <w:rsid w:val="00993AFD"/>
    <w:rsid w:val="009A51A4"/>
    <w:rsid w:val="009B133C"/>
    <w:rsid w:val="009B5193"/>
    <w:rsid w:val="009D1230"/>
    <w:rsid w:val="00A069C6"/>
    <w:rsid w:val="00A07B00"/>
    <w:rsid w:val="00A171ED"/>
    <w:rsid w:val="00A17A4F"/>
    <w:rsid w:val="00A17CC2"/>
    <w:rsid w:val="00A4196F"/>
    <w:rsid w:val="00A512BC"/>
    <w:rsid w:val="00A75A73"/>
    <w:rsid w:val="00AA6ABA"/>
    <w:rsid w:val="00AD5C28"/>
    <w:rsid w:val="00AE09F8"/>
    <w:rsid w:val="00B3420A"/>
    <w:rsid w:val="00B44B4F"/>
    <w:rsid w:val="00B61264"/>
    <w:rsid w:val="00B77615"/>
    <w:rsid w:val="00B9519F"/>
    <w:rsid w:val="00BC2852"/>
    <w:rsid w:val="00BC295A"/>
    <w:rsid w:val="00BD1197"/>
    <w:rsid w:val="00BD6E39"/>
    <w:rsid w:val="00BE42D5"/>
    <w:rsid w:val="00BF7728"/>
    <w:rsid w:val="00C21F07"/>
    <w:rsid w:val="00C2483A"/>
    <w:rsid w:val="00C3167D"/>
    <w:rsid w:val="00C73C96"/>
    <w:rsid w:val="00C824D6"/>
    <w:rsid w:val="00C86A5C"/>
    <w:rsid w:val="00C8780F"/>
    <w:rsid w:val="00CC44BD"/>
    <w:rsid w:val="00CE1E9A"/>
    <w:rsid w:val="00D44E44"/>
    <w:rsid w:val="00D525EF"/>
    <w:rsid w:val="00D71767"/>
    <w:rsid w:val="00D75DBB"/>
    <w:rsid w:val="00DD4BA3"/>
    <w:rsid w:val="00DD5BAE"/>
    <w:rsid w:val="00E00D8B"/>
    <w:rsid w:val="00E0558D"/>
    <w:rsid w:val="00E31FAE"/>
    <w:rsid w:val="00E618EA"/>
    <w:rsid w:val="00E62236"/>
    <w:rsid w:val="00E63975"/>
    <w:rsid w:val="00E66CF1"/>
    <w:rsid w:val="00EA06E5"/>
    <w:rsid w:val="00EA3007"/>
    <w:rsid w:val="00EA76A7"/>
    <w:rsid w:val="00EE55C7"/>
    <w:rsid w:val="00F27859"/>
    <w:rsid w:val="00F57325"/>
    <w:rsid w:val="00F60355"/>
    <w:rsid w:val="00F70495"/>
    <w:rsid w:val="00FA2246"/>
    <w:rsid w:val="00FF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9A897D-5A43-4E0F-87EE-03B1203A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b/>
      <w:bCs/>
      <w:color w:val="333333"/>
      <w:sz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E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0275"/>
    <w:rPr>
      <w:rFonts w:ascii="Tahoma" w:hAnsi="Tahoma" w:cs="Tahoma"/>
      <w:sz w:val="16"/>
      <w:szCs w:val="16"/>
    </w:rPr>
  </w:style>
  <w:style w:type="paragraph" w:styleId="FootnoteText">
    <w:name w:val="footnote text"/>
    <w:basedOn w:val="Normal"/>
    <w:semiHidden/>
    <w:rsid w:val="00A17A4F"/>
    <w:rPr>
      <w:sz w:val="20"/>
    </w:rPr>
  </w:style>
  <w:style w:type="character" w:styleId="FootnoteReference">
    <w:name w:val="footnote reference"/>
    <w:semiHidden/>
    <w:rsid w:val="00A17A4F"/>
    <w:rPr>
      <w:vertAlign w:val="superscript"/>
    </w:rPr>
  </w:style>
  <w:style w:type="paragraph" w:styleId="Header">
    <w:name w:val="header"/>
    <w:basedOn w:val="Normal"/>
    <w:link w:val="HeaderChar"/>
    <w:uiPriority w:val="99"/>
    <w:unhideWhenUsed/>
    <w:rsid w:val="00304A5C"/>
    <w:pPr>
      <w:tabs>
        <w:tab w:val="center" w:pos="4513"/>
        <w:tab w:val="right" w:pos="9026"/>
      </w:tabs>
    </w:pPr>
  </w:style>
  <w:style w:type="character" w:customStyle="1" w:styleId="HeaderChar">
    <w:name w:val="Header Char"/>
    <w:link w:val="Header"/>
    <w:uiPriority w:val="99"/>
    <w:rsid w:val="00304A5C"/>
    <w:rPr>
      <w:rFonts w:ascii="Frutiger 45 Light" w:hAnsi="Frutiger 45 Light"/>
      <w:b/>
      <w:bCs/>
      <w:color w:val="333333"/>
      <w:sz w:val="24"/>
      <w:lang w:val="en-US" w:eastAsia="zh-CN"/>
    </w:rPr>
  </w:style>
  <w:style w:type="paragraph" w:styleId="Footer">
    <w:name w:val="footer"/>
    <w:basedOn w:val="Normal"/>
    <w:link w:val="FooterChar"/>
    <w:uiPriority w:val="99"/>
    <w:unhideWhenUsed/>
    <w:rsid w:val="00304A5C"/>
    <w:pPr>
      <w:tabs>
        <w:tab w:val="center" w:pos="4513"/>
        <w:tab w:val="right" w:pos="9026"/>
      </w:tabs>
    </w:pPr>
  </w:style>
  <w:style w:type="character" w:customStyle="1" w:styleId="FooterChar">
    <w:name w:val="Footer Char"/>
    <w:link w:val="Footer"/>
    <w:uiPriority w:val="99"/>
    <w:rsid w:val="00304A5C"/>
    <w:rPr>
      <w:rFonts w:ascii="Frutiger 45 Light" w:hAnsi="Frutiger 45 Light"/>
      <w:b/>
      <w:bCs/>
      <w:color w:val="333333"/>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73B22-E0A9-4DEF-9876-5D65A078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1946</Words>
  <Characters>11094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UCET Risk Analysis (31 November 2005)</vt:lpstr>
    </vt:vector>
  </TitlesOfParts>
  <Company>UCET</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UCET Risk Analysis (31 November 2005)</dc:title>
  <dc:subject/>
  <dc:creator>UCET</dc:creator>
  <cp:keywords/>
  <dc:description/>
  <cp:lastModifiedBy>Max Fincher</cp:lastModifiedBy>
  <cp:revision>2</cp:revision>
  <cp:lastPrinted>2015-02-25T10:41:00Z</cp:lastPrinted>
  <dcterms:created xsi:type="dcterms:W3CDTF">2020-09-07T10:49:00Z</dcterms:created>
  <dcterms:modified xsi:type="dcterms:W3CDTF">2020-09-07T10:49:00Z</dcterms:modified>
</cp:coreProperties>
</file>