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436481" w:rsidRDefault="00436481" w:rsidP="00F325CB">
      <w:pPr>
        <w:jc w:val="both"/>
        <w:rPr>
          <w:rFonts w:ascii="Frutiger 45 Light" w:hAnsi="Frutiger 45 Light"/>
        </w:rPr>
      </w:pPr>
    </w:p>
    <w:p w:rsidR="00436481" w:rsidRDefault="00436481"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Pr="00121062" w:rsidRDefault="00064B2E" w:rsidP="008C11C2">
      <w:pPr>
        <w:jc w:val="center"/>
        <w:rPr>
          <w:rFonts w:ascii="Arial" w:hAnsi="Arial" w:cs="Arial"/>
          <w:b/>
          <w:sz w:val="20"/>
          <w:szCs w:val="20"/>
        </w:rPr>
      </w:pPr>
      <w:r w:rsidRPr="00121062">
        <w:rPr>
          <w:rFonts w:ascii="Arial" w:hAnsi="Arial" w:cs="Arial"/>
          <w:b/>
          <w:sz w:val="20"/>
          <w:szCs w:val="20"/>
        </w:rPr>
        <w:t xml:space="preserve">Minutes of </w:t>
      </w:r>
      <w:r w:rsidR="000E44A9" w:rsidRPr="00121062">
        <w:rPr>
          <w:rFonts w:ascii="Arial" w:hAnsi="Arial" w:cs="Arial"/>
          <w:b/>
          <w:sz w:val="20"/>
          <w:szCs w:val="20"/>
        </w:rPr>
        <w:t>the meeting of the</w:t>
      </w:r>
      <w:r w:rsidR="003B11D2" w:rsidRPr="00121062">
        <w:rPr>
          <w:rFonts w:ascii="Arial" w:hAnsi="Arial" w:cs="Arial"/>
          <w:b/>
          <w:sz w:val="20"/>
          <w:szCs w:val="20"/>
        </w:rPr>
        <w:t xml:space="preserve"> School Reference Group </w:t>
      </w:r>
      <w:r w:rsidR="008C11C2" w:rsidRPr="00121062">
        <w:rPr>
          <w:rFonts w:ascii="Arial" w:hAnsi="Arial" w:cs="Arial"/>
          <w:b/>
          <w:sz w:val="20"/>
          <w:szCs w:val="20"/>
        </w:rPr>
        <w:t xml:space="preserve">held at </w:t>
      </w:r>
      <w:r w:rsidR="003D153F" w:rsidRPr="00121062">
        <w:rPr>
          <w:rFonts w:ascii="Arial" w:hAnsi="Arial" w:cs="Arial"/>
          <w:b/>
          <w:sz w:val="20"/>
          <w:szCs w:val="20"/>
        </w:rPr>
        <w:t>1pm</w:t>
      </w:r>
      <w:r w:rsidR="00F4133E" w:rsidRPr="00121062">
        <w:rPr>
          <w:rFonts w:ascii="Arial" w:hAnsi="Arial" w:cs="Arial"/>
          <w:b/>
          <w:sz w:val="20"/>
          <w:szCs w:val="20"/>
        </w:rPr>
        <w:t xml:space="preserve"> </w:t>
      </w:r>
      <w:r w:rsidR="008C11C2" w:rsidRPr="00121062">
        <w:rPr>
          <w:rFonts w:ascii="Arial" w:hAnsi="Arial" w:cs="Arial"/>
          <w:b/>
          <w:sz w:val="20"/>
          <w:szCs w:val="20"/>
        </w:rPr>
        <w:t xml:space="preserve">on </w:t>
      </w:r>
      <w:r w:rsidR="003B11D2" w:rsidRPr="00121062">
        <w:rPr>
          <w:rFonts w:ascii="Arial" w:hAnsi="Arial" w:cs="Arial"/>
          <w:b/>
          <w:sz w:val="20"/>
          <w:szCs w:val="20"/>
        </w:rPr>
        <w:t xml:space="preserve">Wednesday </w:t>
      </w:r>
      <w:r w:rsidR="00C0294E">
        <w:rPr>
          <w:rFonts w:ascii="Arial" w:hAnsi="Arial" w:cs="Arial"/>
          <w:b/>
          <w:sz w:val="20"/>
          <w:szCs w:val="20"/>
        </w:rPr>
        <w:t xml:space="preserve">3 June </w:t>
      </w:r>
      <w:r w:rsidR="00942938">
        <w:rPr>
          <w:rFonts w:ascii="Arial" w:hAnsi="Arial" w:cs="Arial"/>
          <w:b/>
          <w:sz w:val="20"/>
          <w:szCs w:val="20"/>
        </w:rPr>
        <w:t>February 2020</w:t>
      </w:r>
      <w:r w:rsidR="00DC2E66" w:rsidRPr="00121062">
        <w:rPr>
          <w:rFonts w:ascii="Arial" w:hAnsi="Arial" w:cs="Arial"/>
          <w:b/>
          <w:sz w:val="20"/>
          <w:szCs w:val="20"/>
        </w:rPr>
        <w:t xml:space="preserve"> </w:t>
      </w:r>
      <w:r w:rsidR="00C0294E">
        <w:rPr>
          <w:rFonts w:ascii="Arial" w:hAnsi="Arial" w:cs="Arial"/>
          <w:b/>
          <w:sz w:val="20"/>
          <w:szCs w:val="20"/>
        </w:rPr>
        <w:t>via Zoom</w:t>
      </w:r>
      <w:r w:rsidR="005B020F" w:rsidRPr="00121062">
        <w:rPr>
          <w:rFonts w:ascii="Arial" w:hAnsi="Arial" w:cs="Arial"/>
          <w:b/>
          <w:sz w:val="20"/>
          <w:szCs w:val="20"/>
        </w:rPr>
        <w:t xml:space="preserve"> </w:t>
      </w:r>
    </w:p>
    <w:p w:rsidR="003B11D2" w:rsidRPr="00121062" w:rsidRDefault="003B11D2" w:rsidP="008C11C2">
      <w:pPr>
        <w:jc w:val="center"/>
        <w:rPr>
          <w:rFonts w:ascii="Arial" w:hAnsi="Arial" w:cs="Arial"/>
          <w:b/>
          <w:sz w:val="20"/>
          <w:szCs w:val="20"/>
        </w:rPr>
      </w:pPr>
    </w:p>
    <w:p w:rsidR="00A82F97" w:rsidRPr="00121062" w:rsidRDefault="00A82F97" w:rsidP="00882516">
      <w:pPr>
        <w:rPr>
          <w:rFonts w:ascii="Arial" w:hAnsi="Arial" w:cs="Arial"/>
          <w:sz w:val="20"/>
          <w:szCs w:val="20"/>
        </w:rPr>
      </w:pPr>
    </w:p>
    <w:p w:rsidR="00882516" w:rsidRPr="00121062" w:rsidRDefault="00882516" w:rsidP="00882516">
      <w:pPr>
        <w:rPr>
          <w:rFonts w:ascii="Arial" w:hAnsi="Arial" w:cs="Arial"/>
          <w:sz w:val="20"/>
          <w:szCs w:val="20"/>
          <w:u w:val="single"/>
        </w:rPr>
      </w:pPr>
      <w:r w:rsidRPr="00121062">
        <w:rPr>
          <w:rFonts w:ascii="Arial" w:hAnsi="Arial" w:cs="Arial"/>
          <w:sz w:val="20"/>
          <w:szCs w:val="20"/>
          <w:u w:val="single"/>
        </w:rPr>
        <w:t>Present</w:t>
      </w:r>
    </w:p>
    <w:p w:rsidR="00882516" w:rsidRPr="00121062" w:rsidRDefault="00882516" w:rsidP="00882516">
      <w:pPr>
        <w:rPr>
          <w:rFonts w:ascii="Arial" w:hAnsi="Arial" w:cs="Arial"/>
          <w:sz w:val="20"/>
          <w:szCs w:val="20"/>
          <w:u w:val="single"/>
        </w:rPr>
      </w:pPr>
    </w:p>
    <w:p w:rsidR="00595E10" w:rsidRDefault="00595E10" w:rsidP="00882516">
      <w:pPr>
        <w:rPr>
          <w:rFonts w:ascii="Arial" w:hAnsi="Arial" w:cs="Arial"/>
          <w:sz w:val="20"/>
          <w:szCs w:val="20"/>
        </w:rPr>
      </w:pPr>
      <w:r>
        <w:rPr>
          <w:rFonts w:ascii="Arial" w:hAnsi="Arial" w:cs="Arial"/>
          <w:sz w:val="20"/>
          <w:szCs w:val="20"/>
        </w:rPr>
        <w:t>Chris Buckley (YITSA)</w:t>
      </w:r>
    </w:p>
    <w:p w:rsidR="00F6731A" w:rsidRDefault="00F6731A" w:rsidP="00882516">
      <w:pPr>
        <w:rPr>
          <w:rFonts w:ascii="Arial" w:hAnsi="Arial" w:cs="Arial"/>
          <w:sz w:val="20"/>
          <w:szCs w:val="20"/>
        </w:rPr>
      </w:pPr>
      <w:r>
        <w:rPr>
          <w:rFonts w:ascii="Arial" w:hAnsi="Arial" w:cs="Arial"/>
          <w:sz w:val="20"/>
          <w:szCs w:val="20"/>
        </w:rPr>
        <w:t>Sean Cavan (Sheffield Hallam University, &amp; UCET Chair)</w:t>
      </w:r>
    </w:p>
    <w:p w:rsidR="00217E88" w:rsidRDefault="00F6731A" w:rsidP="00882516">
      <w:pPr>
        <w:rPr>
          <w:rFonts w:ascii="Arial" w:hAnsi="Arial" w:cs="Arial"/>
          <w:sz w:val="20"/>
          <w:szCs w:val="20"/>
        </w:rPr>
      </w:pPr>
      <w:r>
        <w:rPr>
          <w:rFonts w:ascii="Arial" w:hAnsi="Arial" w:cs="Arial"/>
          <w:sz w:val="20"/>
          <w:szCs w:val="20"/>
        </w:rPr>
        <w:t>Julie Greer (Cherbourg Academy, and SRG Chair)</w:t>
      </w:r>
    </w:p>
    <w:p w:rsidR="00F6731A" w:rsidRDefault="00F6731A" w:rsidP="00882516">
      <w:pPr>
        <w:rPr>
          <w:rFonts w:ascii="Arial" w:hAnsi="Arial" w:cs="Arial"/>
          <w:sz w:val="20"/>
          <w:szCs w:val="20"/>
        </w:rPr>
      </w:pPr>
      <w:r>
        <w:rPr>
          <w:rFonts w:ascii="Arial" w:hAnsi="Arial" w:cs="Arial"/>
          <w:sz w:val="20"/>
          <w:szCs w:val="20"/>
        </w:rPr>
        <w:t>Jan Linsey (East SIL, John Jami</w:t>
      </w:r>
      <w:r w:rsidR="00046452">
        <w:rPr>
          <w:rFonts w:ascii="Arial" w:hAnsi="Arial" w:cs="Arial"/>
          <w:sz w:val="20"/>
          <w:szCs w:val="20"/>
        </w:rPr>
        <w:t>e</w:t>
      </w:r>
      <w:r>
        <w:rPr>
          <w:rFonts w:ascii="Arial" w:hAnsi="Arial" w:cs="Arial"/>
          <w:sz w:val="20"/>
          <w:szCs w:val="20"/>
        </w:rPr>
        <w:t>son)</w:t>
      </w:r>
    </w:p>
    <w:p w:rsidR="00F6731A" w:rsidRDefault="00F6731A" w:rsidP="00882516">
      <w:pPr>
        <w:rPr>
          <w:rFonts w:ascii="Arial" w:hAnsi="Arial" w:cs="Arial"/>
          <w:sz w:val="20"/>
          <w:szCs w:val="20"/>
        </w:rPr>
      </w:pPr>
      <w:r>
        <w:rPr>
          <w:rFonts w:ascii="Arial" w:hAnsi="Arial" w:cs="Arial"/>
          <w:sz w:val="20"/>
          <w:szCs w:val="20"/>
        </w:rPr>
        <w:t>Nicola Lyons (Minster School TSA)</w:t>
      </w:r>
    </w:p>
    <w:p w:rsidR="00F6731A" w:rsidRDefault="00F6731A" w:rsidP="00F6731A">
      <w:pPr>
        <w:rPr>
          <w:rFonts w:ascii="Arial" w:hAnsi="Arial" w:cs="Arial"/>
          <w:sz w:val="20"/>
          <w:szCs w:val="20"/>
        </w:rPr>
      </w:pPr>
      <w:r>
        <w:rPr>
          <w:rFonts w:ascii="Arial" w:hAnsi="Arial" w:cs="Arial"/>
          <w:sz w:val="20"/>
          <w:szCs w:val="20"/>
        </w:rPr>
        <w:t>Jackie Moses (UCET)</w:t>
      </w:r>
    </w:p>
    <w:p w:rsidR="00F6731A" w:rsidRPr="00121062" w:rsidRDefault="00F6731A" w:rsidP="00882516">
      <w:pPr>
        <w:rPr>
          <w:rFonts w:ascii="Arial" w:hAnsi="Arial" w:cs="Arial"/>
          <w:sz w:val="20"/>
          <w:szCs w:val="20"/>
        </w:rPr>
      </w:pPr>
      <w:r>
        <w:rPr>
          <w:rFonts w:ascii="Arial" w:hAnsi="Arial" w:cs="Arial"/>
          <w:sz w:val="20"/>
          <w:szCs w:val="20"/>
        </w:rPr>
        <w:t>Margaret Mullholland (ASKLL)</w:t>
      </w:r>
    </w:p>
    <w:p w:rsidR="00F6731A" w:rsidRDefault="00F6731A" w:rsidP="00F6731A">
      <w:pPr>
        <w:rPr>
          <w:rFonts w:ascii="Arial" w:hAnsi="Arial" w:cs="Arial"/>
          <w:sz w:val="20"/>
          <w:szCs w:val="20"/>
        </w:rPr>
      </w:pPr>
      <w:r w:rsidRPr="00121062">
        <w:rPr>
          <w:rFonts w:ascii="Arial" w:hAnsi="Arial" w:cs="Arial"/>
          <w:sz w:val="20"/>
          <w:szCs w:val="20"/>
        </w:rPr>
        <w:t>James Noble-Rogers (UCET)</w:t>
      </w:r>
    </w:p>
    <w:p w:rsidR="00F6731A" w:rsidRPr="00121062" w:rsidRDefault="00F6731A" w:rsidP="00882516">
      <w:pPr>
        <w:rPr>
          <w:rFonts w:ascii="Arial" w:hAnsi="Arial" w:cs="Arial"/>
          <w:sz w:val="20"/>
          <w:szCs w:val="20"/>
        </w:rPr>
      </w:pPr>
      <w:r>
        <w:rPr>
          <w:rFonts w:ascii="Arial" w:hAnsi="Arial" w:cs="Arial"/>
          <w:sz w:val="20"/>
          <w:szCs w:val="20"/>
        </w:rPr>
        <w:t>Keith Perera (Inspire &amp; Bosco teaching school alliances)</w:t>
      </w:r>
    </w:p>
    <w:p w:rsidR="00882516" w:rsidRDefault="00882516" w:rsidP="00882516">
      <w:pPr>
        <w:rPr>
          <w:rFonts w:ascii="Arial" w:hAnsi="Arial" w:cs="Arial"/>
          <w:sz w:val="20"/>
          <w:szCs w:val="20"/>
        </w:rPr>
      </w:pPr>
      <w:r w:rsidRPr="00121062">
        <w:rPr>
          <w:rFonts w:ascii="Arial" w:hAnsi="Arial" w:cs="Arial"/>
          <w:sz w:val="20"/>
          <w:szCs w:val="20"/>
        </w:rPr>
        <w:t>Brian Rock, Ebor Hope TSA</w:t>
      </w:r>
    </w:p>
    <w:p w:rsidR="00F6731A" w:rsidRPr="00121062" w:rsidRDefault="00F6731A" w:rsidP="00882516">
      <w:pPr>
        <w:rPr>
          <w:rFonts w:ascii="Arial" w:hAnsi="Arial" w:cs="Arial"/>
          <w:sz w:val="20"/>
          <w:szCs w:val="20"/>
        </w:rPr>
      </w:pPr>
      <w:r>
        <w:rPr>
          <w:rFonts w:ascii="Arial" w:hAnsi="Arial" w:cs="Arial"/>
          <w:sz w:val="20"/>
          <w:szCs w:val="20"/>
        </w:rPr>
        <w:t>Samantha Summerfield (Keele &amp; North Staffordshire SCITT)</w:t>
      </w:r>
    </w:p>
    <w:p w:rsidR="005669ED" w:rsidRPr="00121062" w:rsidRDefault="005669ED" w:rsidP="00882516">
      <w:pPr>
        <w:rPr>
          <w:rFonts w:ascii="Arial" w:hAnsi="Arial" w:cs="Arial"/>
          <w:sz w:val="20"/>
          <w:szCs w:val="20"/>
        </w:rPr>
      </w:pPr>
    </w:p>
    <w:p w:rsidR="00AA4E39" w:rsidRPr="00121062" w:rsidRDefault="00AA4E39" w:rsidP="00882516">
      <w:pPr>
        <w:rPr>
          <w:rFonts w:ascii="Arial" w:hAnsi="Arial" w:cs="Arial"/>
          <w:sz w:val="20"/>
          <w:szCs w:val="20"/>
          <w:u w:val="single"/>
        </w:rPr>
      </w:pPr>
      <w:r w:rsidRPr="00121062">
        <w:rPr>
          <w:rFonts w:ascii="Arial" w:hAnsi="Arial" w:cs="Arial"/>
          <w:sz w:val="20"/>
          <w:szCs w:val="20"/>
          <w:u w:val="single"/>
        </w:rPr>
        <w:t>Welcome &amp; introductions</w:t>
      </w:r>
    </w:p>
    <w:p w:rsidR="00882516" w:rsidRPr="00121062" w:rsidRDefault="00882516" w:rsidP="00882516">
      <w:pPr>
        <w:rPr>
          <w:rFonts w:ascii="Arial" w:hAnsi="Arial" w:cs="Arial"/>
          <w:sz w:val="20"/>
          <w:szCs w:val="20"/>
        </w:rPr>
      </w:pPr>
    </w:p>
    <w:p w:rsidR="00882516" w:rsidRPr="00121062" w:rsidRDefault="00942938" w:rsidP="00882516">
      <w:pPr>
        <w:pStyle w:val="ListParagraph"/>
        <w:numPr>
          <w:ilvl w:val="0"/>
          <w:numId w:val="32"/>
        </w:numPr>
        <w:rPr>
          <w:rFonts w:ascii="Arial" w:hAnsi="Arial" w:cs="Arial"/>
          <w:sz w:val="20"/>
          <w:szCs w:val="20"/>
        </w:rPr>
      </w:pPr>
      <w:r>
        <w:rPr>
          <w:rFonts w:ascii="Arial" w:hAnsi="Arial" w:cs="Arial"/>
          <w:sz w:val="20"/>
          <w:szCs w:val="20"/>
        </w:rPr>
        <w:t>Collea</w:t>
      </w:r>
      <w:r w:rsidR="00AA4E39" w:rsidRPr="00121062">
        <w:rPr>
          <w:rFonts w:ascii="Arial" w:hAnsi="Arial" w:cs="Arial"/>
          <w:sz w:val="20"/>
          <w:szCs w:val="20"/>
        </w:rPr>
        <w:t>gues were welcomed to the</w:t>
      </w:r>
      <w:r>
        <w:rPr>
          <w:rFonts w:ascii="Arial" w:hAnsi="Arial" w:cs="Arial"/>
          <w:sz w:val="20"/>
          <w:szCs w:val="20"/>
        </w:rPr>
        <w:t xml:space="preserve"> </w:t>
      </w:r>
      <w:r w:rsidR="00AA4E39" w:rsidRPr="00121062">
        <w:rPr>
          <w:rFonts w:ascii="Arial" w:hAnsi="Arial" w:cs="Arial"/>
          <w:sz w:val="20"/>
          <w:szCs w:val="20"/>
        </w:rPr>
        <w:t>meeting</w:t>
      </w:r>
      <w:r>
        <w:rPr>
          <w:rFonts w:ascii="Arial" w:hAnsi="Arial" w:cs="Arial"/>
          <w:sz w:val="20"/>
          <w:szCs w:val="20"/>
        </w:rPr>
        <w:t xml:space="preserve">. </w:t>
      </w:r>
      <w:r w:rsidR="00AA4E39" w:rsidRPr="00121062">
        <w:rPr>
          <w:rFonts w:ascii="Arial" w:hAnsi="Arial" w:cs="Arial"/>
          <w:sz w:val="20"/>
          <w:szCs w:val="20"/>
        </w:rPr>
        <w:t xml:space="preserve"> </w:t>
      </w:r>
    </w:p>
    <w:p w:rsidR="00AA4E39" w:rsidRPr="00121062" w:rsidRDefault="00AA4E39" w:rsidP="00AA4E39">
      <w:pPr>
        <w:rPr>
          <w:rFonts w:ascii="Arial" w:hAnsi="Arial" w:cs="Arial"/>
          <w:sz w:val="20"/>
          <w:szCs w:val="20"/>
        </w:rPr>
      </w:pPr>
    </w:p>
    <w:p w:rsidR="00FE7278" w:rsidRPr="00121062" w:rsidRDefault="00FE7278" w:rsidP="00FE7278">
      <w:pPr>
        <w:rPr>
          <w:rFonts w:ascii="Arial" w:hAnsi="Arial" w:cs="Arial"/>
          <w:sz w:val="20"/>
          <w:szCs w:val="20"/>
        </w:rPr>
      </w:pPr>
      <w:r w:rsidRPr="00121062">
        <w:rPr>
          <w:rFonts w:ascii="Arial" w:hAnsi="Arial" w:cs="Arial"/>
          <w:sz w:val="20"/>
          <w:szCs w:val="20"/>
          <w:u w:val="single"/>
        </w:rPr>
        <w:t>Minutes of the previous meeting</w:t>
      </w:r>
    </w:p>
    <w:p w:rsidR="00FE7278" w:rsidRPr="00121062" w:rsidRDefault="00FE7278" w:rsidP="00FE7278">
      <w:pPr>
        <w:rPr>
          <w:rFonts w:ascii="Arial" w:hAnsi="Arial" w:cs="Arial"/>
          <w:sz w:val="20"/>
          <w:szCs w:val="20"/>
        </w:rPr>
      </w:pPr>
    </w:p>
    <w:p w:rsidR="00FE7278" w:rsidRDefault="00FE7278" w:rsidP="00E237F6">
      <w:pPr>
        <w:pStyle w:val="ListParagraph"/>
        <w:numPr>
          <w:ilvl w:val="0"/>
          <w:numId w:val="32"/>
        </w:numPr>
        <w:rPr>
          <w:rFonts w:ascii="Arial" w:hAnsi="Arial" w:cs="Arial"/>
          <w:sz w:val="20"/>
          <w:szCs w:val="20"/>
        </w:rPr>
      </w:pPr>
      <w:r w:rsidRPr="00121062">
        <w:rPr>
          <w:rFonts w:ascii="Arial" w:hAnsi="Arial" w:cs="Arial"/>
          <w:sz w:val="20"/>
          <w:szCs w:val="20"/>
        </w:rPr>
        <w:t xml:space="preserve">The minutes of the meeting held on </w:t>
      </w:r>
      <w:r w:rsidR="004071E4">
        <w:rPr>
          <w:rFonts w:ascii="Arial" w:hAnsi="Arial" w:cs="Arial"/>
          <w:sz w:val="20"/>
          <w:szCs w:val="20"/>
        </w:rPr>
        <w:t>26 February</w:t>
      </w:r>
      <w:r w:rsidRPr="00121062">
        <w:rPr>
          <w:rFonts w:ascii="Arial" w:hAnsi="Arial" w:cs="Arial"/>
          <w:sz w:val="20"/>
          <w:szCs w:val="20"/>
        </w:rPr>
        <w:t xml:space="preserve"> were agreed. </w:t>
      </w:r>
      <w:r w:rsidR="000B4530">
        <w:rPr>
          <w:rFonts w:ascii="Arial" w:hAnsi="Arial" w:cs="Arial"/>
          <w:sz w:val="20"/>
          <w:szCs w:val="20"/>
        </w:rPr>
        <w:t xml:space="preserve">On matters arising, </w:t>
      </w:r>
      <w:r w:rsidR="004071E4">
        <w:rPr>
          <w:rFonts w:ascii="Arial" w:hAnsi="Arial" w:cs="Arial"/>
          <w:sz w:val="20"/>
          <w:szCs w:val="20"/>
        </w:rPr>
        <w:t xml:space="preserve">the SEND round-table event had taken place and would feed into a session at the annual UCET conference. </w:t>
      </w:r>
      <w:r w:rsidR="000B4530">
        <w:rPr>
          <w:rFonts w:ascii="Arial" w:hAnsi="Arial" w:cs="Arial"/>
          <w:sz w:val="20"/>
          <w:szCs w:val="20"/>
        </w:rPr>
        <w:t xml:space="preserve"> </w:t>
      </w:r>
      <w:r w:rsidR="009D0A8C" w:rsidRPr="00121062">
        <w:rPr>
          <w:rFonts w:ascii="Arial" w:hAnsi="Arial" w:cs="Arial"/>
          <w:sz w:val="20"/>
          <w:szCs w:val="20"/>
        </w:rPr>
        <w:t xml:space="preserve"> </w:t>
      </w:r>
      <w:r w:rsidR="001D0CD9">
        <w:rPr>
          <w:rFonts w:ascii="Arial" w:hAnsi="Arial" w:cs="Arial"/>
          <w:sz w:val="20"/>
          <w:szCs w:val="20"/>
        </w:rPr>
        <w:t>The establishment of new teaching school hubs had been delayed by a year and existing hubs would continue to receive funding for that period. Concern remained however that the withdrawal of teaching school status for some schools would impact negatively on their ability to maintain ITE provision and support school-direct partnerships, with resulting implications for teacher re</w:t>
      </w:r>
      <w:r w:rsidR="00851D52">
        <w:rPr>
          <w:rFonts w:ascii="Arial" w:hAnsi="Arial" w:cs="Arial"/>
          <w:sz w:val="20"/>
          <w:szCs w:val="20"/>
        </w:rPr>
        <w:t xml:space="preserve">cruitment, particularly in rural, coastal and other disadvantaged </w:t>
      </w:r>
      <w:r w:rsidR="001D0CD9">
        <w:rPr>
          <w:rFonts w:ascii="Arial" w:hAnsi="Arial" w:cs="Arial"/>
          <w:sz w:val="20"/>
          <w:szCs w:val="20"/>
        </w:rPr>
        <w:t xml:space="preserve">areas. It was hoped that the delay could allow time for the new criteria to be adjusted to help support the existing infrastructure. </w:t>
      </w:r>
    </w:p>
    <w:p w:rsidR="004071E4" w:rsidRDefault="004071E4" w:rsidP="004071E4">
      <w:pPr>
        <w:rPr>
          <w:rFonts w:ascii="Arial" w:hAnsi="Arial" w:cs="Arial"/>
          <w:sz w:val="20"/>
          <w:szCs w:val="20"/>
        </w:rPr>
      </w:pPr>
    </w:p>
    <w:p w:rsidR="004071E4" w:rsidRDefault="004071E4" w:rsidP="004071E4">
      <w:pPr>
        <w:rPr>
          <w:rFonts w:ascii="Arial" w:hAnsi="Arial" w:cs="Arial"/>
          <w:sz w:val="20"/>
          <w:szCs w:val="20"/>
        </w:rPr>
      </w:pPr>
      <w:r>
        <w:rPr>
          <w:rFonts w:ascii="Arial" w:hAnsi="Arial" w:cs="Arial"/>
          <w:sz w:val="20"/>
          <w:szCs w:val="20"/>
          <w:u w:val="single"/>
        </w:rPr>
        <w:t>Covid 19 related issues</w:t>
      </w:r>
    </w:p>
    <w:p w:rsidR="004071E4" w:rsidRDefault="004071E4" w:rsidP="004071E4">
      <w:pPr>
        <w:rPr>
          <w:rFonts w:ascii="Arial" w:hAnsi="Arial" w:cs="Arial"/>
          <w:sz w:val="20"/>
          <w:szCs w:val="20"/>
        </w:rPr>
      </w:pPr>
    </w:p>
    <w:p w:rsidR="00046452" w:rsidRDefault="004071E4" w:rsidP="001D0CD9">
      <w:pPr>
        <w:pStyle w:val="ListParagraph"/>
        <w:numPr>
          <w:ilvl w:val="0"/>
          <w:numId w:val="32"/>
        </w:numPr>
        <w:rPr>
          <w:rFonts w:ascii="Arial" w:hAnsi="Arial" w:cs="Arial"/>
          <w:sz w:val="20"/>
          <w:szCs w:val="20"/>
        </w:rPr>
      </w:pPr>
      <w:r w:rsidRPr="001D0CD9">
        <w:rPr>
          <w:rFonts w:ascii="Arial" w:hAnsi="Arial" w:cs="Arial"/>
          <w:sz w:val="20"/>
          <w:szCs w:val="20"/>
        </w:rPr>
        <w:t xml:space="preserve">As a result of negotiations between UCET, NASBTT and DfE, ITE providers were able to recommend for QTS 2019/20 </w:t>
      </w:r>
      <w:r w:rsidR="00450A01">
        <w:rPr>
          <w:rFonts w:ascii="Arial" w:hAnsi="Arial" w:cs="Arial"/>
          <w:sz w:val="20"/>
          <w:szCs w:val="20"/>
        </w:rPr>
        <w:t>trainee</w:t>
      </w:r>
      <w:r w:rsidRPr="001D0CD9">
        <w:rPr>
          <w:rFonts w:ascii="Arial" w:hAnsi="Arial" w:cs="Arial"/>
          <w:sz w:val="20"/>
          <w:szCs w:val="20"/>
        </w:rPr>
        <w:t>s who were considered to be on a clear trajectory towards meeting the teacher standards</w:t>
      </w:r>
      <w:r w:rsidR="00046452">
        <w:rPr>
          <w:rFonts w:ascii="Arial" w:hAnsi="Arial" w:cs="Arial"/>
          <w:sz w:val="20"/>
          <w:szCs w:val="20"/>
        </w:rPr>
        <w:t xml:space="preserve"> before school placements had been curtailed</w:t>
      </w:r>
      <w:r w:rsidRPr="001D0CD9">
        <w:rPr>
          <w:rFonts w:ascii="Arial" w:hAnsi="Arial" w:cs="Arial"/>
          <w:sz w:val="20"/>
          <w:szCs w:val="20"/>
        </w:rPr>
        <w:t>, provided that they continued with their ITE programmes (albeit outside school). DfE had also relaxed the ITE criteria for 2019/20 in regards time spent in school, consecutive age-phase placement experiences; the two-school requirement; and the ‘wholly or mainly’ in England requirement. For recruitment in 2020/21, flexibilities had been made in regards interviews taking place on-line, and a new 30 November deadline for applicants to demonstrate that they meet the GCSE entry requirements. UCET was pressing DfE for decisions on: a continuation of ITE r</w:t>
      </w:r>
      <w:r w:rsidR="001D0CD9" w:rsidRPr="001D0CD9">
        <w:rPr>
          <w:rFonts w:ascii="Arial" w:hAnsi="Arial" w:cs="Arial"/>
          <w:sz w:val="20"/>
          <w:szCs w:val="20"/>
        </w:rPr>
        <w:t>eq</w:t>
      </w:r>
      <w:r w:rsidRPr="001D0CD9">
        <w:rPr>
          <w:rFonts w:ascii="Arial" w:hAnsi="Arial" w:cs="Arial"/>
          <w:sz w:val="20"/>
          <w:szCs w:val="20"/>
        </w:rPr>
        <w:t>uirem</w:t>
      </w:r>
      <w:r w:rsidR="001D0CD9" w:rsidRPr="001D0CD9">
        <w:rPr>
          <w:rFonts w:ascii="Arial" w:hAnsi="Arial" w:cs="Arial"/>
          <w:sz w:val="20"/>
          <w:szCs w:val="20"/>
        </w:rPr>
        <w:t>e</w:t>
      </w:r>
      <w:r w:rsidRPr="001D0CD9">
        <w:rPr>
          <w:rFonts w:ascii="Arial" w:hAnsi="Arial" w:cs="Arial"/>
          <w:sz w:val="20"/>
          <w:szCs w:val="20"/>
        </w:rPr>
        <w:t xml:space="preserve">nts into 2020/21 (the days in school flexibility would continue); </w:t>
      </w:r>
      <w:r w:rsidR="001D0CD9" w:rsidRPr="001D0CD9">
        <w:rPr>
          <w:rFonts w:ascii="Arial" w:hAnsi="Arial" w:cs="Arial"/>
          <w:sz w:val="20"/>
          <w:szCs w:val="20"/>
        </w:rPr>
        <w:t xml:space="preserve">and the provision of financial and other support of students not on a QTS trajectory who might have to repeat placement experiences next year. </w:t>
      </w:r>
      <w:r w:rsidR="009D17C2">
        <w:rPr>
          <w:rFonts w:ascii="Arial" w:hAnsi="Arial" w:cs="Arial"/>
          <w:sz w:val="20"/>
          <w:szCs w:val="20"/>
        </w:rPr>
        <w:t xml:space="preserve">UCET had also pressed for the introduction of the ITE core content framework and the new OfSTED inspection framework to be delayed to allow ITE providers and schools to focus on new priorities. </w:t>
      </w:r>
    </w:p>
    <w:p w:rsidR="001D0CD9" w:rsidRPr="00046452" w:rsidRDefault="001D0CD9" w:rsidP="00046452">
      <w:pPr>
        <w:rPr>
          <w:rFonts w:ascii="Arial" w:hAnsi="Arial" w:cs="Arial"/>
          <w:sz w:val="20"/>
          <w:szCs w:val="20"/>
        </w:rPr>
      </w:pPr>
      <w:r w:rsidRPr="00046452">
        <w:rPr>
          <w:rFonts w:ascii="Arial" w:hAnsi="Arial" w:cs="Arial"/>
          <w:sz w:val="20"/>
          <w:szCs w:val="20"/>
        </w:rPr>
        <w:br/>
      </w:r>
    </w:p>
    <w:p w:rsidR="00773E90" w:rsidRPr="00046452" w:rsidRDefault="001D0CD9" w:rsidP="008536BF">
      <w:pPr>
        <w:pStyle w:val="ListParagraph"/>
        <w:numPr>
          <w:ilvl w:val="0"/>
          <w:numId w:val="32"/>
        </w:numPr>
        <w:rPr>
          <w:rFonts w:ascii="Arial" w:hAnsi="Arial" w:cs="Arial"/>
          <w:sz w:val="20"/>
          <w:szCs w:val="20"/>
        </w:rPr>
      </w:pPr>
      <w:r w:rsidRPr="00046452">
        <w:rPr>
          <w:rFonts w:ascii="Arial" w:hAnsi="Arial" w:cs="Arial"/>
          <w:sz w:val="20"/>
          <w:szCs w:val="20"/>
        </w:rPr>
        <w:lastRenderedPageBreak/>
        <w:t>SRG members reported that ITE programmes had continued after lockdown through, for example: Zoom sessions; mentor’s assessing students against each of the teacher standards and developing bespoke training activities</w:t>
      </w:r>
      <w:r w:rsidR="00813D0C" w:rsidRPr="00046452">
        <w:rPr>
          <w:rFonts w:ascii="Arial" w:hAnsi="Arial" w:cs="Arial"/>
          <w:sz w:val="20"/>
          <w:szCs w:val="20"/>
        </w:rPr>
        <w:t>, as well as engaging with research.</w:t>
      </w:r>
      <w:r w:rsidR="00046452">
        <w:rPr>
          <w:rFonts w:ascii="Arial" w:hAnsi="Arial" w:cs="Arial"/>
          <w:sz w:val="20"/>
          <w:szCs w:val="20"/>
        </w:rPr>
        <w:t xml:space="preserve"> </w:t>
      </w:r>
      <w:r w:rsidRPr="00046452">
        <w:rPr>
          <w:rFonts w:ascii="Arial" w:hAnsi="Arial" w:cs="Arial"/>
          <w:sz w:val="20"/>
          <w:szCs w:val="20"/>
        </w:rPr>
        <w:t xml:space="preserve">Some concern was expressed about inconsistent approaches being adopted by different ITE providers. On current </w:t>
      </w:r>
      <w:r w:rsidR="00851D52">
        <w:rPr>
          <w:rFonts w:ascii="Arial" w:hAnsi="Arial" w:cs="Arial"/>
          <w:sz w:val="20"/>
          <w:szCs w:val="20"/>
        </w:rPr>
        <w:t>trainees</w:t>
      </w:r>
      <w:r w:rsidRPr="00046452">
        <w:rPr>
          <w:rFonts w:ascii="Arial" w:hAnsi="Arial" w:cs="Arial"/>
          <w:sz w:val="20"/>
          <w:szCs w:val="20"/>
        </w:rPr>
        <w:t xml:space="preserve"> continuing to go into school, UCET had advised that this could be done provided that all parties were i</w:t>
      </w:r>
      <w:r w:rsidR="00046452">
        <w:rPr>
          <w:rFonts w:ascii="Arial" w:hAnsi="Arial" w:cs="Arial"/>
          <w:sz w:val="20"/>
          <w:szCs w:val="20"/>
        </w:rPr>
        <w:t xml:space="preserve">n agreement </w:t>
      </w:r>
      <w:r w:rsidRPr="00046452">
        <w:rPr>
          <w:rFonts w:ascii="Arial" w:hAnsi="Arial" w:cs="Arial"/>
          <w:sz w:val="20"/>
          <w:szCs w:val="20"/>
        </w:rPr>
        <w:t xml:space="preserve">and the safety of students and staff ensured. </w:t>
      </w:r>
      <w:r w:rsidR="00813D0C" w:rsidRPr="00046452">
        <w:rPr>
          <w:rFonts w:ascii="Arial" w:hAnsi="Arial" w:cs="Arial"/>
          <w:sz w:val="20"/>
          <w:szCs w:val="20"/>
        </w:rPr>
        <w:br/>
      </w:r>
    </w:p>
    <w:p w:rsidR="00773E90" w:rsidRDefault="00773E90" w:rsidP="00773E90">
      <w:pPr>
        <w:rPr>
          <w:rFonts w:ascii="Arial" w:hAnsi="Arial" w:cs="Arial"/>
          <w:sz w:val="20"/>
          <w:szCs w:val="20"/>
          <w:u w:val="single"/>
        </w:rPr>
      </w:pPr>
      <w:r>
        <w:rPr>
          <w:rFonts w:ascii="Arial" w:hAnsi="Arial" w:cs="Arial"/>
          <w:sz w:val="20"/>
          <w:szCs w:val="20"/>
          <w:u w:val="single"/>
        </w:rPr>
        <w:t>ITE recruitment for 2020/21</w:t>
      </w:r>
    </w:p>
    <w:p w:rsidR="00773E90" w:rsidRDefault="00773E90" w:rsidP="00773E90">
      <w:pPr>
        <w:rPr>
          <w:rFonts w:ascii="Arial" w:hAnsi="Arial" w:cs="Arial"/>
          <w:sz w:val="20"/>
          <w:szCs w:val="20"/>
          <w:u w:val="single"/>
        </w:rPr>
      </w:pPr>
    </w:p>
    <w:p w:rsidR="00773E90" w:rsidRPr="00773E90" w:rsidRDefault="00773E90" w:rsidP="00773E90">
      <w:pPr>
        <w:pStyle w:val="ListParagraph"/>
        <w:numPr>
          <w:ilvl w:val="0"/>
          <w:numId w:val="32"/>
        </w:numPr>
        <w:rPr>
          <w:rFonts w:ascii="Arial" w:hAnsi="Arial" w:cs="Arial"/>
          <w:sz w:val="20"/>
          <w:szCs w:val="20"/>
          <w:u w:val="single"/>
        </w:rPr>
      </w:pPr>
      <w:r>
        <w:rPr>
          <w:rFonts w:ascii="Arial" w:hAnsi="Arial" w:cs="Arial"/>
          <w:sz w:val="20"/>
          <w:szCs w:val="20"/>
        </w:rPr>
        <w:t>Applications to ITE programmes for 2020/21 were reported to be healthier than for many years, although the scope to actually recruit might be hindered by the l</w:t>
      </w:r>
      <w:r w:rsidR="00046452">
        <w:rPr>
          <w:rFonts w:ascii="Arial" w:hAnsi="Arial" w:cs="Arial"/>
          <w:sz w:val="20"/>
          <w:szCs w:val="20"/>
        </w:rPr>
        <w:t xml:space="preserve">ack of placement opportunities, </w:t>
      </w:r>
      <w:r>
        <w:rPr>
          <w:rFonts w:ascii="Arial" w:hAnsi="Arial" w:cs="Arial"/>
          <w:sz w:val="20"/>
          <w:szCs w:val="20"/>
        </w:rPr>
        <w:t xml:space="preserve">which is why continued relaxation of the ITE requirements was </w:t>
      </w:r>
      <w:r w:rsidR="00046452">
        <w:rPr>
          <w:rFonts w:ascii="Arial" w:hAnsi="Arial" w:cs="Arial"/>
          <w:sz w:val="20"/>
          <w:szCs w:val="20"/>
        </w:rPr>
        <w:t xml:space="preserve">thought to be </w:t>
      </w:r>
      <w:r>
        <w:rPr>
          <w:rFonts w:ascii="Arial" w:hAnsi="Arial" w:cs="Arial"/>
          <w:sz w:val="20"/>
          <w:szCs w:val="20"/>
        </w:rPr>
        <w:t>ess</w:t>
      </w:r>
      <w:r w:rsidR="00046452">
        <w:rPr>
          <w:rFonts w:ascii="Arial" w:hAnsi="Arial" w:cs="Arial"/>
          <w:sz w:val="20"/>
          <w:szCs w:val="20"/>
        </w:rPr>
        <w:t>ential</w:t>
      </w:r>
      <w:r>
        <w:rPr>
          <w:rFonts w:ascii="Arial" w:hAnsi="Arial" w:cs="Arial"/>
          <w:sz w:val="20"/>
          <w:szCs w:val="20"/>
        </w:rPr>
        <w:t xml:space="preserve">. Engagement for potential applicants with schools and providers were taking place on-line. </w:t>
      </w:r>
      <w:r w:rsidR="00813D0C">
        <w:rPr>
          <w:rFonts w:ascii="Arial" w:hAnsi="Arial" w:cs="Arial"/>
          <w:sz w:val="20"/>
          <w:szCs w:val="20"/>
        </w:rPr>
        <w:t xml:space="preserve">There had been some examples of applicants deferring entry to 2021/22 because of the current situation. </w:t>
      </w:r>
      <w:r>
        <w:rPr>
          <w:rFonts w:ascii="Arial" w:hAnsi="Arial" w:cs="Arial"/>
          <w:sz w:val="20"/>
          <w:szCs w:val="20"/>
        </w:rPr>
        <w:br/>
      </w:r>
    </w:p>
    <w:p w:rsidR="00773E90" w:rsidRPr="00773E90" w:rsidRDefault="00773E90" w:rsidP="00773E90">
      <w:pPr>
        <w:pStyle w:val="ListParagraph"/>
        <w:numPr>
          <w:ilvl w:val="0"/>
          <w:numId w:val="32"/>
        </w:numPr>
        <w:rPr>
          <w:rFonts w:ascii="Arial" w:hAnsi="Arial" w:cs="Arial"/>
          <w:sz w:val="20"/>
          <w:szCs w:val="20"/>
          <w:u w:val="single"/>
        </w:rPr>
      </w:pPr>
      <w:r>
        <w:rPr>
          <w:rFonts w:ascii="Arial" w:hAnsi="Arial" w:cs="Arial"/>
          <w:sz w:val="20"/>
          <w:szCs w:val="20"/>
        </w:rPr>
        <w:t>The group discussed the importance of schools taking accou</w:t>
      </w:r>
      <w:r w:rsidR="00813D0C">
        <w:rPr>
          <w:rFonts w:ascii="Arial" w:hAnsi="Arial" w:cs="Arial"/>
          <w:sz w:val="20"/>
          <w:szCs w:val="20"/>
        </w:rPr>
        <w:t>n</w:t>
      </w:r>
      <w:r>
        <w:rPr>
          <w:rFonts w:ascii="Arial" w:hAnsi="Arial" w:cs="Arial"/>
          <w:sz w:val="20"/>
          <w:szCs w:val="20"/>
        </w:rPr>
        <w:t xml:space="preserve">t of the benefits as well as the challenges of engaging with ITE, and it was agreed that SRG members should be invited to </w:t>
      </w:r>
      <w:r w:rsidR="007A3C24">
        <w:rPr>
          <w:rFonts w:ascii="Arial" w:hAnsi="Arial" w:cs="Arial"/>
          <w:sz w:val="20"/>
          <w:szCs w:val="20"/>
        </w:rPr>
        <w:t>t</w:t>
      </w:r>
      <w:r>
        <w:rPr>
          <w:rFonts w:ascii="Arial" w:hAnsi="Arial" w:cs="Arial"/>
          <w:sz w:val="20"/>
          <w:szCs w:val="20"/>
        </w:rPr>
        <w:t xml:space="preserve">ake part </w:t>
      </w:r>
      <w:r w:rsidR="002A0F25">
        <w:rPr>
          <w:rFonts w:ascii="Arial" w:hAnsi="Arial" w:cs="Arial"/>
          <w:sz w:val="20"/>
          <w:szCs w:val="20"/>
        </w:rPr>
        <w:t>in</w:t>
      </w:r>
      <w:r>
        <w:rPr>
          <w:rFonts w:ascii="Arial" w:hAnsi="Arial" w:cs="Arial"/>
          <w:sz w:val="20"/>
          <w:szCs w:val="20"/>
        </w:rPr>
        <w:t xml:space="preserve"> discussions which would identify and promote these benefits, provided of course that </w:t>
      </w:r>
      <w:r w:rsidR="00851D52">
        <w:rPr>
          <w:rFonts w:ascii="Arial" w:hAnsi="Arial" w:cs="Arial"/>
          <w:sz w:val="20"/>
          <w:szCs w:val="20"/>
        </w:rPr>
        <w:t>trainees</w:t>
      </w:r>
      <w:r>
        <w:rPr>
          <w:rFonts w:ascii="Arial" w:hAnsi="Arial" w:cs="Arial"/>
          <w:sz w:val="20"/>
          <w:szCs w:val="20"/>
        </w:rPr>
        <w:t xml:space="preserve"> were not simply an extra pair of hands but engaged in meaningful learning. </w:t>
      </w:r>
    </w:p>
    <w:p w:rsidR="00773E90" w:rsidRPr="00773E90" w:rsidRDefault="00773E90" w:rsidP="00773E90">
      <w:pPr>
        <w:rPr>
          <w:rFonts w:ascii="Arial" w:hAnsi="Arial" w:cs="Arial"/>
          <w:sz w:val="20"/>
          <w:szCs w:val="20"/>
        </w:rPr>
      </w:pPr>
    </w:p>
    <w:p w:rsidR="00773E90" w:rsidRDefault="00773E90" w:rsidP="00773E90">
      <w:pPr>
        <w:rPr>
          <w:rFonts w:ascii="Arial" w:hAnsi="Arial" w:cs="Arial"/>
          <w:sz w:val="20"/>
          <w:szCs w:val="20"/>
        </w:rPr>
      </w:pPr>
      <w:r>
        <w:rPr>
          <w:rFonts w:ascii="Arial" w:hAnsi="Arial" w:cs="Arial"/>
          <w:sz w:val="20"/>
          <w:szCs w:val="20"/>
          <w:u w:val="single"/>
        </w:rPr>
        <w:t>ECF update</w:t>
      </w:r>
    </w:p>
    <w:p w:rsidR="00773E90" w:rsidRDefault="00773E90" w:rsidP="00773E90">
      <w:pPr>
        <w:rPr>
          <w:rFonts w:ascii="Arial" w:hAnsi="Arial" w:cs="Arial"/>
          <w:sz w:val="20"/>
          <w:szCs w:val="20"/>
        </w:rPr>
      </w:pPr>
    </w:p>
    <w:p w:rsidR="009D17C2" w:rsidRDefault="00773E90" w:rsidP="00773E90">
      <w:pPr>
        <w:pStyle w:val="ListParagraph"/>
        <w:numPr>
          <w:ilvl w:val="0"/>
          <w:numId w:val="32"/>
        </w:numPr>
        <w:rPr>
          <w:rFonts w:ascii="Arial" w:hAnsi="Arial" w:cs="Arial"/>
          <w:sz w:val="20"/>
          <w:szCs w:val="20"/>
        </w:rPr>
      </w:pPr>
      <w:r>
        <w:rPr>
          <w:rFonts w:ascii="Arial" w:hAnsi="Arial" w:cs="Arial"/>
          <w:sz w:val="20"/>
          <w:szCs w:val="20"/>
        </w:rPr>
        <w:t xml:space="preserve">No announcements had been made regarding the Early Career Framework in the light of Covid 19. It was however thought likely to go ahead in the pilot regions, with the possibility of some flexibility to allow the unique needs of this year’s NQT cohort to be met. Some ECF resources might be available to non-pilot areas. Resources from the Chartered College had, it was noted, already been circulated. </w:t>
      </w:r>
    </w:p>
    <w:p w:rsidR="009D17C2" w:rsidRDefault="009D17C2" w:rsidP="009D17C2">
      <w:pPr>
        <w:rPr>
          <w:rFonts w:ascii="Arial" w:hAnsi="Arial" w:cs="Arial"/>
          <w:sz w:val="20"/>
          <w:szCs w:val="20"/>
        </w:rPr>
      </w:pPr>
    </w:p>
    <w:p w:rsidR="00773E90" w:rsidRPr="009D17C2" w:rsidRDefault="007A3C24" w:rsidP="009D17C2">
      <w:pPr>
        <w:rPr>
          <w:rFonts w:ascii="Arial" w:hAnsi="Arial" w:cs="Arial"/>
          <w:sz w:val="20"/>
          <w:szCs w:val="20"/>
        </w:rPr>
      </w:pPr>
      <w:r>
        <w:rPr>
          <w:rFonts w:ascii="Arial" w:hAnsi="Arial" w:cs="Arial"/>
          <w:sz w:val="20"/>
          <w:szCs w:val="20"/>
          <w:u w:val="single"/>
        </w:rPr>
        <w:t>Items for information</w:t>
      </w:r>
      <w:r w:rsidR="00773E90" w:rsidRPr="009D17C2">
        <w:rPr>
          <w:rFonts w:ascii="Arial" w:hAnsi="Arial" w:cs="Arial"/>
          <w:sz w:val="20"/>
          <w:szCs w:val="20"/>
        </w:rPr>
        <w:br/>
      </w:r>
    </w:p>
    <w:p w:rsidR="00773E90" w:rsidRDefault="007A3C24" w:rsidP="00773E90">
      <w:pPr>
        <w:pStyle w:val="ListParagraph"/>
        <w:numPr>
          <w:ilvl w:val="0"/>
          <w:numId w:val="32"/>
        </w:numPr>
        <w:rPr>
          <w:rFonts w:ascii="Arial" w:hAnsi="Arial" w:cs="Arial"/>
          <w:sz w:val="20"/>
          <w:szCs w:val="20"/>
        </w:rPr>
      </w:pPr>
      <w:r>
        <w:rPr>
          <w:rFonts w:ascii="Arial" w:hAnsi="Arial" w:cs="Arial"/>
          <w:sz w:val="20"/>
          <w:szCs w:val="20"/>
        </w:rPr>
        <w:t xml:space="preserve">SRG members noted: the UCET response to the draft OfSTED inspection framework; details of the 3-4 November on-line UCET conference; </w:t>
      </w:r>
      <w:r w:rsidR="002A0F25">
        <w:rPr>
          <w:rFonts w:ascii="Arial" w:hAnsi="Arial" w:cs="Arial"/>
          <w:sz w:val="20"/>
          <w:szCs w:val="20"/>
        </w:rPr>
        <w:t>the</w:t>
      </w:r>
      <w:r>
        <w:rPr>
          <w:rFonts w:ascii="Arial" w:hAnsi="Arial" w:cs="Arial"/>
          <w:sz w:val="20"/>
          <w:szCs w:val="20"/>
        </w:rPr>
        <w:t xml:space="preserve"> draft UCET strategy for 2020-2025; and the Easter UCET newsletter. </w:t>
      </w:r>
    </w:p>
    <w:p w:rsidR="007A3C24" w:rsidRDefault="007A3C24" w:rsidP="007A3C24">
      <w:pPr>
        <w:rPr>
          <w:rFonts w:ascii="Arial" w:hAnsi="Arial" w:cs="Arial"/>
          <w:sz w:val="20"/>
          <w:szCs w:val="20"/>
        </w:rPr>
      </w:pPr>
    </w:p>
    <w:p w:rsidR="007A3C24" w:rsidRDefault="007A3C24" w:rsidP="007A3C24">
      <w:pPr>
        <w:rPr>
          <w:rFonts w:ascii="Arial" w:hAnsi="Arial" w:cs="Arial"/>
          <w:sz w:val="20"/>
          <w:szCs w:val="20"/>
        </w:rPr>
      </w:pPr>
      <w:r>
        <w:rPr>
          <w:rFonts w:ascii="Arial" w:hAnsi="Arial" w:cs="Arial"/>
          <w:sz w:val="20"/>
          <w:szCs w:val="20"/>
          <w:u w:val="single"/>
        </w:rPr>
        <w:t>Any other business</w:t>
      </w:r>
    </w:p>
    <w:p w:rsidR="007A3C24" w:rsidRDefault="007A3C24" w:rsidP="007A3C24">
      <w:pPr>
        <w:rPr>
          <w:rFonts w:ascii="Arial" w:hAnsi="Arial" w:cs="Arial"/>
          <w:sz w:val="20"/>
          <w:szCs w:val="20"/>
        </w:rPr>
      </w:pPr>
    </w:p>
    <w:p w:rsidR="007A3C24" w:rsidRPr="007A3C24" w:rsidRDefault="007A3C24" w:rsidP="007A3C24">
      <w:pPr>
        <w:pStyle w:val="ListParagraph"/>
        <w:numPr>
          <w:ilvl w:val="0"/>
          <w:numId w:val="32"/>
        </w:numPr>
        <w:rPr>
          <w:rFonts w:ascii="Arial" w:hAnsi="Arial" w:cs="Arial"/>
          <w:sz w:val="20"/>
          <w:szCs w:val="20"/>
        </w:rPr>
      </w:pPr>
      <w:r>
        <w:rPr>
          <w:rFonts w:ascii="Arial" w:hAnsi="Arial" w:cs="Arial"/>
          <w:sz w:val="20"/>
          <w:szCs w:val="20"/>
        </w:rPr>
        <w:t>Julie Greer was thanked for her excellent service as Chair of the SRG for the last five years. Nominations for a new Chair, who would also serve on the UCET Executive, would be invited soon.</w:t>
      </w:r>
    </w:p>
    <w:p w:rsidR="00FE7278" w:rsidRPr="00121062" w:rsidRDefault="00FE7278" w:rsidP="00FE7278">
      <w:pPr>
        <w:rPr>
          <w:rFonts w:ascii="Arial" w:hAnsi="Arial" w:cs="Arial"/>
          <w:sz w:val="20"/>
          <w:szCs w:val="20"/>
          <w:u w:val="single"/>
        </w:rPr>
      </w:pPr>
    </w:p>
    <w:p w:rsidR="005669ED" w:rsidRPr="00121062" w:rsidRDefault="005669ED" w:rsidP="001905D6">
      <w:pPr>
        <w:rPr>
          <w:rFonts w:ascii="Arial" w:hAnsi="Arial" w:cs="Arial"/>
          <w:sz w:val="20"/>
          <w:szCs w:val="20"/>
          <w:u w:val="single"/>
        </w:rPr>
      </w:pPr>
      <w:r w:rsidRPr="00121062">
        <w:rPr>
          <w:rFonts w:ascii="Arial" w:hAnsi="Arial" w:cs="Arial"/>
          <w:sz w:val="20"/>
          <w:szCs w:val="20"/>
          <w:u w:val="single"/>
        </w:rPr>
        <w:t>Date of next meeting</w:t>
      </w:r>
    </w:p>
    <w:p w:rsidR="005669ED" w:rsidRPr="00121062" w:rsidRDefault="005669ED" w:rsidP="001905D6">
      <w:pPr>
        <w:rPr>
          <w:rFonts w:ascii="Arial" w:hAnsi="Arial" w:cs="Arial"/>
          <w:sz w:val="20"/>
          <w:szCs w:val="20"/>
          <w:u w:val="single"/>
        </w:rPr>
      </w:pPr>
    </w:p>
    <w:p w:rsidR="005669ED" w:rsidRPr="00121062" w:rsidRDefault="004071E4" w:rsidP="001905D6">
      <w:pPr>
        <w:rPr>
          <w:rFonts w:ascii="Arial" w:hAnsi="Arial" w:cs="Arial"/>
          <w:sz w:val="20"/>
          <w:szCs w:val="20"/>
        </w:rPr>
      </w:pPr>
      <w:r>
        <w:rPr>
          <w:rFonts w:ascii="Arial" w:hAnsi="Arial" w:cs="Arial"/>
          <w:sz w:val="20"/>
          <w:szCs w:val="20"/>
        </w:rPr>
        <w:t xml:space="preserve">14 October 2020, via Zoom. </w:t>
      </w:r>
      <w:r w:rsidR="005D4213">
        <w:rPr>
          <w:rFonts w:ascii="Arial" w:hAnsi="Arial" w:cs="Arial"/>
          <w:sz w:val="20"/>
          <w:szCs w:val="20"/>
        </w:rPr>
        <w:t xml:space="preserve"> </w:t>
      </w:r>
      <w:r w:rsidR="005669ED" w:rsidRPr="00121062">
        <w:rPr>
          <w:rFonts w:ascii="Arial" w:hAnsi="Arial" w:cs="Arial"/>
          <w:sz w:val="20"/>
          <w:szCs w:val="20"/>
        </w:rPr>
        <w:t xml:space="preserve"> </w:t>
      </w:r>
    </w:p>
    <w:p w:rsidR="00A82F97" w:rsidRPr="00121062" w:rsidRDefault="00A82F97" w:rsidP="00A82F97">
      <w:pPr>
        <w:rPr>
          <w:rFonts w:ascii="Arial" w:hAnsi="Arial" w:cs="Arial"/>
          <w:sz w:val="20"/>
          <w:szCs w:val="20"/>
        </w:rPr>
      </w:pPr>
    </w:p>
    <w:p w:rsidR="008C11C2" w:rsidRDefault="008C11C2" w:rsidP="00B6401E">
      <w:pPr>
        <w:jc w:val="center"/>
        <w:rPr>
          <w:rFonts w:ascii="Arial" w:hAnsi="Arial" w:cs="Arial"/>
          <w:b/>
          <w:sz w:val="20"/>
          <w:szCs w:val="20"/>
        </w:rPr>
      </w:pPr>
    </w:p>
    <w:sectPr w:rsidR="008C11C2"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A29FE"/>
    <w:multiLevelType w:val="hybridMultilevel"/>
    <w:tmpl w:val="640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E70628"/>
    <w:multiLevelType w:val="hybridMultilevel"/>
    <w:tmpl w:val="49A6F94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3"/>
  </w:num>
  <w:num w:numId="17">
    <w:abstractNumId w:val="0"/>
  </w:num>
  <w:num w:numId="18">
    <w:abstractNumId w:val="22"/>
  </w:num>
  <w:num w:numId="19">
    <w:abstractNumId w:val="32"/>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1"/>
  </w:num>
  <w:num w:numId="27">
    <w:abstractNumId w:val="2"/>
  </w:num>
  <w:num w:numId="28">
    <w:abstractNumId w:val="10"/>
  </w:num>
  <w:num w:numId="29">
    <w:abstractNumId w:val="33"/>
  </w:num>
  <w:num w:numId="30">
    <w:abstractNumId w:val="6"/>
  </w:num>
  <w:num w:numId="31">
    <w:abstractNumId w:val="5"/>
  </w:num>
  <w:num w:numId="32">
    <w:abstractNumId w:val="31"/>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AC1"/>
    <w:rsid w:val="00046452"/>
    <w:rsid w:val="00056340"/>
    <w:rsid w:val="000636C2"/>
    <w:rsid w:val="00064B2E"/>
    <w:rsid w:val="000663F4"/>
    <w:rsid w:val="000757B0"/>
    <w:rsid w:val="00075E3A"/>
    <w:rsid w:val="000842BA"/>
    <w:rsid w:val="000871B3"/>
    <w:rsid w:val="00091A6F"/>
    <w:rsid w:val="000B4530"/>
    <w:rsid w:val="000E0804"/>
    <w:rsid w:val="000E3228"/>
    <w:rsid w:val="000E44A9"/>
    <w:rsid w:val="000F1ECB"/>
    <w:rsid w:val="000F5164"/>
    <w:rsid w:val="00100462"/>
    <w:rsid w:val="00102097"/>
    <w:rsid w:val="00121062"/>
    <w:rsid w:val="00125B89"/>
    <w:rsid w:val="00130BB2"/>
    <w:rsid w:val="00137534"/>
    <w:rsid w:val="00163B98"/>
    <w:rsid w:val="00187C64"/>
    <w:rsid w:val="001905D6"/>
    <w:rsid w:val="00195401"/>
    <w:rsid w:val="00197CB3"/>
    <w:rsid w:val="001A3DB2"/>
    <w:rsid w:val="001A58F8"/>
    <w:rsid w:val="001D0CD9"/>
    <w:rsid w:val="001E3995"/>
    <w:rsid w:val="00217E88"/>
    <w:rsid w:val="00265A76"/>
    <w:rsid w:val="00275959"/>
    <w:rsid w:val="002A0F25"/>
    <w:rsid w:val="002D28F2"/>
    <w:rsid w:val="003030E1"/>
    <w:rsid w:val="003353A2"/>
    <w:rsid w:val="00335CAC"/>
    <w:rsid w:val="003571D4"/>
    <w:rsid w:val="003701A6"/>
    <w:rsid w:val="00373FDA"/>
    <w:rsid w:val="00376550"/>
    <w:rsid w:val="00384BF9"/>
    <w:rsid w:val="003A07AB"/>
    <w:rsid w:val="003B11D2"/>
    <w:rsid w:val="003D153F"/>
    <w:rsid w:val="003E399F"/>
    <w:rsid w:val="003E6C64"/>
    <w:rsid w:val="004020BF"/>
    <w:rsid w:val="00404BC9"/>
    <w:rsid w:val="00406E3F"/>
    <w:rsid w:val="004071E4"/>
    <w:rsid w:val="00436481"/>
    <w:rsid w:val="00450A01"/>
    <w:rsid w:val="00460ADD"/>
    <w:rsid w:val="004919CD"/>
    <w:rsid w:val="004C6301"/>
    <w:rsid w:val="004D22CE"/>
    <w:rsid w:val="004D4E96"/>
    <w:rsid w:val="004E424F"/>
    <w:rsid w:val="0050585C"/>
    <w:rsid w:val="00506AF6"/>
    <w:rsid w:val="00510CD9"/>
    <w:rsid w:val="005241D6"/>
    <w:rsid w:val="00545523"/>
    <w:rsid w:val="00553B84"/>
    <w:rsid w:val="00556FDE"/>
    <w:rsid w:val="005669ED"/>
    <w:rsid w:val="00587A14"/>
    <w:rsid w:val="00595E10"/>
    <w:rsid w:val="005B020F"/>
    <w:rsid w:val="005D4213"/>
    <w:rsid w:val="005E6409"/>
    <w:rsid w:val="005F6649"/>
    <w:rsid w:val="00663708"/>
    <w:rsid w:val="006713D1"/>
    <w:rsid w:val="006821DB"/>
    <w:rsid w:val="0069062B"/>
    <w:rsid w:val="00692AA1"/>
    <w:rsid w:val="00694AC5"/>
    <w:rsid w:val="00697ED9"/>
    <w:rsid w:val="006B1039"/>
    <w:rsid w:val="006B16E8"/>
    <w:rsid w:val="006B7556"/>
    <w:rsid w:val="006C1A63"/>
    <w:rsid w:val="006F0BBA"/>
    <w:rsid w:val="006F3B08"/>
    <w:rsid w:val="0071182F"/>
    <w:rsid w:val="007248F3"/>
    <w:rsid w:val="0073319F"/>
    <w:rsid w:val="00736FAE"/>
    <w:rsid w:val="00762915"/>
    <w:rsid w:val="00773E90"/>
    <w:rsid w:val="00783030"/>
    <w:rsid w:val="0078342E"/>
    <w:rsid w:val="0079365B"/>
    <w:rsid w:val="00793AFA"/>
    <w:rsid w:val="007A21CA"/>
    <w:rsid w:val="007A3C24"/>
    <w:rsid w:val="007A5055"/>
    <w:rsid w:val="007B1F7F"/>
    <w:rsid w:val="007C6582"/>
    <w:rsid w:val="007C72AE"/>
    <w:rsid w:val="007D01A5"/>
    <w:rsid w:val="007D240E"/>
    <w:rsid w:val="00801AC2"/>
    <w:rsid w:val="00813D0C"/>
    <w:rsid w:val="00851D52"/>
    <w:rsid w:val="0086641B"/>
    <w:rsid w:val="00876021"/>
    <w:rsid w:val="008818D3"/>
    <w:rsid w:val="00882516"/>
    <w:rsid w:val="008A0A18"/>
    <w:rsid w:val="008B1B55"/>
    <w:rsid w:val="008C11C2"/>
    <w:rsid w:val="008D2D5D"/>
    <w:rsid w:val="008E7F54"/>
    <w:rsid w:val="008F58E9"/>
    <w:rsid w:val="00900283"/>
    <w:rsid w:val="00904226"/>
    <w:rsid w:val="00933723"/>
    <w:rsid w:val="00942938"/>
    <w:rsid w:val="00952EE1"/>
    <w:rsid w:val="0095447C"/>
    <w:rsid w:val="00986160"/>
    <w:rsid w:val="009927E3"/>
    <w:rsid w:val="009A7D0E"/>
    <w:rsid w:val="009B4042"/>
    <w:rsid w:val="009D0A8C"/>
    <w:rsid w:val="009D17C2"/>
    <w:rsid w:val="00A25AA2"/>
    <w:rsid w:val="00A62726"/>
    <w:rsid w:val="00A65CFD"/>
    <w:rsid w:val="00A82F97"/>
    <w:rsid w:val="00A97D3F"/>
    <w:rsid w:val="00AA07DD"/>
    <w:rsid w:val="00AA3673"/>
    <w:rsid w:val="00AA4E39"/>
    <w:rsid w:val="00AD7290"/>
    <w:rsid w:val="00AE365F"/>
    <w:rsid w:val="00AE40D7"/>
    <w:rsid w:val="00AF7C09"/>
    <w:rsid w:val="00B15A9B"/>
    <w:rsid w:val="00B6401E"/>
    <w:rsid w:val="00B65A82"/>
    <w:rsid w:val="00B80B29"/>
    <w:rsid w:val="00B82F28"/>
    <w:rsid w:val="00B93383"/>
    <w:rsid w:val="00BA540B"/>
    <w:rsid w:val="00BB1276"/>
    <w:rsid w:val="00C0032E"/>
    <w:rsid w:val="00C02640"/>
    <w:rsid w:val="00C0294E"/>
    <w:rsid w:val="00C23A79"/>
    <w:rsid w:val="00C2625F"/>
    <w:rsid w:val="00C27B2F"/>
    <w:rsid w:val="00C4023E"/>
    <w:rsid w:val="00C51AF9"/>
    <w:rsid w:val="00C54884"/>
    <w:rsid w:val="00C765B1"/>
    <w:rsid w:val="00CB45A4"/>
    <w:rsid w:val="00CB49FF"/>
    <w:rsid w:val="00CC0BDA"/>
    <w:rsid w:val="00CD5C9E"/>
    <w:rsid w:val="00CD6CDB"/>
    <w:rsid w:val="00CD6E6C"/>
    <w:rsid w:val="00CF4AE3"/>
    <w:rsid w:val="00CF4EBB"/>
    <w:rsid w:val="00D006E8"/>
    <w:rsid w:val="00D035DD"/>
    <w:rsid w:val="00D3599D"/>
    <w:rsid w:val="00D91D76"/>
    <w:rsid w:val="00DA18ED"/>
    <w:rsid w:val="00DA549A"/>
    <w:rsid w:val="00DB47B9"/>
    <w:rsid w:val="00DC2807"/>
    <w:rsid w:val="00DC2E66"/>
    <w:rsid w:val="00DD6F5F"/>
    <w:rsid w:val="00E04418"/>
    <w:rsid w:val="00E13FB2"/>
    <w:rsid w:val="00E1445B"/>
    <w:rsid w:val="00E265FE"/>
    <w:rsid w:val="00E27BA3"/>
    <w:rsid w:val="00E430A0"/>
    <w:rsid w:val="00E50DE2"/>
    <w:rsid w:val="00E60EB3"/>
    <w:rsid w:val="00E64ED8"/>
    <w:rsid w:val="00E772EE"/>
    <w:rsid w:val="00E8728B"/>
    <w:rsid w:val="00E93657"/>
    <w:rsid w:val="00F263AC"/>
    <w:rsid w:val="00F27355"/>
    <w:rsid w:val="00F315E0"/>
    <w:rsid w:val="00F325CB"/>
    <w:rsid w:val="00F4133E"/>
    <w:rsid w:val="00F4519D"/>
    <w:rsid w:val="00F6662E"/>
    <w:rsid w:val="00F6731A"/>
    <w:rsid w:val="00F738CB"/>
    <w:rsid w:val="00F760AD"/>
    <w:rsid w:val="00F83A4C"/>
    <w:rsid w:val="00F92622"/>
    <w:rsid w:val="00FD69DC"/>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6ECCA-80FE-4270-9F59-EFDECDA9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41082315">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SRGMinsJune2020</Template>
  <TotalTime>0</TotalTime>
  <Pages>2</Pages>
  <Words>782</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2019-10-17T09:01:00Z</cp:lastPrinted>
  <dcterms:created xsi:type="dcterms:W3CDTF">2020-06-12T10:35:00Z</dcterms:created>
  <dcterms:modified xsi:type="dcterms:W3CDTF">2020-06-12T10:35:00Z</dcterms:modified>
</cp:coreProperties>
</file>