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716D" w:rsidRDefault="00BD716D" w:rsidP="00BD716D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16D" w:rsidRDefault="00BD716D" w:rsidP="00BD716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6BB6AB4A" wp14:editId="59D626CC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BD716D" w:rsidRPr="00AB568E" w:rsidRDefault="00BD716D" w:rsidP="00BD716D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BD716D" w:rsidRPr="00AB568E" w:rsidRDefault="00BD716D" w:rsidP="00BD716D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BD716D" w:rsidRPr="007F7A39" w:rsidRDefault="00BD716D" w:rsidP="00BD716D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BD716D" w:rsidRPr="007F7A39" w:rsidRDefault="00BD716D" w:rsidP="00BD716D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BD716D" w:rsidRPr="007F7A39" w:rsidRDefault="00BD716D" w:rsidP="00BD716D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BD716D" w:rsidRPr="007F7A39" w:rsidRDefault="00BD716D" w:rsidP="00BD716D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BD716D" w:rsidRDefault="00BD716D" w:rsidP="00BD7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23.65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BD716D" w:rsidRDefault="00BD716D" w:rsidP="00BD716D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6BB6AB4A" wp14:editId="59D626CC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BD716D" w:rsidRPr="00AB568E" w:rsidRDefault="00BD716D" w:rsidP="00BD716D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BD716D" w:rsidRPr="00AB568E" w:rsidRDefault="00BD716D" w:rsidP="00BD716D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BD716D" w:rsidRPr="007F7A39" w:rsidRDefault="00BD716D" w:rsidP="00BD716D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BD716D" w:rsidRPr="007F7A39" w:rsidRDefault="00BD716D" w:rsidP="00BD716D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BD716D" w:rsidRPr="007F7A39" w:rsidRDefault="00BD716D" w:rsidP="00BD716D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BD716D" w:rsidRPr="007F7A39" w:rsidRDefault="00BD716D" w:rsidP="00BD716D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BD716D" w:rsidRDefault="00BD716D" w:rsidP="00BD716D"/>
                  </w:txbxContent>
                </v:textbox>
                <w10:wrap anchory="page"/>
              </v:shape>
            </w:pict>
          </mc:Fallback>
        </mc:AlternateContent>
      </w:r>
    </w:p>
    <w:p w:rsidR="00BD716D" w:rsidRDefault="00BD716D" w:rsidP="00BD716D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16D" w:rsidRPr="00AB568E" w:rsidRDefault="00BD716D" w:rsidP="00BD716D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CjjzbI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BD716D" w:rsidRPr="00AB568E" w:rsidRDefault="00BD716D" w:rsidP="00BD716D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D716D" w:rsidRDefault="00BD716D" w:rsidP="00BD716D">
      <w:pPr>
        <w:jc w:val="both"/>
        <w:rPr>
          <w:rFonts w:ascii="Frutiger 45 Light" w:hAnsi="Frutiger 45 Light"/>
        </w:rPr>
      </w:pPr>
    </w:p>
    <w:p w:rsidR="00BD716D" w:rsidRDefault="00BD716D" w:rsidP="00BD716D">
      <w:pPr>
        <w:jc w:val="both"/>
        <w:rPr>
          <w:rFonts w:ascii="Frutiger 45 Light" w:hAnsi="Frutiger 45 Light"/>
        </w:rPr>
      </w:pPr>
    </w:p>
    <w:p w:rsidR="00BD716D" w:rsidRDefault="00BD716D" w:rsidP="00BD716D">
      <w:pPr>
        <w:jc w:val="both"/>
        <w:rPr>
          <w:rFonts w:ascii="Frutiger 45 Light" w:hAnsi="Frutiger 45 Light"/>
        </w:rPr>
      </w:pPr>
    </w:p>
    <w:p w:rsidR="00BD716D" w:rsidRDefault="00BD716D" w:rsidP="00BD716D">
      <w:pPr>
        <w:jc w:val="both"/>
        <w:rPr>
          <w:rFonts w:ascii="Frutiger 45 Light" w:hAnsi="Frutiger 45 Light"/>
        </w:rPr>
      </w:pPr>
    </w:p>
    <w:p w:rsidR="00BD716D" w:rsidRDefault="00BD716D" w:rsidP="00BD716D">
      <w:pPr>
        <w:jc w:val="both"/>
        <w:rPr>
          <w:rFonts w:ascii="Frutiger 45 Light" w:hAnsi="Frutiger 45 Light"/>
        </w:rPr>
      </w:pPr>
    </w:p>
    <w:p w:rsidR="00BD716D" w:rsidRDefault="00BD716D" w:rsidP="00BD716D">
      <w:pPr>
        <w:jc w:val="center"/>
        <w:rPr>
          <w:b/>
          <w:sz w:val="20"/>
          <w:szCs w:val="20"/>
        </w:rPr>
      </w:pPr>
    </w:p>
    <w:p w:rsidR="00BD716D" w:rsidRDefault="00BD716D" w:rsidP="00BD716D">
      <w:pPr>
        <w:jc w:val="center"/>
        <w:rPr>
          <w:b/>
          <w:sz w:val="20"/>
          <w:szCs w:val="20"/>
        </w:rPr>
      </w:pPr>
    </w:p>
    <w:p w:rsidR="00BD716D" w:rsidRDefault="00BD716D" w:rsidP="00BD716D">
      <w:pPr>
        <w:jc w:val="center"/>
        <w:rPr>
          <w:b/>
          <w:sz w:val="20"/>
          <w:szCs w:val="20"/>
        </w:rPr>
      </w:pPr>
    </w:p>
    <w:p w:rsidR="00BD716D" w:rsidRDefault="00BD716D" w:rsidP="00BD716D">
      <w:pPr>
        <w:jc w:val="center"/>
        <w:rPr>
          <w:b/>
          <w:sz w:val="20"/>
          <w:szCs w:val="20"/>
        </w:rPr>
      </w:pPr>
    </w:p>
    <w:p w:rsidR="00BD716D" w:rsidRDefault="00BD716D" w:rsidP="00BD716D">
      <w:pPr>
        <w:tabs>
          <w:tab w:val="left" w:pos="945"/>
        </w:tabs>
        <w:rPr>
          <w:sz w:val="20"/>
          <w:szCs w:val="20"/>
        </w:rPr>
      </w:pPr>
    </w:p>
    <w:p w:rsidR="00BD716D" w:rsidRDefault="00BD716D" w:rsidP="00BD716D">
      <w:pPr>
        <w:rPr>
          <w:sz w:val="20"/>
          <w:szCs w:val="20"/>
        </w:rPr>
      </w:pPr>
    </w:p>
    <w:p w:rsidR="00BD716D" w:rsidRDefault="00BD716D" w:rsidP="00824B47">
      <w:pPr>
        <w:jc w:val="center"/>
        <w:rPr>
          <w:sz w:val="20"/>
          <w:szCs w:val="20"/>
        </w:rPr>
        <w:sectPr w:rsidR="00BD716D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BD716D" w:rsidRDefault="00BD716D" w:rsidP="00824B47">
      <w:pPr>
        <w:rPr>
          <w:sz w:val="20"/>
          <w:szCs w:val="20"/>
        </w:rPr>
      </w:pPr>
    </w:p>
    <w:p w:rsidR="00BD716D" w:rsidRDefault="00BD716D" w:rsidP="00BD716D">
      <w:pPr>
        <w:jc w:val="center"/>
        <w:rPr>
          <w:sz w:val="20"/>
          <w:szCs w:val="20"/>
        </w:rPr>
      </w:pPr>
    </w:p>
    <w:p w:rsidR="00BD716D" w:rsidRDefault="00BD716D" w:rsidP="00BD716D">
      <w:pPr>
        <w:jc w:val="center"/>
        <w:rPr>
          <w:sz w:val="20"/>
          <w:szCs w:val="20"/>
        </w:rPr>
      </w:pPr>
    </w:p>
    <w:p w:rsidR="00BD716D" w:rsidRPr="006F0E13" w:rsidRDefault="00BD716D" w:rsidP="00BD716D">
      <w:pPr>
        <w:jc w:val="center"/>
        <w:rPr>
          <w:b/>
        </w:rPr>
      </w:pPr>
      <w:r w:rsidRPr="006F0E13">
        <w:rPr>
          <w:b/>
        </w:rPr>
        <w:t xml:space="preserve">Note of the </w:t>
      </w:r>
      <w:r w:rsidR="00423220">
        <w:rPr>
          <w:b/>
        </w:rPr>
        <w:t xml:space="preserve">Interim </w:t>
      </w:r>
      <w:r w:rsidRPr="006F0E13">
        <w:rPr>
          <w:b/>
        </w:rPr>
        <w:t xml:space="preserve">UCET Executive </w:t>
      </w:r>
      <w:r w:rsidR="00423220">
        <w:rPr>
          <w:b/>
        </w:rPr>
        <w:t>Committee meeting, held on 29</w:t>
      </w:r>
      <w:r w:rsidR="00423220" w:rsidRPr="00423220">
        <w:rPr>
          <w:b/>
          <w:vertAlign w:val="superscript"/>
        </w:rPr>
        <w:t>th</w:t>
      </w:r>
      <w:r w:rsidR="00423220">
        <w:rPr>
          <w:b/>
        </w:rPr>
        <w:t xml:space="preserve"> May</w:t>
      </w:r>
      <w:r w:rsidRPr="006F0E13">
        <w:rPr>
          <w:b/>
        </w:rPr>
        <w:t xml:space="preserve"> 2020</w:t>
      </w:r>
    </w:p>
    <w:p w:rsidR="00BD716D" w:rsidRDefault="00BD716D" w:rsidP="00BD716D">
      <w:pPr>
        <w:jc w:val="center"/>
        <w:rPr>
          <w:b/>
        </w:rPr>
      </w:pPr>
      <w:r w:rsidRPr="006F0E13">
        <w:rPr>
          <w:b/>
        </w:rPr>
        <w:t>Virtual Online Meeting</w:t>
      </w:r>
    </w:p>
    <w:p w:rsidR="00BD716D" w:rsidRDefault="00BD716D" w:rsidP="00BD716D">
      <w:pPr>
        <w:jc w:val="center"/>
        <w:rPr>
          <w:b/>
        </w:rPr>
      </w:pPr>
    </w:p>
    <w:p w:rsidR="00BD716D" w:rsidRDefault="00BD716D" w:rsidP="00BD716D">
      <w:pPr>
        <w:jc w:val="center"/>
        <w:rPr>
          <w:b/>
        </w:rPr>
      </w:pPr>
    </w:p>
    <w:p w:rsidR="00BD716D" w:rsidRDefault="00BD716D" w:rsidP="00BD716D">
      <w:pPr>
        <w:jc w:val="center"/>
        <w:rPr>
          <w:b/>
        </w:rPr>
      </w:pPr>
    </w:p>
    <w:p w:rsidR="00BD716D" w:rsidRPr="008861D5" w:rsidRDefault="00BD716D" w:rsidP="00BD716D">
      <w:pPr>
        <w:rPr>
          <w:u w:val="single"/>
        </w:rPr>
      </w:pPr>
      <w:r w:rsidRPr="008861D5">
        <w:rPr>
          <w:u w:val="single"/>
        </w:rPr>
        <w:t>Attendance</w:t>
      </w:r>
    </w:p>
    <w:p w:rsidR="00BD716D" w:rsidRDefault="00BD716D" w:rsidP="00BD716D">
      <w:pPr>
        <w:rPr>
          <w:u w:val="single"/>
        </w:rPr>
        <w:sectPr w:rsidR="00BD716D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BD716D" w:rsidRPr="008861D5" w:rsidRDefault="00BD716D" w:rsidP="00BD716D">
      <w:pPr>
        <w:rPr>
          <w:u w:val="single"/>
        </w:rPr>
      </w:pPr>
    </w:p>
    <w:p w:rsidR="00BD716D" w:rsidRDefault="00BD716D" w:rsidP="00BD716D">
      <w:pPr>
        <w:sectPr w:rsidR="00BD716D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BD716D" w:rsidRDefault="00BD716D" w:rsidP="00BD716D">
      <w:r>
        <w:t xml:space="preserve">Sean Cavan; Caroline Daly; Max Fincher; </w:t>
      </w:r>
      <w:r w:rsidR="00C23498">
        <w:t xml:space="preserve">Amy Godsland; </w:t>
      </w:r>
      <w:r>
        <w:t>Des Hewitt; Alex Kendall;</w:t>
      </w:r>
      <w:r w:rsidR="001231DB">
        <w:t xml:space="preserve"> Linda la Velle;</w:t>
      </w:r>
      <w:r>
        <w:t xml:space="preserve"> Rachel Lofthouse; </w:t>
      </w:r>
      <w:r w:rsidRPr="00A51D01">
        <w:t>Kevin Mattinson</w:t>
      </w:r>
      <w:r>
        <w:t xml:space="preserve">; Jo McIntyre; Jackie Moses; Margaret Mulholland; </w:t>
      </w:r>
      <w:r w:rsidRPr="00A51D01">
        <w:t>Trevor Mutton</w:t>
      </w:r>
      <w:r>
        <w:t xml:space="preserve">; James Noble-Rogers; </w:t>
      </w:r>
      <w:r w:rsidRPr="00A51D01">
        <w:t>Tanya Ovenden-Hope</w:t>
      </w:r>
      <w:r>
        <w:t>; Jim Pugh; Cat Scutt; Simon Thompson; Matt Varley.</w:t>
      </w:r>
    </w:p>
    <w:p w:rsidR="00BD716D" w:rsidRDefault="00BD716D" w:rsidP="00BD716D"/>
    <w:p w:rsidR="00BD716D" w:rsidRDefault="00BD716D" w:rsidP="00BD716D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:rsidR="00BD716D" w:rsidRPr="001A446F" w:rsidRDefault="00BD716D" w:rsidP="00BD716D">
      <w:pPr>
        <w:rPr>
          <w:u w:val="single"/>
        </w:rPr>
      </w:pPr>
    </w:p>
    <w:p w:rsidR="00BD716D" w:rsidRDefault="00BD716D" w:rsidP="00BD716D">
      <w:r>
        <w:t xml:space="preserve">Rachael Harding; </w:t>
      </w:r>
      <w:r w:rsidRPr="00A51D01">
        <w:t>Emma Ho</w:t>
      </w:r>
      <w:r>
        <w:t>llis; Karen McGrath; Roisin McPhilemy; Malcolm Thomas; Alison Winson; Roger Woods.</w:t>
      </w:r>
    </w:p>
    <w:p w:rsidR="00423220" w:rsidRDefault="00423220" w:rsidP="00BD716D"/>
    <w:p w:rsidR="00C43177" w:rsidRPr="00C43177" w:rsidRDefault="00C43177" w:rsidP="00C43177">
      <w:pPr>
        <w:rPr>
          <w:u w:val="single"/>
        </w:rPr>
      </w:pPr>
      <w:r w:rsidRPr="00C43177">
        <w:rPr>
          <w:u w:val="single"/>
        </w:rPr>
        <w:t>Key Issues &amp; Action Points</w:t>
      </w:r>
    </w:p>
    <w:p w:rsidR="00C43177" w:rsidRPr="00C43177" w:rsidRDefault="00C43177" w:rsidP="00C43177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423220" w:rsidRPr="00C43177" w:rsidRDefault="00423220" w:rsidP="00423220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C43177">
        <w:rPr>
          <w:rFonts w:ascii="Arial" w:hAnsi="Arial"/>
          <w:sz w:val="24"/>
          <w:szCs w:val="24"/>
        </w:rPr>
        <w:t>UCET is drafting a statement to keep in reserve</w:t>
      </w:r>
      <w:r w:rsidR="00D17EC6">
        <w:rPr>
          <w:rFonts w:ascii="Arial" w:hAnsi="Arial"/>
          <w:sz w:val="24"/>
          <w:szCs w:val="24"/>
        </w:rPr>
        <w:t xml:space="preserve"> should </w:t>
      </w:r>
      <w:r w:rsidRPr="00C43177">
        <w:rPr>
          <w:rFonts w:ascii="Arial" w:hAnsi="Arial"/>
          <w:sz w:val="24"/>
          <w:szCs w:val="24"/>
        </w:rPr>
        <w:t>DfE and OfSTED</w:t>
      </w:r>
      <w:r w:rsidR="00D17EC6">
        <w:rPr>
          <w:rFonts w:ascii="Arial" w:hAnsi="Arial"/>
          <w:sz w:val="24"/>
          <w:szCs w:val="24"/>
        </w:rPr>
        <w:t xml:space="preserve"> take a particular line on the CCF and new inspection framework</w:t>
      </w:r>
      <w:r w:rsidRPr="00C43177">
        <w:rPr>
          <w:rFonts w:ascii="Arial" w:hAnsi="Arial"/>
          <w:sz w:val="24"/>
          <w:szCs w:val="24"/>
        </w:rPr>
        <w:t>.</w:t>
      </w:r>
    </w:p>
    <w:p w:rsidR="00423220" w:rsidRPr="00C43177" w:rsidRDefault="00423220" w:rsidP="00423220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C43177">
        <w:rPr>
          <w:rFonts w:ascii="Arial" w:hAnsi="Arial"/>
          <w:sz w:val="24"/>
          <w:szCs w:val="24"/>
        </w:rPr>
        <w:t xml:space="preserve">JM has produced summaries of </w:t>
      </w:r>
      <w:r w:rsidR="00D17EC6">
        <w:rPr>
          <w:rFonts w:ascii="Arial" w:hAnsi="Arial"/>
          <w:sz w:val="24"/>
          <w:szCs w:val="24"/>
        </w:rPr>
        <w:t xml:space="preserve">the survey results on </w:t>
      </w:r>
      <w:r w:rsidRPr="00C43177">
        <w:rPr>
          <w:rFonts w:ascii="Arial" w:hAnsi="Arial"/>
          <w:sz w:val="24"/>
          <w:szCs w:val="24"/>
        </w:rPr>
        <w:t xml:space="preserve">how HEIs are being affected by COVID in relation to recruitment, CPD programme changes, the PCET sector, and QTS </w:t>
      </w:r>
      <w:r w:rsidR="00C43177" w:rsidRPr="00C43177">
        <w:rPr>
          <w:rFonts w:ascii="Arial" w:hAnsi="Arial"/>
          <w:sz w:val="24"/>
          <w:szCs w:val="24"/>
        </w:rPr>
        <w:t>assessments</w:t>
      </w:r>
      <w:r w:rsidRPr="00C43177">
        <w:rPr>
          <w:rFonts w:ascii="Arial" w:hAnsi="Arial"/>
          <w:sz w:val="24"/>
          <w:szCs w:val="24"/>
        </w:rPr>
        <w:t>.</w:t>
      </w:r>
    </w:p>
    <w:p w:rsidR="00423220" w:rsidRDefault="00C43177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C43177">
        <w:rPr>
          <w:rFonts w:ascii="Arial" w:hAnsi="Arial"/>
          <w:sz w:val="24"/>
          <w:szCs w:val="24"/>
        </w:rPr>
        <w:t>UCET is currently in the process of electing new</w:t>
      </w:r>
      <w:r w:rsidR="00D17EC6">
        <w:rPr>
          <w:rFonts w:ascii="Arial" w:hAnsi="Arial"/>
          <w:sz w:val="24"/>
          <w:szCs w:val="24"/>
        </w:rPr>
        <w:t xml:space="preserve"> chair and vice chair forum positions. </w:t>
      </w:r>
      <w:r w:rsidRPr="00C43177">
        <w:rPr>
          <w:rFonts w:ascii="Arial" w:hAnsi="Arial"/>
          <w:sz w:val="24"/>
          <w:szCs w:val="24"/>
        </w:rPr>
        <w:t xml:space="preserve">Jenny Wynn has </w:t>
      </w:r>
      <w:r w:rsidR="00D17EC6">
        <w:rPr>
          <w:rFonts w:ascii="Arial" w:hAnsi="Arial"/>
          <w:sz w:val="24"/>
          <w:szCs w:val="24"/>
        </w:rPr>
        <w:t xml:space="preserve">already </w:t>
      </w:r>
      <w:r w:rsidRPr="00C43177">
        <w:rPr>
          <w:rFonts w:ascii="Arial" w:hAnsi="Arial"/>
          <w:sz w:val="24"/>
          <w:szCs w:val="24"/>
        </w:rPr>
        <w:t xml:space="preserve">been elected the new chair of the ITE Secondary forum and Hazel Bryan the new chair of the Research and International forum. There are also elections for 4 places on the UCET Executive Committee. </w:t>
      </w:r>
    </w:p>
    <w:p w:rsidR="00C43177" w:rsidRDefault="00C43177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is now flexibility on the number of school days trainees are required to do going forward in to AY2020/21, however there are concerns around what is meant by this flexibility in terms of programme restructuring, risk assessment in schools, deferral of course start dates. </w:t>
      </w:r>
    </w:p>
    <w:p w:rsidR="00C43177" w:rsidRDefault="00C43177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JNR proposed issuing another survey on HEI’s plans for </w:t>
      </w:r>
      <w:r w:rsidR="00D17EC6">
        <w:rPr>
          <w:rFonts w:ascii="Arial" w:hAnsi="Arial"/>
          <w:sz w:val="24"/>
          <w:szCs w:val="24"/>
        </w:rPr>
        <w:t xml:space="preserve">programme re-design </w:t>
      </w:r>
      <w:r>
        <w:rPr>
          <w:rFonts w:ascii="Arial" w:hAnsi="Arial"/>
          <w:sz w:val="24"/>
          <w:szCs w:val="24"/>
        </w:rPr>
        <w:t xml:space="preserve">and asked the EC about the timing of asking about this; </w:t>
      </w:r>
      <w:r w:rsidR="00F52DB5">
        <w:rPr>
          <w:rFonts w:ascii="Arial" w:hAnsi="Arial"/>
          <w:sz w:val="24"/>
          <w:szCs w:val="24"/>
        </w:rPr>
        <w:t>it was broadly agreed that it would be best to defer issuing a survey until institutions are clearer on the logistics and their plans.</w:t>
      </w:r>
    </w:p>
    <w:p w:rsidR="00F52DB5" w:rsidRDefault="00F52DB5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JG offered to write an opinion piece on promoting the professionalism of teachers and teacher development during COVID-19 – the EC agreed and thanked JG for this. </w:t>
      </w:r>
    </w:p>
    <w:p w:rsidR="00F52DB5" w:rsidRDefault="00F52DB5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The CCT announced last month a hub of resources for early career teachers and asked if EC members could promote this to their institutions/networks.</w:t>
      </w:r>
    </w:p>
    <w:p w:rsidR="00F52DB5" w:rsidRDefault="00F52DB5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students not recommended for QTS, there are proposals to support them in the pipeline, awaiting approval the Treasury. </w:t>
      </w:r>
    </w:p>
    <w:p w:rsidR="004B6772" w:rsidRDefault="004B6772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are serious concerns that there will be a big shortfall in the number of students s</w:t>
      </w:r>
      <w:r w:rsidR="00D17EC6">
        <w:rPr>
          <w:rFonts w:ascii="Arial" w:hAnsi="Arial"/>
          <w:sz w:val="24"/>
          <w:szCs w:val="24"/>
        </w:rPr>
        <w:t>ecuring p</w:t>
      </w:r>
      <w:r>
        <w:rPr>
          <w:rFonts w:ascii="Arial" w:hAnsi="Arial"/>
          <w:sz w:val="24"/>
          <w:szCs w:val="24"/>
        </w:rPr>
        <w:t xml:space="preserve">lacements in September and also that schools (who were already struggling) do not have the time/resources/management in place to support new and existing trainees. </w:t>
      </w:r>
    </w:p>
    <w:p w:rsidR="004B6772" w:rsidRDefault="004B6772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agreed that UCET would set up a ‘commission’</w:t>
      </w:r>
      <w:r w:rsidR="001231DB">
        <w:rPr>
          <w:rFonts w:ascii="Arial" w:hAnsi="Arial"/>
          <w:sz w:val="24"/>
          <w:szCs w:val="24"/>
        </w:rPr>
        <w:t>/roundtable group,</w:t>
      </w:r>
      <w:r>
        <w:rPr>
          <w:rFonts w:ascii="Arial" w:hAnsi="Arial"/>
          <w:sz w:val="24"/>
          <w:szCs w:val="24"/>
        </w:rPr>
        <w:t xml:space="preserve"> i</w:t>
      </w:r>
      <w:r w:rsidR="001231DB">
        <w:rPr>
          <w:rFonts w:ascii="Arial" w:hAnsi="Arial"/>
          <w:sz w:val="24"/>
          <w:szCs w:val="24"/>
        </w:rPr>
        <w:t xml:space="preserve">nclusive of the DfE, with other interested stakeholder organisations to take a long-term view on the key issues facing the sector in a neutral, anti-controversial way. </w:t>
      </w:r>
    </w:p>
    <w:p w:rsidR="001231DB" w:rsidRDefault="00C23498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ONVU Learning will be providing professional technical support for this year’s online annual conference; the programme will be adjusted to allow adequate breaks between workshop sessions; there will be open chat areas or ‘tents’ that allow people to network and entertainment, probably a pub-style quiz. </w:t>
      </w:r>
    </w:p>
    <w:p w:rsidR="00C23498" w:rsidRDefault="00C23498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ToH and Rowena Passy will do an online book launch of their new edited collection of essays; LlaV would like to do a session on how to write effective reviews as a peer-reviewer. </w:t>
      </w:r>
    </w:p>
    <w:p w:rsidR="00C23498" w:rsidRDefault="00C23498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JM suggested a workshop on changes in practice due to COVID-19; SC asked if colleagues could send any suggestions for potential workshop sessions to JNR and AG.</w:t>
      </w:r>
    </w:p>
    <w:p w:rsidR="00C23498" w:rsidRDefault="00C23498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has been an uplift in recruitment applications to ITE; members will provide more details at upcoming Primary/Secondary forums.</w:t>
      </w:r>
    </w:p>
    <w:p w:rsidR="00C23498" w:rsidRDefault="00C23498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is a potential risk that some universities may not renew their annual subscription membership for the year ahead, due to the increasing control on budgets that HEIs are facing. </w:t>
      </w:r>
    </w:p>
    <w:p w:rsidR="00C23498" w:rsidRDefault="00C23498" w:rsidP="00C43177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new UCET strategy has been generally well-received and will be signed off at the next EC.</w:t>
      </w:r>
    </w:p>
    <w:p w:rsidR="00C23498" w:rsidRPr="00824B47" w:rsidRDefault="00C23498" w:rsidP="00C23498">
      <w:pPr>
        <w:pStyle w:val="ListParagraph"/>
        <w:ind w:left="1440"/>
        <w:rPr>
          <w:rFonts w:ascii="Arial" w:hAnsi="Arial"/>
          <w:sz w:val="24"/>
          <w:szCs w:val="24"/>
        </w:rPr>
      </w:pPr>
      <w:r w:rsidRPr="00C23498">
        <w:rPr>
          <w:rFonts w:ascii="Arial" w:hAnsi="Arial"/>
          <w:sz w:val="24"/>
          <w:szCs w:val="24"/>
          <w:u w:val="single"/>
        </w:rPr>
        <w:t>Date of the next meeting:</w:t>
      </w:r>
      <w:r w:rsidR="00824B47">
        <w:rPr>
          <w:rFonts w:ascii="Arial" w:hAnsi="Arial"/>
          <w:sz w:val="24"/>
          <w:szCs w:val="24"/>
        </w:rPr>
        <w:t xml:space="preserve"> 30</w:t>
      </w:r>
      <w:r w:rsidR="00824B47" w:rsidRPr="00824B47">
        <w:rPr>
          <w:rFonts w:ascii="Arial" w:hAnsi="Arial"/>
          <w:sz w:val="24"/>
          <w:szCs w:val="24"/>
          <w:vertAlign w:val="superscript"/>
        </w:rPr>
        <w:t>th</w:t>
      </w:r>
      <w:r w:rsidR="00824B47">
        <w:rPr>
          <w:rFonts w:ascii="Arial" w:hAnsi="Arial"/>
          <w:sz w:val="24"/>
          <w:szCs w:val="24"/>
        </w:rPr>
        <w:t xml:space="preserve"> June 2020. </w:t>
      </w:r>
    </w:p>
    <w:p w:rsidR="00BD716D" w:rsidRDefault="00BD716D" w:rsidP="00BD716D"/>
    <w:p w:rsidR="00BD716D" w:rsidRPr="008F258E" w:rsidRDefault="00BD716D" w:rsidP="00BD716D">
      <w:pPr>
        <w:rPr>
          <w:sz w:val="22"/>
          <w:szCs w:val="22"/>
        </w:rPr>
      </w:pPr>
    </w:p>
    <w:p w:rsidR="00BD716D" w:rsidRDefault="00BD716D" w:rsidP="00BD716D">
      <w:pPr>
        <w:rPr>
          <w:u w:val="single"/>
        </w:rPr>
      </w:pPr>
    </w:p>
    <w:sectPr w:rsidR="00BD716D" w:rsidSect="00C43177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996"/>
    <w:multiLevelType w:val="hybridMultilevel"/>
    <w:tmpl w:val="C75A5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53F79"/>
    <w:multiLevelType w:val="hybridMultilevel"/>
    <w:tmpl w:val="A0E4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66E"/>
    <w:multiLevelType w:val="hybridMultilevel"/>
    <w:tmpl w:val="80EC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A1A"/>
    <w:multiLevelType w:val="hybridMultilevel"/>
    <w:tmpl w:val="55AC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6D"/>
    <w:rsid w:val="001231DB"/>
    <w:rsid w:val="00423220"/>
    <w:rsid w:val="004B6772"/>
    <w:rsid w:val="00615430"/>
    <w:rsid w:val="006629DB"/>
    <w:rsid w:val="00824B47"/>
    <w:rsid w:val="009927E2"/>
    <w:rsid w:val="00BD716D"/>
    <w:rsid w:val="00C23498"/>
    <w:rsid w:val="00C43177"/>
    <w:rsid w:val="00C90211"/>
    <w:rsid w:val="00D17EC6"/>
    <w:rsid w:val="00F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09C3-93D6-4388-A14A-D365C1A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2020-06-04T14:29:00Z</dcterms:created>
  <dcterms:modified xsi:type="dcterms:W3CDTF">2020-06-04T14:29:00Z</dcterms:modified>
</cp:coreProperties>
</file>