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807E48" w:rsidRPr="00054E0C" w:rsidRDefault="00807E48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at 10am on Thursday </w:t>
      </w:r>
      <w:r w:rsidR="00B84D09">
        <w:rPr>
          <w:rFonts w:ascii="Arial" w:hAnsi="Arial" w:cs="Arial"/>
          <w:b/>
          <w:sz w:val="22"/>
          <w:szCs w:val="22"/>
          <w:lang w:eastAsia="en-US"/>
        </w:rPr>
        <w:t xml:space="preserve">30 January 2020 </w:t>
      </w: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at the Media Resource Centre, </w:t>
      </w:r>
      <w:r w:rsidRPr="00054E0C">
        <w:rPr>
          <w:rFonts w:ascii="Arial" w:hAnsi="Arial" w:cs="Arial"/>
          <w:b/>
          <w:sz w:val="22"/>
          <w:szCs w:val="22"/>
          <w:shd w:val="clear" w:color="auto" w:fill="FFFFFF"/>
        </w:rPr>
        <w:t>Oxford Rd, Llandrindod Wells LD1 6AH</w:t>
      </w:r>
    </w:p>
    <w:p w:rsidR="00322301" w:rsidRPr="00054E0C" w:rsidRDefault="00322301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007A2" w:rsidRPr="00054E0C" w:rsidRDefault="00A727A8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 xml:space="preserve"> </w:t>
      </w:r>
      <w:r w:rsidR="00E007A2" w:rsidRPr="00054E0C">
        <w:rPr>
          <w:rFonts w:ascii="Arial" w:hAnsi="Arial" w:cs="Arial"/>
          <w:sz w:val="22"/>
          <w:szCs w:val="22"/>
        </w:rPr>
        <w:t>10.00am-1</w:t>
      </w:r>
      <w:r w:rsidR="00690C4C">
        <w:rPr>
          <w:rFonts w:ascii="Arial" w:hAnsi="Arial" w:cs="Arial"/>
          <w:sz w:val="22"/>
          <w:szCs w:val="22"/>
        </w:rPr>
        <w:t>1</w:t>
      </w:r>
      <w:r w:rsidR="00622E62">
        <w:rPr>
          <w:rFonts w:ascii="Arial" w:hAnsi="Arial" w:cs="Arial"/>
          <w:sz w:val="22"/>
          <w:szCs w:val="22"/>
        </w:rPr>
        <w:t>.15</w:t>
      </w:r>
      <w:r w:rsidR="00690C4C">
        <w:rPr>
          <w:rFonts w:ascii="Arial" w:hAnsi="Arial" w:cs="Arial"/>
          <w:sz w:val="22"/>
          <w:szCs w:val="22"/>
        </w:rPr>
        <w:t xml:space="preserve"> </w:t>
      </w:r>
      <w:r w:rsidR="00E007A2" w:rsidRPr="00054E0C">
        <w:rPr>
          <w:rFonts w:ascii="Arial" w:hAnsi="Arial" w:cs="Arial"/>
          <w:sz w:val="22"/>
          <w:szCs w:val="22"/>
        </w:rPr>
        <w:t>am:</w:t>
      </w:r>
    </w:p>
    <w:p w:rsidR="00E007A2" w:rsidRPr="00054E0C" w:rsidRDefault="00E007A2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Welcome &amp; introduction</w:t>
      </w:r>
    </w:p>
    <w:p w:rsidR="00AE4A69" w:rsidRPr="00054E0C" w:rsidRDefault="00E007A2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Minutes &amp; matters arising</w:t>
      </w:r>
      <w:r w:rsidR="003C0FF0">
        <w:rPr>
          <w:rFonts w:ascii="Arial" w:hAnsi="Arial" w:cs="Arial"/>
        </w:rPr>
        <w:t xml:space="preserve"> (enc.)</w:t>
      </w:r>
    </w:p>
    <w:p w:rsidR="00002025" w:rsidRDefault="003C0FF0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a new </w:t>
      </w:r>
      <w:r w:rsidR="00AE4A69" w:rsidRPr="00054E0C">
        <w:rPr>
          <w:rFonts w:ascii="Arial" w:hAnsi="Arial" w:cs="Arial"/>
        </w:rPr>
        <w:t>USCET</w:t>
      </w:r>
      <w:r>
        <w:rPr>
          <w:rFonts w:ascii="Arial" w:hAnsi="Arial" w:cs="Arial"/>
        </w:rPr>
        <w:t xml:space="preserve"> chair</w:t>
      </w:r>
    </w:p>
    <w:p w:rsidR="00622E62" w:rsidRDefault="003C0FF0" w:rsidP="00622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USCET membership in light of terms of reference (enc.)</w:t>
      </w:r>
    </w:p>
    <w:p w:rsidR="003C0FF0" w:rsidRDefault="003C0FF0" w:rsidP="00622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USCET sub group membership (enc.)</w:t>
      </w:r>
    </w:p>
    <w:p w:rsidR="003C0FF0" w:rsidRPr="00054E0C" w:rsidRDefault="003C0FF0" w:rsidP="00622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recruitment &amp; retention advisory board (enc.)</w:t>
      </w:r>
    </w:p>
    <w:p w:rsidR="00E007A2" w:rsidRPr="00054E0C" w:rsidRDefault="00AE4A69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Updates </w:t>
      </w:r>
      <w:r w:rsidR="00E007A2" w:rsidRPr="00054E0C">
        <w:rPr>
          <w:rFonts w:ascii="Arial" w:hAnsi="Arial" w:cs="Arial"/>
        </w:rPr>
        <w:t>from regional consortia and accredited providers</w:t>
      </w:r>
    </w:p>
    <w:p w:rsidR="00E007A2" w:rsidRPr="00054E0C" w:rsidRDefault="007E1E7A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ITE developments in other parts of the UK</w:t>
      </w:r>
    </w:p>
    <w:p w:rsidR="0013009D" w:rsidRDefault="0013009D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UCET </w:t>
      </w:r>
      <w:r w:rsidR="003C0FF0">
        <w:rPr>
          <w:rFonts w:ascii="Arial" w:hAnsi="Arial" w:cs="Arial"/>
        </w:rPr>
        <w:t xml:space="preserve">Christmas </w:t>
      </w:r>
      <w:r w:rsidR="007E1E7A" w:rsidRPr="00054E0C">
        <w:rPr>
          <w:rFonts w:ascii="Arial" w:hAnsi="Arial" w:cs="Arial"/>
        </w:rPr>
        <w:t>201</w:t>
      </w:r>
      <w:r w:rsidR="00EA2BB1">
        <w:rPr>
          <w:rFonts w:ascii="Arial" w:hAnsi="Arial" w:cs="Arial"/>
        </w:rPr>
        <w:t>9</w:t>
      </w:r>
      <w:r w:rsidR="007E1E7A" w:rsidRPr="00054E0C">
        <w:rPr>
          <w:rFonts w:ascii="Arial" w:hAnsi="Arial" w:cs="Arial"/>
        </w:rPr>
        <w:t xml:space="preserve"> n</w:t>
      </w:r>
      <w:r w:rsidRPr="00054E0C">
        <w:rPr>
          <w:rFonts w:ascii="Arial" w:hAnsi="Arial" w:cs="Arial"/>
        </w:rPr>
        <w:t>ewsletter</w:t>
      </w:r>
      <w:r w:rsidR="00E860F5">
        <w:rPr>
          <w:rFonts w:ascii="Arial" w:hAnsi="Arial" w:cs="Arial"/>
        </w:rPr>
        <w:t xml:space="preserve"> (enc,)</w:t>
      </w:r>
    </w:p>
    <w:p w:rsidR="00E007A2" w:rsidRPr="00054E0C" w:rsidRDefault="00AE4A69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</w:t>
      </w:r>
      <w:r w:rsidR="0028443D" w:rsidRPr="00054E0C">
        <w:rPr>
          <w:rFonts w:ascii="Arial" w:hAnsi="Arial" w:cs="Arial"/>
          <w:sz w:val="22"/>
          <w:szCs w:val="22"/>
        </w:rPr>
        <w:t>1.</w:t>
      </w:r>
      <w:r w:rsidR="00622E62">
        <w:rPr>
          <w:rFonts w:ascii="Arial" w:hAnsi="Arial" w:cs="Arial"/>
          <w:sz w:val="22"/>
          <w:szCs w:val="22"/>
        </w:rPr>
        <w:t>15</w:t>
      </w:r>
      <w:r w:rsidR="0028443D" w:rsidRPr="00054E0C">
        <w:rPr>
          <w:rFonts w:ascii="Arial" w:hAnsi="Arial" w:cs="Arial"/>
          <w:sz w:val="22"/>
          <w:szCs w:val="22"/>
        </w:rPr>
        <w:t>am</w:t>
      </w:r>
      <w:r w:rsidR="00BF6D45">
        <w:rPr>
          <w:rFonts w:ascii="Arial" w:hAnsi="Arial" w:cs="Arial"/>
          <w:sz w:val="22"/>
          <w:szCs w:val="22"/>
        </w:rPr>
        <w:t>-</w:t>
      </w:r>
      <w:r w:rsidR="0028443D" w:rsidRPr="00054E0C">
        <w:rPr>
          <w:rFonts w:ascii="Arial" w:hAnsi="Arial" w:cs="Arial"/>
          <w:sz w:val="22"/>
          <w:szCs w:val="22"/>
        </w:rPr>
        <w:t>12.30pm</w:t>
      </w:r>
      <w:r w:rsidR="00E007A2" w:rsidRPr="00054E0C">
        <w:rPr>
          <w:rFonts w:ascii="Arial" w:hAnsi="Arial" w:cs="Arial"/>
          <w:sz w:val="22"/>
          <w:szCs w:val="22"/>
        </w:rPr>
        <w:t xml:space="preserve">: </w:t>
      </w:r>
    </w:p>
    <w:p w:rsidR="00E007A2" w:rsidRPr="00054E0C" w:rsidRDefault="007E1E7A" w:rsidP="00A26267">
      <w:pPr>
        <w:ind w:left="720"/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Welsh Government, EWC</w:t>
      </w:r>
      <w:r w:rsidR="00651074">
        <w:rPr>
          <w:rFonts w:ascii="Arial" w:hAnsi="Arial" w:cs="Arial"/>
          <w:sz w:val="22"/>
          <w:szCs w:val="22"/>
        </w:rPr>
        <w:t>, Qualification Wales</w:t>
      </w:r>
      <w:r w:rsidRPr="00054E0C">
        <w:rPr>
          <w:rFonts w:ascii="Arial" w:hAnsi="Arial" w:cs="Arial"/>
          <w:sz w:val="22"/>
          <w:szCs w:val="22"/>
        </w:rPr>
        <w:t xml:space="preserve"> and Estyn </w:t>
      </w:r>
      <w:r w:rsidR="00E007A2" w:rsidRPr="00054E0C">
        <w:rPr>
          <w:rFonts w:ascii="Arial" w:hAnsi="Arial" w:cs="Arial"/>
          <w:sz w:val="22"/>
          <w:szCs w:val="22"/>
        </w:rPr>
        <w:t xml:space="preserve">colleagues to join </w:t>
      </w:r>
      <w:r w:rsidR="00A26267" w:rsidRPr="00054E0C">
        <w:rPr>
          <w:rFonts w:ascii="Arial" w:hAnsi="Arial" w:cs="Arial"/>
          <w:sz w:val="22"/>
          <w:szCs w:val="22"/>
        </w:rPr>
        <w:t>meeting</w:t>
      </w:r>
      <w:r w:rsidR="00E007A2" w:rsidRPr="00054E0C">
        <w:rPr>
          <w:rFonts w:ascii="Arial" w:hAnsi="Arial" w:cs="Arial"/>
          <w:sz w:val="22"/>
          <w:szCs w:val="22"/>
        </w:rPr>
        <w:t xml:space="preserve">   </w:t>
      </w:r>
    </w:p>
    <w:p w:rsidR="007E1E7A" w:rsidRPr="00054E0C" w:rsidRDefault="00AE4A69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Updates</w:t>
      </w:r>
      <w:r w:rsidR="00580E86" w:rsidRPr="00054E0C">
        <w:rPr>
          <w:rFonts w:ascii="Arial" w:hAnsi="Arial" w:cs="Arial"/>
        </w:rPr>
        <w:t xml:space="preserve"> from</w:t>
      </w:r>
      <w:r w:rsidR="007E1E7A" w:rsidRPr="00054E0C">
        <w:rPr>
          <w:rFonts w:ascii="Arial" w:hAnsi="Arial" w:cs="Arial"/>
        </w:rPr>
        <w:t>: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Welsh Government</w:t>
      </w:r>
      <w:r w:rsidR="00E80FF4">
        <w:rPr>
          <w:rFonts w:ascii="Arial" w:hAnsi="Arial" w:cs="Arial"/>
        </w:rPr>
        <w:t xml:space="preserve"> (including ITE recruitment&amp; financial incentives)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Estyn</w:t>
      </w:r>
    </w:p>
    <w:p w:rsidR="007E1E7A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Education Workforce Council</w:t>
      </w:r>
    </w:p>
    <w:p w:rsidR="00651074" w:rsidRPr="00054E0C" w:rsidRDefault="00651074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Qualifications Wales</w:t>
      </w:r>
    </w:p>
    <w:p w:rsidR="007E1E7A" w:rsidRDefault="003C0FF0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33980">
        <w:rPr>
          <w:rFonts w:ascii="Arial" w:hAnsi="Arial" w:cs="Arial"/>
        </w:rPr>
        <w:t>future development of teacher education accreditation arrangements in Wales (Hazel Hagger)</w:t>
      </w:r>
    </w:p>
    <w:p w:rsidR="00E80FF4" w:rsidRPr="00054E0C" w:rsidRDefault="00040A22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Assess</w:t>
      </w:r>
      <w:r w:rsidR="00E80FF4">
        <w:rPr>
          <w:rFonts w:ascii="Arial" w:hAnsi="Arial" w:cs="Arial"/>
        </w:rPr>
        <w:t>ment of teachers agains</w:t>
      </w:r>
      <w:r>
        <w:rPr>
          <w:rFonts w:ascii="Arial" w:hAnsi="Arial" w:cs="Arial"/>
        </w:rPr>
        <w:t>t</w:t>
      </w:r>
      <w:r w:rsidR="00E80FF4">
        <w:rPr>
          <w:rFonts w:ascii="Arial" w:hAnsi="Arial" w:cs="Arial"/>
        </w:rPr>
        <w:t xml:space="preserve"> the new professional standards</w:t>
      </w:r>
    </w:p>
    <w:p w:rsidR="00E007A2" w:rsidRDefault="00E007A2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12.30-1.00pm: Lunch</w:t>
      </w:r>
    </w:p>
    <w:p w:rsidR="00333980" w:rsidRDefault="00333980" w:rsidP="00E007A2">
      <w:pPr>
        <w:rPr>
          <w:rFonts w:ascii="Arial" w:hAnsi="Arial" w:cs="Arial"/>
          <w:sz w:val="22"/>
          <w:szCs w:val="22"/>
        </w:rPr>
      </w:pPr>
    </w:p>
    <w:p w:rsidR="00333980" w:rsidRPr="00054E0C" w:rsidRDefault="00333980" w:rsidP="00E00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Dare of next meeting: 21 May 2020</w:t>
      </w:r>
    </w:p>
    <w:p w:rsidR="00E007A2" w:rsidRPr="000B7EC1" w:rsidRDefault="00E007A2" w:rsidP="00E007A2">
      <w:pPr>
        <w:rPr>
          <w:rFonts w:ascii="Arial" w:hAnsi="Arial" w:cs="Arial"/>
          <w:sz w:val="22"/>
          <w:szCs w:val="22"/>
        </w:rPr>
      </w:pPr>
    </w:p>
    <w:p w:rsidR="00002025" w:rsidRDefault="00002025" w:rsidP="000B7EC1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sectPr w:rsidR="0000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0A22"/>
    <w:rsid w:val="000475B6"/>
    <w:rsid w:val="00054E0C"/>
    <w:rsid w:val="000612EA"/>
    <w:rsid w:val="000B7EC1"/>
    <w:rsid w:val="000C7C91"/>
    <w:rsid w:val="0013009D"/>
    <w:rsid w:val="0028443D"/>
    <w:rsid w:val="002F1EBB"/>
    <w:rsid w:val="00300A56"/>
    <w:rsid w:val="00322301"/>
    <w:rsid w:val="00333980"/>
    <w:rsid w:val="00347782"/>
    <w:rsid w:val="003C0E86"/>
    <w:rsid w:val="003C0FF0"/>
    <w:rsid w:val="00491B71"/>
    <w:rsid w:val="004E55A2"/>
    <w:rsid w:val="0053641A"/>
    <w:rsid w:val="00580E86"/>
    <w:rsid w:val="00622E62"/>
    <w:rsid w:val="006468AF"/>
    <w:rsid w:val="00651074"/>
    <w:rsid w:val="00690C4C"/>
    <w:rsid w:val="006B5958"/>
    <w:rsid w:val="006C1465"/>
    <w:rsid w:val="00773683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D3341E"/>
    <w:rsid w:val="00D910D5"/>
    <w:rsid w:val="00D9137D"/>
    <w:rsid w:val="00E007A2"/>
    <w:rsid w:val="00E07A13"/>
    <w:rsid w:val="00E12350"/>
    <w:rsid w:val="00E80FF4"/>
    <w:rsid w:val="00E860F5"/>
    <w:rsid w:val="00EA2BB1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2020-01-13T15:09:00Z</cp:lastPrinted>
  <dcterms:created xsi:type="dcterms:W3CDTF">2020-01-13T15:09:00Z</dcterms:created>
  <dcterms:modified xsi:type="dcterms:W3CDTF">2020-01-13T15:09:00Z</dcterms:modified>
</cp:coreProperties>
</file>