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F01" w:rsidRPr="00760F01" w:rsidRDefault="00760F01" w:rsidP="00466284">
      <w:pPr>
        <w:jc w:val="center"/>
        <w:rPr>
          <w:rFonts w:ascii="Arial" w:hAnsi="Arial" w:cs="Arial"/>
          <w:color w:val="auto"/>
          <w:sz w:val="22"/>
          <w:szCs w:val="22"/>
        </w:rPr>
      </w:pPr>
      <w:bookmarkStart w:id="0" w:name="_GoBack"/>
      <w:bookmarkEnd w:id="0"/>
    </w:p>
    <w:p w:rsidR="006E01AE" w:rsidRPr="00760F01" w:rsidRDefault="00214C69" w:rsidP="00466284">
      <w:pPr>
        <w:jc w:val="center"/>
        <w:rPr>
          <w:rFonts w:ascii="Arial" w:hAnsi="Arial" w:cs="Arial"/>
          <w:color w:val="auto"/>
          <w:sz w:val="22"/>
          <w:szCs w:val="22"/>
        </w:rPr>
      </w:pPr>
      <w:r w:rsidRPr="00760F01">
        <w:rPr>
          <w:rFonts w:ascii="Arial" w:hAnsi="Arial" w:cs="Arial"/>
          <w:color w:val="auto"/>
          <w:sz w:val="22"/>
          <w:szCs w:val="22"/>
        </w:rPr>
        <w:t xml:space="preserve">UCET Risk Analysis </w:t>
      </w:r>
      <w:r w:rsidR="00A4196F">
        <w:rPr>
          <w:rFonts w:ascii="Arial" w:hAnsi="Arial" w:cs="Arial"/>
          <w:color w:val="auto"/>
          <w:sz w:val="22"/>
          <w:szCs w:val="22"/>
        </w:rPr>
        <w:t>J</w:t>
      </w:r>
      <w:r w:rsidR="0096471D">
        <w:rPr>
          <w:rFonts w:ascii="Arial" w:hAnsi="Arial" w:cs="Arial"/>
          <w:color w:val="auto"/>
          <w:sz w:val="22"/>
          <w:szCs w:val="22"/>
        </w:rPr>
        <w:t>anuary</w:t>
      </w:r>
      <w:r w:rsidR="00696AD4">
        <w:rPr>
          <w:rFonts w:ascii="Arial" w:hAnsi="Arial" w:cs="Arial"/>
          <w:color w:val="auto"/>
          <w:sz w:val="22"/>
          <w:szCs w:val="22"/>
        </w:rPr>
        <w:t xml:space="preserve"> </w:t>
      </w:r>
      <w:r w:rsidR="0029125B">
        <w:rPr>
          <w:rFonts w:ascii="Arial" w:hAnsi="Arial" w:cs="Arial"/>
          <w:color w:val="auto"/>
          <w:sz w:val="22"/>
          <w:szCs w:val="22"/>
        </w:rPr>
        <w:t>20</w:t>
      </w:r>
      <w:r w:rsidR="0096471D">
        <w:rPr>
          <w:rFonts w:ascii="Arial" w:hAnsi="Arial" w:cs="Arial"/>
          <w:color w:val="auto"/>
          <w:sz w:val="22"/>
          <w:szCs w:val="22"/>
        </w:rPr>
        <w:t>20</w:t>
      </w:r>
    </w:p>
    <w:p w:rsidR="00B3420A" w:rsidRPr="00760F01" w:rsidRDefault="00080853" w:rsidP="00466284">
      <w:pPr>
        <w:jc w:val="center"/>
        <w:rPr>
          <w:rFonts w:ascii="Arial" w:hAnsi="Arial" w:cs="Arial"/>
          <w:color w:val="auto"/>
          <w:sz w:val="22"/>
          <w:szCs w:val="22"/>
        </w:rPr>
      </w:pPr>
      <w:r>
        <w:rPr>
          <w:rFonts w:ascii="Arial" w:hAnsi="Arial" w:cs="Arial"/>
          <w:color w:val="auto"/>
          <w:sz w:val="22"/>
          <w:szCs w:val="22"/>
        </w:rPr>
        <w:t>(P</w:t>
      </w:r>
      <w:r w:rsidR="00B3420A" w:rsidRPr="00760F01">
        <w:rPr>
          <w:rFonts w:ascii="Arial" w:hAnsi="Arial" w:cs="Arial"/>
          <w:color w:val="auto"/>
          <w:sz w:val="22"/>
          <w:szCs w:val="22"/>
        </w:rPr>
        <w:t>revious rankings in brackets)</w:t>
      </w:r>
    </w:p>
    <w:p w:rsidR="006E01AE" w:rsidRPr="00760F01" w:rsidRDefault="006E01AE">
      <w:pPr>
        <w:rPr>
          <w:rFonts w:ascii="Arial" w:hAnsi="Arial" w:cs="Arial"/>
          <w:color w:val="auto"/>
          <w:sz w:val="22"/>
          <w:szCs w:val="22"/>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354"/>
        <w:gridCol w:w="1470"/>
        <w:gridCol w:w="1221"/>
        <w:gridCol w:w="1159"/>
        <w:gridCol w:w="5244"/>
      </w:tblGrid>
      <w:tr w:rsidR="00A17A4F" w:rsidRPr="00760F01" w:rsidTr="00AE09F8">
        <w:tc>
          <w:tcPr>
            <w:tcW w:w="2354" w:type="dxa"/>
            <w:shd w:val="clear" w:color="auto" w:fill="666666"/>
          </w:tcPr>
          <w:p w:rsidR="00A17A4F" w:rsidRPr="00760F01" w:rsidRDefault="00A17A4F">
            <w:pPr>
              <w:rPr>
                <w:rFonts w:ascii="Arial" w:hAnsi="Arial" w:cs="Arial"/>
                <w:color w:val="auto"/>
                <w:sz w:val="22"/>
                <w:szCs w:val="22"/>
              </w:rPr>
            </w:pPr>
            <w:r w:rsidRPr="00760F01">
              <w:rPr>
                <w:rFonts w:ascii="Arial" w:hAnsi="Arial" w:cs="Arial"/>
                <w:color w:val="auto"/>
                <w:sz w:val="22"/>
                <w:szCs w:val="22"/>
              </w:rPr>
              <w:t>Risk</w:t>
            </w:r>
          </w:p>
        </w:tc>
        <w:tc>
          <w:tcPr>
            <w:tcW w:w="1470" w:type="dxa"/>
            <w:shd w:val="clear" w:color="auto" w:fill="666666"/>
          </w:tcPr>
          <w:p w:rsidR="00A17A4F" w:rsidRPr="00760F01" w:rsidRDefault="00A17A4F" w:rsidP="008A5FBF">
            <w:pPr>
              <w:rPr>
                <w:rFonts w:ascii="Arial" w:hAnsi="Arial" w:cs="Arial"/>
                <w:color w:val="auto"/>
                <w:sz w:val="22"/>
                <w:szCs w:val="22"/>
              </w:rPr>
            </w:pPr>
            <w:r w:rsidRPr="00760F01">
              <w:rPr>
                <w:rFonts w:ascii="Arial" w:hAnsi="Arial" w:cs="Arial"/>
                <w:color w:val="auto"/>
                <w:sz w:val="22"/>
                <w:szCs w:val="22"/>
              </w:rPr>
              <w:t>Likelihood (</w:t>
            </w:r>
            <w:r w:rsidR="008A5FBF" w:rsidRPr="00760F01">
              <w:rPr>
                <w:rFonts w:ascii="Arial" w:hAnsi="Arial" w:cs="Arial"/>
                <w:color w:val="auto"/>
                <w:sz w:val="22"/>
                <w:szCs w:val="22"/>
              </w:rPr>
              <w:t>1-3</w:t>
            </w:r>
            <w:r w:rsidRPr="00760F01">
              <w:rPr>
                <w:rFonts w:ascii="Arial" w:hAnsi="Arial" w:cs="Arial"/>
                <w:color w:val="auto"/>
                <w:sz w:val="22"/>
                <w:szCs w:val="22"/>
              </w:rPr>
              <w:t>)</w:t>
            </w:r>
          </w:p>
        </w:tc>
        <w:tc>
          <w:tcPr>
            <w:tcW w:w="1221" w:type="dxa"/>
            <w:shd w:val="clear" w:color="auto" w:fill="666666"/>
          </w:tcPr>
          <w:p w:rsidR="00A17A4F" w:rsidRPr="00760F01" w:rsidRDefault="00A17A4F" w:rsidP="008A5FBF">
            <w:pPr>
              <w:rPr>
                <w:rFonts w:ascii="Arial" w:hAnsi="Arial" w:cs="Arial"/>
                <w:color w:val="auto"/>
                <w:sz w:val="22"/>
                <w:szCs w:val="22"/>
              </w:rPr>
            </w:pPr>
            <w:r w:rsidRPr="00760F01">
              <w:rPr>
                <w:rFonts w:ascii="Arial" w:hAnsi="Arial" w:cs="Arial"/>
                <w:color w:val="auto"/>
                <w:sz w:val="22"/>
                <w:szCs w:val="22"/>
              </w:rPr>
              <w:t>Impact (</w:t>
            </w:r>
            <w:r w:rsidR="008A5FBF" w:rsidRPr="00760F01">
              <w:rPr>
                <w:rFonts w:ascii="Arial" w:hAnsi="Arial" w:cs="Arial"/>
                <w:color w:val="auto"/>
                <w:sz w:val="22"/>
                <w:szCs w:val="22"/>
              </w:rPr>
              <w:t>1-3</w:t>
            </w:r>
            <w:r w:rsidRPr="00760F01">
              <w:rPr>
                <w:rFonts w:ascii="Arial" w:hAnsi="Arial" w:cs="Arial"/>
                <w:color w:val="auto"/>
                <w:sz w:val="22"/>
                <w:szCs w:val="22"/>
              </w:rPr>
              <w:t>)</w:t>
            </w:r>
          </w:p>
        </w:tc>
        <w:tc>
          <w:tcPr>
            <w:tcW w:w="1159" w:type="dxa"/>
            <w:shd w:val="clear" w:color="auto" w:fill="666666"/>
          </w:tcPr>
          <w:p w:rsidR="00A17A4F" w:rsidRPr="00760F01" w:rsidRDefault="00A17A4F">
            <w:pPr>
              <w:rPr>
                <w:rFonts w:ascii="Arial" w:hAnsi="Arial" w:cs="Arial"/>
                <w:color w:val="auto"/>
                <w:sz w:val="22"/>
                <w:szCs w:val="22"/>
              </w:rPr>
            </w:pPr>
            <w:r w:rsidRPr="00760F01">
              <w:rPr>
                <w:rFonts w:ascii="Arial" w:hAnsi="Arial" w:cs="Arial"/>
                <w:color w:val="auto"/>
                <w:sz w:val="22"/>
                <w:szCs w:val="22"/>
              </w:rPr>
              <w:t>Level of risk</w:t>
            </w:r>
            <w:r w:rsidR="005D0C9E" w:rsidRPr="00760F01">
              <w:rPr>
                <w:rFonts w:ascii="Arial" w:hAnsi="Arial" w:cs="Arial"/>
                <w:color w:val="auto"/>
                <w:sz w:val="22"/>
                <w:szCs w:val="22"/>
              </w:rPr>
              <w:t>(1-9)</w:t>
            </w:r>
            <w:r w:rsidRPr="00760F01">
              <w:rPr>
                <w:rStyle w:val="FootnoteReference"/>
                <w:rFonts w:ascii="Arial" w:hAnsi="Arial" w:cs="Arial"/>
                <w:color w:val="auto"/>
                <w:sz w:val="22"/>
                <w:szCs w:val="22"/>
              </w:rPr>
              <w:footnoteReference w:id="1"/>
            </w:r>
          </w:p>
        </w:tc>
        <w:tc>
          <w:tcPr>
            <w:tcW w:w="5244" w:type="dxa"/>
            <w:shd w:val="clear" w:color="auto" w:fill="666666"/>
          </w:tcPr>
          <w:p w:rsidR="00A17A4F" w:rsidRPr="00760F01" w:rsidRDefault="00A17A4F">
            <w:pPr>
              <w:rPr>
                <w:rFonts w:ascii="Arial" w:hAnsi="Arial" w:cs="Arial"/>
                <w:color w:val="auto"/>
                <w:sz w:val="22"/>
                <w:szCs w:val="22"/>
              </w:rPr>
            </w:pPr>
            <w:r w:rsidRPr="00760F01">
              <w:rPr>
                <w:rFonts w:ascii="Arial" w:hAnsi="Arial" w:cs="Arial"/>
                <w:color w:val="auto"/>
                <w:sz w:val="22"/>
                <w:szCs w:val="22"/>
              </w:rPr>
              <w:t xml:space="preserve">Mitigation measures </w:t>
            </w:r>
          </w:p>
        </w:tc>
      </w:tr>
      <w:tr w:rsidR="00A17A4F" w:rsidRPr="00760F01" w:rsidTr="00AE09F8">
        <w:tc>
          <w:tcPr>
            <w:tcW w:w="6204" w:type="dxa"/>
            <w:gridSpan w:val="4"/>
          </w:tcPr>
          <w:p w:rsidR="00A17A4F" w:rsidRPr="00760F01" w:rsidRDefault="00A17A4F">
            <w:pPr>
              <w:rPr>
                <w:rFonts w:ascii="Arial" w:hAnsi="Arial" w:cs="Arial"/>
                <w:color w:val="auto"/>
                <w:sz w:val="22"/>
                <w:szCs w:val="22"/>
              </w:rPr>
            </w:pPr>
            <w:r w:rsidRPr="00760F01">
              <w:rPr>
                <w:rFonts w:ascii="Arial" w:hAnsi="Arial" w:cs="Arial"/>
                <w:color w:val="auto"/>
                <w:sz w:val="22"/>
                <w:szCs w:val="22"/>
              </w:rPr>
              <w:t>(</w:t>
            </w:r>
            <w:r w:rsidR="00A512BC" w:rsidRPr="00760F01">
              <w:rPr>
                <w:rFonts w:ascii="Arial" w:hAnsi="Arial" w:cs="Arial"/>
                <w:color w:val="auto"/>
                <w:sz w:val="22"/>
                <w:szCs w:val="22"/>
              </w:rPr>
              <w:t>1</w:t>
            </w:r>
            <w:r w:rsidRPr="00760F01">
              <w:rPr>
                <w:rFonts w:ascii="Arial" w:hAnsi="Arial" w:cs="Arial"/>
                <w:color w:val="auto"/>
                <w:sz w:val="22"/>
                <w:szCs w:val="22"/>
              </w:rPr>
              <w:t>): Risks to UCET as an organisation</w:t>
            </w:r>
          </w:p>
        </w:tc>
        <w:tc>
          <w:tcPr>
            <w:tcW w:w="5244" w:type="dxa"/>
          </w:tcPr>
          <w:p w:rsidR="00A17A4F" w:rsidRPr="00760F01" w:rsidRDefault="00A17A4F">
            <w:pPr>
              <w:rPr>
                <w:rFonts w:ascii="Arial" w:hAnsi="Arial" w:cs="Arial"/>
                <w:color w:val="auto"/>
                <w:sz w:val="22"/>
                <w:szCs w:val="22"/>
              </w:rPr>
            </w:pPr>
          </w:p>
        </w:tc>
      </w:tr>
      <w:tr w:rsidR="00BF7728" w:rsidRPr="00760F01" w:rsidTr="00AE09F8">
        <w:tc>
          <w:tcPr>
            <w:tcW w:w="2354" w:type="dxa"/>
          </w:tcPr>
          <w:p w:rsidR="00BF7728" w:rsidRPr="00AE09F8" w:rsidRDefault="00A512BC" w:rsidP="00112912">
            <w:pPr>
              <w:rPr>
                <w:rFonts w:ascii="Arial" w:hAnsi="Arial" w:cs="Arial"/>
                <w:b w:val="0"/>
                <w:bCs w:val="0"/>
                <w:color w:val="auto"/>
                <w:sz w:val="22"/>
                <w:szCs w:val="22"/>
                <w:highlight w:val="yellow"/>
              </w:rPr>
            </w:pPr>
            <w:r w:rsidRPr="00AE09F8">
              <w:rPr>
                <w:rFonts w:ascii="Arial" w:hAnsi="Arial" w:cs="Arial"/>
                <w:b w:val="0"/>
                <w:bCs w:val="0"/>
                <w:color w:val="auto"/>
                <w:sz w:val="22"/>
                <w:szCs w:val="22"/>
                <w:highlight w:val="yellow"/>
              </w:rPr>
              <w:t>(</w:t>
            </w:r>
            <w:r w:rsidR="00112912" w:rsidRPr="00AE09F8">
              <w:rPr>
                <w:rFonts w:ascii="Arial" w:hAnsi="Arial" w:cs="Arial"/>
                <w:b w:val="0"/>
                <w:bCs w:val="0"/>
                <w:color w:val="auto"/>
                <w:sz w:val="22"/>
                <w:szCs w:val="22"/>
                <w:highlight w:val="yellow"/>
              </w:rPr>
              <w:t>a</w:t>
            </w:r>
            <w:r w:rsidRPr="00AE09F8">
              <w:rPr>
                <w:rFonts w:ascii="Arial" w:hAnsi="Arial" w:cs="Arial"/>
                <w:b w:val="0"/>
                <w:bCs w:val="0"/>
                <w:color w:val="auto"/>
                <w:sz w:val="22"/>
                <w:szCs w:val="22"/>
                <w:highlight w:val="yellow"/>
              </w:rPr>
              <w:t xml:space="preserve">): </w:t>
            </w:r>
            <w:r w:rsidR="00BF7728" w:rsidRPr="00AE09F8">
              <w:rPr>
                <w:rFonts w:ascii="Arial" w:hAnsi="Arial" w:cs="Arial"/>
                <w:b w:val="0"/>
                <w:bCs w:val="0"/>
                <w:color w:val="auto"/>
                <w:sz w:val="22"/>
                <w:szCs w:val="22"/>
                <w:highlight w:val="yellow"/>
              </w:rPr>
              <w:t>Loss/failure of IT infrastructure</w:t>
            </w:r>
          </w:p>
        </w:tc>
        <w:tc>
          <w:tcPr>
            <w:tcW w:w="1470" w:type="dxa"/>
          </w:tcPr>
          <w:p w:rsidR="00CE1E9A" w:rsidRPr="00AE09F8" w:rsidRDefault="009B5193" w:rsidP="009B5193">
            <w:pPr>
              <w:jc w:val="center"/>
              <w:rPr>
                <w:rFonts w:ascii="Arial" w:hAnsi="Arial" w:cs="Arial"/>
                <w:b w:val="0"/>
                <w:bCs w:val="0"/>
                <w:color w:val="auto"/>
                <w:sz w:val="22"/>
                <w:szCs w:val="22"/>
              </w:rPr>
            </w:pPr>
            <w:r w:rsidRPr="00AE09F8">
              <w:rPr>
                <w:rFonts w:ascii="Arial" w:hAnsi="Arial" w:cs="Arial"/>
                <w:b w:val="0"/>
                <w:bCs w:val="0"/>
                <w:color w:val="auto"/>
                <w:sz w:val="22"/>
                <w:szCs w:val="22"/>
              </w:rPr>
              <w:t>2</w:t>
            </w:r>
          </w:p>
          <w:p w:rsidR="009B5193" w:rsidRPr="00AE09F8" w:rsidRDefault="009B5193" w:rsidP="009B5193">
            <w:pPr>
              <w:jc w:val="center"/>
              <w:rPr>
                <w:rFonts w:ascii="Arial" w:hAnsi="Arial" w:cs="Arial"/>
                <w:b w:val="0"/>
                <w:bCs w:val="0"/>
                <w:color w:val="auto"/>
                <w:sz w:val="22"/>
                <w:szCs w:val="22"/>
              </w:rPr>
            </w:pPr>
            <w:r w:rsidRPr="00AE09F8">
              <w:rPr>
                <w:rFonts w:ascii="Arial" w:hAnsi="Arial" w:cs="Arial"/>
                <w:b w:val="0"/>
                <w:bCs w:val="0"/>
                <w:color w:val="auto"/>
                <w:sz w:val="22"/>
                <w:szCs w:val="22"/>
              </w:rPr>
              <w:t>(1)</w:t>
            </w:r>
          </w:p>
          <w:p w:rsidR="00CE1E9A" w:rsidRPr="00AE09F8" w:rsidRDefault="00CE1E9A" w:rsidP="00CE1E9A">
            <w:pPr>
              <w:rPr>
                <w:rFonts w:ascii="Arial" w:hAnsi="Arial" w:cs="Arial"/>
                <w:b w:val="0"/>
                <w:bCs w:val="0"/>
                <w:color w:val="auto"/>
                <w:sz w:val="22"/>
                <w:szCs w:val="22"/>
              </w:rPr>
            </w:pPr>
          </w:p>
        </w:tc>
        <w:tc>
          <w:tcPr>
            <w:tcW w:w="1221" w:type="dxa"/>
          </w:tcPr>
          <w:p w:rsidR="00BF7728" w:rsidRPr="00AE09F8" w:rsidRDefault="00F27859" w:rsidP="00BC295A">
            <w:pPr>
              <w:jc w:val="center"/>
              <w:rPr>
                <w:rFonts w:ascii="Arial" w:hAnsi="Arial" w:cs="Arial"/>
                <w:b w:val="0"/>
                <w:bCs w:val="0"/>
                <w:color w:val="auto"/>
                <w:sz w:val="22"/>
                <w:szCs w:val="22"/>
              </w:rPr>
            </w:pPr>
            <w:r w:rsidRPr="00AE09F8">
              <w:rPr>
                <w:rFonts w:ascii="Arial" w:hAnsi="Arial" w:cs="Arial"/>
                <w:b w:val="0"/>
                <w:bCs w:val="0"/>
                <w:color w:val="auto"/>
                <w:sz w:val="22"/>
                <w:szCs w:val="22"/>
              </w:rPr>
              <w:t>3</w:t>
            </w:r>
          </w:p>
          <w:p w:rsidR="009B5193" w:rsidRPr="00AE09F8" w:rsidRDefault="009B5193" w:rsidP="00BC295A">
            <w:pPr>
              <w:jc w:val="center"/>
              <w:rPr>
                <w:rFonts w:ascii="Arial" w:hAnsi="Arial" w:cs="Arial"/>
                <w:b w:val="0"/>
                <w:bCs w:val="0"/>
                <w:color w:val="auto"/>
                <w:sz w:val="22"/>
                <w:szCs w:val="22"/>
              </w:rPr>
            </w:pPr>
            <w:r w:rsidRPr="00AE09F8">
              <w:rPr>
                <w:rFonts w:ascii="Arial" w:hAnsi="Arial" w:cs="Arial"/>
                <w:b w:val="0"/>
                <w:bCs w:val="0"/>
                <w:color w:val="auto"/>
                <w:sz w:val="22"/>
                <w:szCs w:val="22"/>
              </w:rPr>
              <w:t>(3)</w:t>
            </w:r>
          </w:p>
        </w:tc>
        <w:tc>
          <w:tcPr>
            <w:tcW w:w="1159" w:type="dxa"/>
          </w:tcPr>
          <w:p w:rsidR="00004871" w:rsidRPr="00AE09F8" w:rsidRDefault="00004871" w:rsidP="00BC295A">
            <w:pPr>
              <w:jc w:val="center"/>
              <w:rPr>
                <w:rFonts w:ascii="Arial" w:hAnsi="Arial" w:cs="Arial"/>
                <w:b w:val="0"/>
                <w:bCs w:val="0"/>
                <w:color w:val="auto"/>
                <w:sz w:val="22"/>
                <w:szCs w:val="22"/>
              </w:rPr>
            </w:pPr>
            <w:r w:rsidRPr="00AE09F8">
              <w:rPr>
                <w:rFonts w:ascii="Arial" w:hAnsi="Arial" w:cs="Arial"/>
                <w:b w:val="0"/>
                <w:bCs w:val="0"/>
                <w:color w:val="auto"/>
                <w:sz w:val="22"/>
                <w:szCs w:val="22"/>
              </w:rPr>
              <w:t xml:space="preserve">6 </w:t>
            </w:r>
          </w:p>
          <w:p w:rsidR="009B5193" w:rsidRPr="00AE09F8" w:rsidRDefault="009B5193" w:rsidP="00BC295A">
            <w:pPr>
              <w:jc w:val="center"/>
              <w:rPr>
                <w:rFonts w:ascii="Arial" w:hAnsi="Arial" w:cs="Arial"/>
                <w:b w:val="0"/>
                <w:bCs w:val="0"/>
                <w:color w:val="auto"/>
                <w:sz w:val="22"/>
                <w:szCs w:val="22"/>
              </w:rPr>
            </w:pPr>
            <w:r w:rsidRPr="00AE09F8">
              <w:rPr>
                <w:rFonts w:ascii="Arial" w:hAnsi="Arial" w:cs="Arial"/>
                <w:b w:val="0"/>
                <w:bCs w:val="0"/>
                <w:color w:val="auto"/>
                <w:sz w:val="22"/>
                <w:szCs w:val="22"/>
              </w:rPr>
              <w:t>(3)</w:t>
            </w:r>
          </w:p>
        </w:tc>
        <w:tc>
          <w:tcPr>
            <w:tcW w:w="5244" w:type="dxa"/>
          </w:tcPr>
          <w:p w:rsidR="00D44E44" w:rsidRPr="00AE09F8" w:rsidRDefault="00D44E44" w:rsidP="00BC295A">
            <w:pPr>
              <w:numPr>
                <w:ilvl w:val="0"/>
                <w:numId w:val="4"/>
              </w:numPr>
              <w:rPr>
                <w:rFonts w:ascii="Arial" w:hAnsi="Arial" w:cs="Arial"/>
                <w:b w:val="0"/>
                <w:bCs w:val="0"/>
                <w:color w:val="auto"/>
                <w:sz w:val="22"/>
                <w:szCs w:val="22"/>
              </w:rPr>
            </w:pPr>
            <w:r w:rsidRPr="00AE09F8">
              <w:rPr>
                <w:rFonts w:ascii="Arial" w:hAnsi="Arial" w:cs="Arial"/>
                <w:b w:val="0"/>
                <w:bCs w:val="0"/>
                <w:color w:val="auto"/>
                <w:sz w:val="22"/>
                <w:szCs w:val="22"/>
              </w:rPr>
              <w:t>Introduction of new Cloud based IT system and replacement of sever</w:t>
            </w:r>
          </w:p>
          <w:p w:rsidR="00AE09F8" w:rsidRPr="00AE09F8" w:rsidRDefault="00AE09F8" w:rsidP="00BC295A">
            <w:pPr>
              <w:numPr>
                <w:ilvl w:val="0"/>
                <w:numId w:val="4"/>
              </w:numPr>
              <w:rPr>
                <w:rFonts w:ascii="Arial" w:hAnsi="Arial" w:cs="Arial"/>
                <w:b w:val="0"/>
                <w:bCs w:val="0"/>
                <w:color w:val="auto"/>
                <w:sz w:val="22"/>
                <w:szCs w:val="22"/>
              </w:rPr>
            </w:pPr>
            <w:r w:rsidRPr="00AE09F8">
              <w:rPr>
                <w:rFonts w:ascii="Arial" w:hAnsi="Arial" w:cs="Arial"/>
                <w:b w:val="0"/>
                <w:bCs w:val="0"/>
                <w:color w:val="auto"/>
                <w:sz w:val="22"/>
                <w:szCs w:val="22"/>
              </w:rPr>
              <w:t>New website in autumn 2017</w:t>
            </w:r>
          </w:p>
          <w:p w:rsidR="00BF7728" w:rsidRPr="00AE09F8" w:rsidRDefault="00BF7728" w:rsidP="00BC295A">
            <w:pPr>
              <w:numPr>
                <w:ilvl w:val="0"/>
                <w:numId w:val="4"/>
              </w:numPr>
              <w:rPr>
                <w:rFonts w:ascii="Arial" w:hAnsi="Arial" w:cs="Arial"/>
                <w:b w:val="0"/>
                <w:bCs w:val="0"/>
                <w:color w:val="auto"/>
                <w:sz w:val="22"/>
                <w:szCs w:val="22"/>
              </w:rPr>
            </w:pPr>
            <w:r w:rsidRPr="00AE09F8">
              <w:rPr>
                <w:rFonts w:ascii="Arial" w:hAnsi="Arial" w:cs="Arial"/>
                <w:b w:val="0"/>
                <w:bCs w:val="0"/>
                <w:color w:val="auto"/>
                <w:sz w:val="22"/>
                <w:szCs w:val="22"/>
              </w:rPr>
              <w:t>Regular discussion with</w:t>
            </w:r>
            <w:r w:rsidR="00167AC4" w:rsidRPr="00AE09F8">
              <w:rPr>
                <w:rFonts w:ascii="Arial" w:hAnsi="Arial" w:cs="Arial"/>
                <w:b w:val="0"/>
                <w:bCs w:val="0"/>
                <w:color w:val="auto"/>
                <w:sz w:val="22"/>
                <w:szCs w:val="22"/>
              </w:rPr>
              <w:t xml:space="preserve"> </w:t>
            </w:r>
            <w:r w:rsidRPr="00AE09F8">
              <w:rPr>
                <w:rFonts w:ascii="Arial" w:hAnsi="Arial" w:cs="Arial"/>
                <w:b w:val="0"/>
                <w:bCs w:val="0"/>
                <w:color w:val="auto"/>
                <w:sz w:val="22"/>
                <w:szCs w:val="22"/>
              </w:rPr>
              <w:t>contractors and rigor in ensuring contract compliance and adherence to SLA.</w:t>
            </w:r>
          </w:p>
          <w:p w:rsidR="00BF7728" w:rsidRPr="00AE09F8" w:rsidRDefault="00BF7728" w:rsidP="00BC295A">
            <w:pPr>
              <w:numPr>
                <w:ilvl w:val="0"/>
                <w:numId w:val="4"/>
              </w:numPr>
              <w:rPr>
                <w:rFonts w:ascii="Arial" w:hAnsi="Arial" w:cs="Arial"/>
                <w:b w:val="0"/>
                <w:bCs w:val="0"/>
                <w:color w:val="auto"/>
                <w:sz w:val="22"/>
                <w:szCs w:val="22"/>
              </w:rPr>
            </w:pPr>
            <w:r w:rsidRPr="00AE09F8">
              <w:rPr>
                <w:rFonts w:ascii="Arial" w:hAnsi="Arial" w:cs="Arial"/>
                <w:b w:val="0"/>
                <w:bCs w:val="0"/>
                <w:color w:val="auto"/>
                <w:sz w:val="22"/>
                <w:szCs w:val="22"/>
              </w:rPr>
              <w:t xml:space="preserve">Immediate discussions with </w:t>
            </w:r>
            <w:r w:rsidR="00214C69" w:rsidRPr="00AE09F8">
              <w:rPr>
                <w:rFonts w:ascii="Arial" w:hAnsi="Arial" w:cs="Arial"/>
                <w:b w:val="0"/>
                <w:bCs w:val="0"/>
                <w:color w:val="auto"/>
                <w:sz w:val="22"/>
                <w:szCs w:val="22"/>
              </w:rPr>
              <w:t>contractors</w:t>
            </w:r>
            <w:r w:rsidRPr="00AE09F8">
              <w:rPr>
                <w:rFonts w:ascii="Arial" w:hAnsi="Arial" w:cs="Arial"/>
                <w:b w:val="0"/>
                <w:bCs w:val="0"/>
                <w:color w:val="auto"/>
                <w:sz w:val="22"/>
                <w:szCs w:val="22"/>
              </w:rPr>
              <w:t xml:space="preserve">. </w:t>
            </w:r>
          </w:p>
          <w:p w:rsidR="00BF7728" w:rsidRPr="00AE09F8" w:rsidRDefault="00BF7728" w:rsidP="00BC295A">
            <w:pPr>
              <w:numPr>
                <w:ilvl w:val="0"/>
                <w:numId w:val="4"/>
              </w:numPr>
              <w:rPr>
                <w:rFonts w:ascii="Arial" w:hAnsi="Arial" w:cs="Arial"/>
                <w:b w:val="0"/>
                <w:bCs w:val="0"/>
                <w:color w:val="auto"/>
                <w:sz w:val="22"/>
                <w:szCs w:val="22"/>
              </w:rPr>
            </w:pPr>
            <w:r w:rsidRPr="00AE09F8">
              <w:rPr>
                <w:rFonts w:ascii="Arial" w:hAnsi="Arial" w:cs="Arial"/>
                <w:b w:val="0"/>
                <w:bCs w:val="0"/>
                <w:color w:val="auto"/>
                <w:sz w:val="22"/>
                <w:szCs w:val="22"/>
              </w:rPr>
              <w:t>Maintenance of back-up files and hard copies.</w:t>
            </w:r>
          </w:p>
          <w:p w:rsidR="00BF7728" w:rsidRPr="00AE09F8" w:rsidRDefault="00BF7728" w:rsidP="00BC295A">
            <w:pPr>
              <w:numPr>
                <w:ilvl w:val="0"/>
                <w:numId w:val="4"/>
              </w:numPr>
              <w:rPr>
                <w:rFonts w:ascii="Arial" w:hAnsi="Arial" w:cs="Arial"/>
                <w:b w:val="0"/>
                <w:bCs w:val="0"/>
                <w:color w:val="auto"/>
                <w:sz w:val="22"/>
                <w:szCs w:val="22"/>
              </w:rPr>
            </w:pPr>
            <w:r w:rsidRPr="00AE09F8">
              <w:rPr>
                <w:rFonts w:ascii="Arial" w:hAnsi="Arial" w:cs="Arial"/>
                <w:b w:val="0"/>
                <w:bCs w:val="0"/>
                <w:color w:val="auto"/>
                <w:sz w:val="22"/>
                <w:szCs w:val="22"/>
              </w:rPr>
              <w:t xml:space="preserve">Continuous review of hardware needs. </w:t>
            </w:r>
          </w:p>
          <w:p w:rsidR="009B5193" w:rsidRPr="00AE09F8" w:rsidRDefault="009B5193" w:rsidP="00BC295A">
            <w:pPr>
              <w:numPr>
                <w:ilvl w:val="0"/>
                <w:numId w:val="4"/>
              </w:numPr>
              <w:rPr>
                <w:rFonts w:ascii="Arial" w:hAnsi="Arial" w:cs="Arial"/>
                <w:b w:val="0"/>
                <w:bCs w:val="0"/>
                <w:color w:val="auto"/>
                <w:sz w:val="22"/>
                <w:szCs w:val="22"/>
              </w:rPr>
            </w:pPr>
            <w:r w:rsidRPr="00AE09F8">
              <w:rPr>
                <w:rFonts w:ascii="Arial" w:hAnsi="Arial" w:cs="Arial"/>
                <w:b w:val="0"/>
                <w:bCs w:val="0"/>
                <w:color w:val="auto"/>
                <w:sz w:val="22"/>
                <w:szCs w:val="22"/>
              </w:rPr>
              <w:t>Regular delating of out of date files &amp; mails</w:t>
            </w:r>
          </w:p>
          <w:p w:rsidR="00760F01" w:rsidRPr="00AE09F8" w:rsidRDefault="00760F01" w:rsidP="00760F01">
            <w:pPr>
              <w:ind w:left="360"/>
              <w:rPr>
                <w:rFonts w:ascii="Arial" w:hAnsi="Arial" w:cs="Arial"/>
                <w:b w:val="0"/>
                <w:bCs w:val="0"/>
                <w:color w:val="auto"/>
                <w:sz w:val="22"/>
                <w:szCs w:val="22"/>
              </w:rPr>
            </w:pPr>
          </w:p>
          <w:p w:rsidR="005479BC" w:rsidRPr="00AE09F8" w:rsidRDefault="005479BC" w:rsidP="00D44E44">
            <w:pPr>
              <w:ind w:left="360"/>
              <w:rPr>
                <w:rFonts w:ascii="Arial" w:hAnsi="Arial" w:cs="Arial"/>
                <w:b w:val="0"/>
                <w:bCs w:val="0"/>
                <w:color w:val="auto"/>
                <w:sz w:val="22"/>
                <w:szCs w:val="22"/>
              </w:rPr>
            </w:pPr>
          </w:p>
        </w:tc>
      </w:tr>
      <w:tr w:rsidR="00112912" w:rsidRPr="00760F01" w:rsidTr="00AE09F8">
        <w:tc>
          <w:tcPr>
            <w:tcW w:w="2354" w:type="dxa"/>
          </w:tcPr>
          <w:p w:rsidR="00112912" w:rsidRPr="00760F01" w:rsidRDefault="00112912" w:rsidP="0029125B">
            <w:pPr>
              <w:rPr>
                <w:rFonts w:ascii="Arial" w:hAnsi="Arial" w:cs="Arial"/>
                <w:b w:val="0"/>
                <w:bCs w:val="0"/>
                <w:color w:val="auto"/>
                <w:sz w:val="22"/>
                <w:szCs w:val="22"/>
              </w:rPr>
            </w:pPr>
            <w:r w:rsidRPr="00760F01">
              <w:rPr>
                <w:rFonts w:ascii="Arial" w:hAnsi="Arial" w:cs="Arial"/>
                <w:b w:val="0"/>
                <w:bCs w:val="0"/>
                <w:color w:val="auto"/>
                <w:sz w:val="22"/>
                <w:szCs w:val="22"/>
              </w:rPr>
              <w:t>(</w:t>
            </w:r>
            <w:r w:rsidRPr="00AE09F8">
              <w:rPr>
                <w:rFonts w:ascii="Arial" w:hAnsi="Arial" w:cs="Arial"/>
                <w:b w:val="0"/>
                <w:bCs w:val="0"/>
                <w:color w:val="auto"/>
                <w:sz w:val="22"/>
                <w:szCs w:val="22"/>
                <w:highlight w:val="darkGreen"/>
              </w:rPr>
              <w:t>b): Loss of a significant number of institutional members, or a significant part of a particular group of members (e.g. in response to</w:t>
            </w:r>
            <w:r w:rsidRPr="00760F01">
              <w:rPr>
                <w:rFonts w:ascii="Arial" w:hAnsi="Arial" w:cs="Arial"/>
                <w:b w:val="0"/>
                <w:bCs w:val="0"/>
                <w:color w:val="auto"/>
                <w:sz w:val="22"/>
                <w:szCs w:val="22"/>
              </w:rPr>
              <w:t xml:space="preserve"> </w:t>
            </w:r>
            <w:r w:rsidRPr="00AE09F8">
              <w:rPr>
                <w:rFonts w:ascii="Arial" w:hAnsi="Arial" w:cs="Arial"/>
                <w:b w:val="0"/>
                <w:bCs w:val="0"/>
                <w:color w:val="auto"/>
                <w:sz w:val="22"/>
                <w:szCs w:val="22"/>
                <w:highlight w:val="darkGreen"/>
              </w:rPr>
              <w:lastRenderedPageBreak/>
              <w:t>economic downturn</w:t>
            </w:r>
            <w:r w:rsidR="00167AC4" w:rsidRPr="00AE09F8">
              <w:rPr>
                <w:rFonts w:ascii="Arial" w:hAnsi="Arial" w:cs="Arial"/>
                <w:b w:val="0"/>
                <w:bCs w:val="0"/>
                <w:color w:val="auto"/>
                <w:sz w:val="22"/>
                <w:szCs w:val="22"/>
                <w:highlight w:val="darkGreen"/>
              </w:rPr>
              <w:t>, government policie</w:t>
            </w:r>
            <w:r w:rsidR="00A4196F">
              <w:rPr>
                <w:rFonts w:ascii="Arial" w:hAnsi="Arial" w:cs="Arial"/>
                <w:b w:val="0"/>
                <w:bCs w:val="0"/>
                <w:color w:val="auto"/>
                <w:sz w:val="22"/>
                <w:szCs w:val="22"/>
                <w:highlight w:val="darkGreen"/>
              </w:rPr>
              <w:t>s</w:t>
            </w:r>
            <w:r w:rsidR="0029125B">
              <w:rPr>
                <w:rFonts w:ascii="Arial" w:hAnsi="Arial" w:cs="Arial"/>
                <w:b w:val="0"/>
                <w:bCs w:val="0"/>
                <w:color w:val="auto"/>
                <w:sz w:val="22"/>
                <w:szCs w:val="22"/>
                <w:highlight w:val="darkGreen"/>
              </w:rPr>
              <w:t>, HE funding changes</w:t>
            </w:r>
            <w:r w:rsidR="00167AC4" w:rsidRPr="00AE09F8">
              <w:rPr>
                <w:rFonts w:ascii="Arial" w:hAnsi="Arial" w:cs="Arial"/>
                <w:b w:val="0"/>
                <w:bCs w:val="0"/>
                <w:color w:val="auto"/>
                <w:sz w:val="22"/>
                <w:szCs w:val="22"/>
                <w:highlight w:val="darkGreen"/>
              </w:rPr>
              <w:t xml:space="preserve"> etc</w:t>
            </w:r>
            <w:r w:rsidRPr="00AE09F8">
              <w:rPr>
                <w:rFonts w:ascii="Arial" w:hAnsi="Arial" w:cs="Arial"/>
                <w:b w:val="0"/>
                <w:bCs w:val="0"/>
                <w:color w:val="auto"/>
                <w:sz w:val="22"/>
                <w:szCs w:val="22"/>
                <w:highlight w:val="darkGreen"/>
              </w:rPr>
              <w:t>).</w:t>
            </w:r>
          </w:p>
        </w:tc>
        <w:tc>
          <w:tcPr>
            <w:tcW w:w="1470" w:type="dxa"/>
          </w:tcPr>
          <w:p w:rsidR="00112912" w:rsidRPr="00760F01" w:rsidRDefault="007E6430"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lastRenderedPageBreak/>
              <w:t>1</w:t>
            </w:r>
          </w:p>
          <w:p w:rsidR="009B5193" w:rsidRPr="00760F01" w:rsidRDefault="009B5193"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(1)</w:t>
            </w:r>
          </w:p>
        </w:tc>
        <w:tc>
          <w:tcPr>
            <w:tcW w:w="1221" w:type="dxa"/>
          </w:tcPr>
          <w:p w:rsidR="00112912" w:rsidRPr="00760F01" w:rsidRDefault="00112912"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9B5193" w:rsidRPr="00760F01" w:rsidRDefault="009B5193"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159" w:type="dxa"/>
          </w:tcPr>
          <w:p w:rsidR="00112912" w:rsidRPr="00760F01" w:rsidRDefault="007E6430"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9B5193" w:rsidRPr="00760F01" w:rsidRDefault="009B5193"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5244" w:type="dxa"/>
          </w:tcPr>
          <w:p w:rsidR="00167AC4" w:rsidRPr="00760F01" w:rsidRDefault="00214C69"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Effective c</w:t>
            </w:r>
            <w:r w:rsidR="00167AC4" w:rsidRPr="00760F01">
              <w:rPr>
                <w:rFonts w:ascii="Arial" w:hAnsi="Arial" w:cs="Arial"/>
                <w:b w:val="0"/>
                <w:bCs w:val="0"/>
                <w:color w:val="auto"/>
                <w:sz w:val="22"/>
                <w:szCs w:val="22"/>
              </w:rPr>
              <w:t>ommunications with members (newsletters, leaflets etc)</w:t>
            </w:r>
          </w:p>
          <w:p w:rsidR="00167AC4" w:rsidRPr="00760F01" w:rsidRDefault="00167AC4"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Support providers to adjust to new policy environment</w:t>
            </w:r>
          </w:p>
          <w:p w:rsidR="00167AC4" w:rsidRDefault="00167AC4"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Promotional material for potential new members</w:t>
            </w:r>
          </w:p>
          <w:p w:rsidR="0029125B" w:rsidRPr="00760F01" w:rsidRDefault="0029125B" w:rsidP="00CC44BD">
            <w:pPr>
              <w:numPr>
                <w:ilvl w:val="0"/>
                <w:numId w:val="2"/>
              </w:numPr>
              <w:rPr>
                <w:rFonts w:ascii="Arial" w:hAnsi="Arial" w:cs="Arial"/>
                <w:b w:val="0"/>
                <w:bCs w:val="0"/>
                <w:color w:val="auto"/>
                <w:sz w:val="22"/>
                <w:szCs w:val="22"/>
              </w:rPr>
            </w:pPr>
            <w:r>
              <w:rPr>
                <w:rFonts w:ascii="Arial" w:hAnsi="Arial" w:cs="Arial"/>
                <w:b w:val="0"/>
                <w:bCs w:val="0"/>
                <w:color w:val="auto"/>
                <w:sz w:val="22"/>
                <w:szCs w:val="22"/>
              </w:rPr>
              <w:t>Lobbying to ensure that ITE is placed in high fee band under any differentiated fee regime</w:t>
            </w:r>
          </w:p>
          <w:p w:rsidR="00A171ED" w:rsidRPr="00760F01" w:rsidRDefault="00A171ED"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lastRenderedPageBreak/>
              <w:t xml:space="preserve">Leading &amp; advising sector. Steering sector through challenges of </w:t>
            </w:r>
            <w:r w:rsidR="00E62236" w:rsidRPr="00760F01">
              <w:rPr>
                <w:rFonts w:ascii="Arial" w:hAnsi="Arial" w:cs="Arial"/>
                <w:b w:val="0"/>
                <w:bCs w:val="0"/>
                <w:color w:val="auto"/>
                <w:sz w:val="22"/>
                <w:szCs w:val="22"/>
              </w:rPr>
              <w:t>policy</w:t>
            </w:r>
            <w:r w:rsidRPr="00760F01">
              <w:rPr>
                <w:rFonts w:ascii="Arial" w:hAnsi="Arial" w:cs="Arial"/>
                <w:b w:val="0"/>
                <w:bCs w:val="0"/>
                <w:color w:val="auto"/>
                <w:sz w:val="22"/>
                <w:szCs w:val="22"/>
              </w:rPr>
              <w:t xml:space="preserve"> &amp; funding changes. </w:t>
            </w:r>
          </w:p>
          <w:p w:rsidR="00D44E44" w:rsidRPr="00760F01" w:rsidRDefault="00D44E44"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Encourage the recruitment of new member institutions</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Engagement and consultation with membership on all key issues.</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Provision of effective and valued service at sectoral and institutional level.</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 xml:space="preserve">Measures to moderate, and respond to, </w:t>
            </w:r>
            <w:r w:rsidR="00214C69" w:rsidRPr="00760F01">
              <w:rPr>
                <w:rFonts w:ascii="Arial" w:hAnsi="Arial" w:cs="Arial"/>
                <w:b w:val="0"/>
                <w:bCs w:val="0"/>
                <w:color w:val="auto"/>
                <w:sz w:val="22"/>
                <w:szCs w:val="22"/>
              </w:rPr>
              <w:t xml:space="preserve">changes </w:t>
            </w:r>
            <w:r w:rsidRPr="00760F01">
              <w:rPr>
                <w:rFonts w:ascii="Arial" w:hAnsi="Arial" w:cs="Arial"/>
                <w:b w:val="0"/>
                <w:bCs w:val="0"/>
                <w:color w:val="auto"/>
                <w:sz w:val="22"/>
                <w:szCs w:val="22"/>
              </w:rPr>
              <w:t xml:space="preserve">in ITE </w:t>
            </w:r>
            <w:r w:rsidR="00214C69" w:rsidRPr="00760F01">
              <w:rPr>
                <w:rFonts w:ascii="Arial" w:hAnsi="Arial" w:cs="Arial"/>
                <w:b w:val="0"/>
                <w:bCs w:val="0"/>
                <w:color w:val="auto"/>
                <w:sz w:val="22"/>
                <w:szCs w:val="22"/>
              </w:rPr>
              <w:t xml:space="preserve">allocations </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Ensuring needs of member groups taken into account and, where possible, reflected in policy &amp; practice.</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Maintenance of a high UCET profile.</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Respond promptly and efficiently to all member requests.</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Communication regularly with members through newsletters etc.</w:t>
            </w:r>
          </w:p>
          <w:p w:rsidR="00112912" w:rsidRPr="00760F01" w:rsidRDefault="00004871" w:rsidP="00CC44BD">
            <w:pPr>
              <w:numPr>
                <w:ilvl w:val="0"/>
                <w:numId w:val="2"/>
              </w:numPr>
              <w:rPr>
                <w:rFonts w:ascii="Arial" w:hAnsi="Arial" w:cs="Arial"/>
                <w:b w:val="0"/>
                <w:bCs w:val="0"/>
                <w:color w:val="auto"/>
                <w:sz w:val="22"/>
                <w:szCs w:val="22"/>
              </w:rPr>
            </w:pPr>
            <w:r>
              <w:rPr>
                <w:rFonts w:ascii="Arial" w:hAnsi="Arial" w:cs="Arial"/>
                <w:b w:val="0"/>
                <w:bCs w:val="0"/>
                <w:color w:val="auto"/>
                <w:sz w:val="22"/>
                <w:szCs w:val="22"/>
              </w:rPr>
              <w:t xml:space="preserve">Introduction of new interactive </w:t>
            </w:r>
            <w:r w:rsidR="00112912" w:rsidRPr="00760F01">
              <w:rPr>
                <w:rFonts w:ascii="Arial" w:hAnsi="Arial" w:cs="Arial"/>
                <w:b w:val="0"/>
                <w:bCs w:val="0"/>
                <w:color w:val="auto"/>
                <w:sz w:val="22"/>
                <w:szCs w:val="22"/>
              </w:rPr>
              <w:t>website resource for the membership.</w:t>
            </w:r>
          </w:p>
          <w:p w:rsidR="00112912" w:rsidRPr="00760F01" w:rsidRDefault="009B5193"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V</w:t>
            </w:r>
            <w:r w:rsidR="00112912" w:rsidRPr="00760F01">
              <w:rPr>
                <w:rFonts w:ascii="Arial" w:hAnsi="Arial" w:cs="Arial"/>
                <w:b w:val="0"/>
                <w:bCs w:val="0"/>
                <w:color w:val="auto"/>
                <w:sz w:val="22"/>
                <w:szCs w:val="22"/>
              </w:rPr>
              <w:t>isits to individual members</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 xml:space="preserve">Ad-hoc meetings </w:t>
            </w:r>
            <w:r w:rsidR="009B5193" w:rsidRPr="00760F01">
              <w:rPr>
                <w:rFonts w:ascii="Arial" w:hAnsi="Arial" w:cs="Arial"/>
                <w:b w:val="0"/>
                <w:bCs w:val="0"/>
                <w:color w:val="auto"/>
                <w:sz w:val="22"/>
                <w:szCs w:val="22"/>
              </w:rPr>
              <w:t xml:space="preserve">and discussions </w:t>
            </w:r>
            <w:r w:rsidRPr="00760F01">
              <w:rPr>
                <w:rFonts w:ascii="Arial" w:hAnsi="Arial" w:cs="Arial"/>
                <w:b w:val="0"/>
                <w:bCs w:val="0"/>
                <w:color w:val="auto"/>
                <w:sz w:val="22"/>
                <w:szCs w:val="22"/>
              </w:rPr>
              <w:t xml:space="preserve">with member institutions to discuss issues of particular concern. </w:t>
            </w:r>
          </w:p>
        </w:tc>
      </w:tr>
      <w:tr w:rsidR="00112912" w:rsidRPr="00760F01" w:rsidTr="00AE09F8">
        <w:tc>
          <w:tcPr>
            <w:tcW w:w="2354" w:type="dxa"/>
          </w:tcPr>
          <w:p w:rsidR="00112912" w:rsidRPr="00760F01" w:rsidRDefault="00112912" w:rsidP="00CC44BD">
            <w:pPr>
              <w:rPr>
                <w:rFonts w:ascii="Arial" w:hAnsi="Arial" w:cs="Arial"/>
                <w:b w:val="0"/>
                <w:bCs w:val="0"/>
                <w:color w:val="auto"/>
                <w:sz w:val="22"/>
                <w:szCs w:val="22"/>
              </w:rPr>
            </w:pPr>
            <w:r w:rsidRPr="00760F01">
              <w:rPr>
                <w:rFonts w:ascii="Arial" w:hAnsi="Arial" w:cs="Arial"/>
                <w:b w:val="0"/>
                <w:bCs w:val="0"/>
                <w:color w:val="auto"/>
                <w:sz w:val="22"/>
                <w:szCs w:val="22"/>
              </w:rPr>
              <w:lastRenderedPageBreak/>
              <w:t>(</w:t>
            </w:r>
            <w:r w:rsidRPr="002E3E1A">
              <w:rPr>
                <w:rFonts w:ascii="Arial" w:hAnsi="Arial" w:cs="Arial"/>
                <w:b w:val="0"/>
                <w:bCs w:val="0"/>
                <w:color w:val="auto"/>
                <w:sz w:val="22"/>
                <w:szCs w:val="22"/>
                <w:highlight w:val="darkGreen"/>
              </w:rPr>
              <w:t>c): Insufficient income to meet  outgoings (inc. as a result of falling investments</w:t>
            </w:r>
            <w:r w:rsidRPr="00760F01">
              <w:rPr>
                <w:rFonts w:ascii="Arial" w:hAnsi="Arial" w:cs="Arial"/>
                <w:b w:val="0"/>
                <w:bCs w:val="0"/>
                <w:color w:val="auto"/>
                <w:sz w:val="22"/>
                <w:szCs w:val="22"/>
              </w:rPr>
              <w:t>)</w:t>
            </w:r>
          </w:p>
        </w:tc>
        <w:tc>
          <w:tcPr>
            <w:tcW w:w="1470" w:type="dxa"/>
          </w:tcPr>
          <w:p w:rsidR="00112912" w:rsidRPr="00760F01" w:rsidRDefault="007E6430"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1</w:t>
            </w:r>
          </w:p>
          <w:p w:rsidR="009B5193" w:rsidRPr="00760F01" w:rsidRDefault="009B5193"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(1)</w:t>
            </w:r>
          </w:p>
        </w:tc>
        <w:tc>
          <w:tcPr>
            <w:tcW w:w="1221" w:type="dxa"/>
          </w:tcPr>
          <w:p w:rsidR="00112912" w:rsidRPr="00760F01" w:rsidRDefault="00112912"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9B5193" w:rsidRPr="00760F01" w:rsidRDefault="009B5193"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159" w:type="dxa"/>
          </w:tcPr>
          <w:p w:rsidR="00112912" w:rsidRPr="00760F01" w:rsidRDefault="007E6430"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9B5193" w:rsidRPr="00760F01" w:rsidRDefault="009B5193"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5244" w:type="dxa"/>
          </w:tcPr>
          <w:p w:rsidR="00004871" w:rsidRDefault="00004871" w:rsidP="00CC44BD">
            <w:pPr>
              <w:numPr>
                <w:ilvl w:val="0"/>
                <w:numId w:val="3"/>
              </w:numPr>
              <w:rPr>
                <w:rFonts w:ascii="Arial" w:hAnsi="Arial" w:cs="Arial"/>
                <w:b w:val="0"/>
                <w:bCs w:val="0"/>
                <w:color w:val="auto"/>
                <w:sz w:val="22"/>
                <w:szCs w:val="22"/>
              </w:rPr>
            </w:pPr>
            <w:r>
              <w:rPr>
                <w:rFonts w:ascii="Arial" w:hAnsi="Arial" w:cs="Arial"/>
                <w:b w:val="0"/>
                <w:bCs w:val="0"/>
                <w:color w:val="auto"/>
                <w:sz w:val="22"/>
                <w:szCs w:val="22"/>
              </w:rPr>
              <w:t>Staffing review completed and implemented, September 2017</w:t>
            </w:r>
          </w:p>
          <w:p w:rsidR="00D44E44" w:rsidRPr="00760F01" w:rsidRDefault="00214C69" w:rsidP="00CC44BD">
            <w:pPr>
              <w:numPr>
                <w:ilvl w:val="0"/>
                <w:numId w:val="3"/>
              </w:numPr>
              <w:rPr>
                <w:rFonts w:ascii="Arial" w:hAnsi="Arial" w:cs="Arial"/>
                <w:b w:val="0"/>
                <w:bCs w:val="0"/>
                <w:color w:val="auto"/>
                <w:sz w:val="22"/>
                <w:szCs w:val="22"/>
              </w:rPr>
            </w:pPr>
            <w:r w:rsidRPr="00760F01">
              <w:rPr>
                <w:rFonts w:ascii="Arial" w:hAnsi="Arial" w:cs="Arial"/>
                <w:b w:val="0"/>
                <w:bCs w:val="0"/>
                <w:color w:val="auto"/>
                <w:sz w:val="22"/>
                <w:szCs w:val="22"/>
              </w:rPr>
              <w:t xml:space="preserve">Ensure appropriate levels of </w:t>
            </w:r>
            <w:r w:rsidR="00A171ED" w:rsidRPr="00760F01">
              <w:rPr>
                <w:rFonts w:ascii="Arial" w:hAnsi="Arial" w:cs="Arial"/>
                <w:b w:val="0"/>
                <w:bCs w:val="0"/>
                <w:color w:val="auto"/>
                <w:sz w:val="22"/>
                <w:szCs w:val="22"/>
              </w:rPr>
              <w:t>spending.</w:t>
            </w:r>
          </w:p>
          <w:p w:rsidR="009B5193" w:rsidRPr="00760F01" w:rsidRDefault="009B5193" w:rsidP="00CC44BD">
            <w:pPr>
              <w:numPr>
                <w:ilvl w:val="0"/>
                <w:numId w:val="3"/>
              </w:numPr>
              <w:rPr>
                <w:rFonts w:ascii="Arial" w:hAnsi="Arial" w:cs="Arial"/>
                <w:b w:val="0"/>
                <w:bCs w:val="0"/>
                <w:color w:val="auto"/>
                <w:sz w:val="22"/>
                <w:szCs w:val="22"/>
              </w:rPr>
            </w:pPr>
            <w:r w:rsidRPr="00760F01">
              <w:rPr>
                <w:rFonts w:ascii="Arial" w:hAnsi="Arial" w:cs="Arial"/>
                <w:b w:val="0"/>
                <w:bCs w:val="0"/>
                <w:color w:val="auto"/>
                <w:sz w:val="22"/>
                <w:szCs w:val="22"/>
              </w:rPr>
              <w:t>Simplifications of subscription rates</w:t>
            </w:r>
          </w:p>
          <w:p w:rsidR="00112912" w:rsidRPr="00760F01" w:rsidRDefault="00112912" w:rsidP="00CC44BD">
            <w:pPr>
              <w:numPr>
                <w:ilvl w:val="0"/>
                <w:numId w:val="3"/>
              </w:numPr>
              <w:rPr>
                <w:rFonts w:ascii="Arial" w:hAnsi="Arial" w:cs="Arial"/>
                <w:b w:val="0"/>
                <w:bCs w:val="0"/>
                <w:color w:val="auto"/>
                <w:sz w:val="22"/>
                <w:szCs w:val="22"/>
              </w:rPr>
            </w:pPr>
            <w:r w:rsidRPr="00760F01">
              <w:rPr>
                <w:rFonts w:ascii="Arial" w:hAnsi="Arial" w:cs="Arial"/>
                <w:b w:val="0"/>
                <w:bCs w:val="0"/>
                <w:color w:val="auto"/>
                <w:sz w:val="22"/>
                <w:szCs w:val="22"/>
              </w:rPr>
              <w:t>Provision of valued services and effective communications with members</w:t>
            </w:r>
          </w:p>
          <w:p w:rsidR="00112912" w:rsidRPr="00760F01" w:rsidRDefault="00E62236" w:rsidP="00CC44BD">
            <w:pPr>
              <w:numPr>
                <w:ilvl w:val="0"/>
                <w:numId w:val="3"/>
              </w:numPr>
              <w:rPr>
                <w:rFonts w:ascii="Arial" w:hAnsi="Arial" w:cs="Arial"/>
                <w:b w:val="0"/>
                <w:bCs w:val="0"/>
                <w:color w:val="auto"/>
                <w:sz w:val="22"/>
                <w:szCs w:val="22"/>
              </w:rPr>
            </w:pPr>
            <w:r w:rsidRPr="00760F01">
              <w:rPr>
                <w:rFonts w:ascii="Arial" w:hAnsi="Arial" w:cs="Arial"/>
                <w:b w:val="0"/>
                <w:bCs w:val="0"/>
                <w:color w:val="auto"/>
                <w:sz w:val="22"/>
                <w:szCs w:val="22"/>
              </w:rPr>
              <w:lastRenderedPageBreak/>
              <w:t>Regular review of fees &amp; charges</w:t>
            </w:r>
            <w:r w:rsidR="00112912" w:rsidRPr="00760F01">
              <w:rPr>
                <w:rFonts w:ascii="Arial" w:hAnsi="Arial" w:cs="Arial"/>
                <w:b w:val="0"/>
                <w:bCs w:val="0"/>
                <w:color w:val="auto"/>
                <w:sz w:val="22"/>
                <w:szCs w:val="22"/>
              </w:rPr>
              <w:t>.</w:t>
            </w:r>
          </w:p>
          <w:p w:rsidR="00112912" w:rsidRPr="00760F01" w:rsidRDefault="00CE1E9A" w:rsidP="00CC44BD">
            <w:pPr>
              <w:numPr>
                <w:ilvl w:val="0"/>
                <w:numId w:val="3"/>
              </w:numPr>
              <w:rPr>
                <w:rFonts w:ascii="Arial" w:hAnsi="Arial" w:cs="Arial"/>
                <w:b w:val="0"/>
                <w:bCs w:val="0"/>
                <w:color w:val="auto"/>
                <w:sz w:val="22"/>
                <w:szCs w:val="22"/>
              </w:rPr>
            </w:pPr>
            <w:r w:rsidRPr="00760F01">
              <w:rPr>
                <w:rFonts w:ascii="Arial" w:hAnsi="Arial" w:cs="Arial"/>
                <w:b w:val="0"/>
                <w:bCs w:val="0"/>
                <w:color w:val="auto"/>
                <w:sz w:val="22"/>
                <w:szCs w:val="22"/>
              </w:rPr>
              <w:t>Ensure value for money in respect of all purchases</w:t>
            </w:r>
          </w:p>
          <w:p w:rsidR="00112912" w:rsidRPr="00760F01" w:rsidRDefault="00112912" w:rsidP="00CC44BD">
            <w:pPr>
              <w:numPr>
                <w:ilvl w:val="0"/>
                <w:numId w:val="3"/>
              </w:numPr>
              <w:rPr>
                <w:rFonts w:ascii="Arial" w:hAnsi="Arial" w:cs="Arial"/>
                <w:b w:val="0"/>
                <w:bCs w:val="0"/>
                <w:color w:val="auto"/>
                <w:sz w:val="22"/>
                <w:szCs w:val="22"/>
              </w:rPr>
            </w:pPr>
            <w:r w:rsidRPr="00760F01">
              <w:rPr>
                <w:rFonts w:ascii="Arial" w:hAnsi="Arial" w:cs="Arial"/>
                <w:b w:val="0"/>
                <w:bCs w:val="0"/>
                <w:color w:val="auto"/>
                <w:sz w:val="22"/>
                <w:szCs w:val="22"/>
              </w:rPr>
              <w:t>Income generation through conferences, discussion meetings symposia etc.</w:t>
            </w:r>
          </w:p>
          <w:p w:rsidR="00112912" w:rsidRPr="00760F01" w:rsidRDefault="00112912" w:rsidP="00CC44BD">
            <w:pPr>
              <w:numPr>
                <w:ilvl w:val="0"/>
                <w:numId w:val="3"/>
              </w:numPr>
              <w:rPr>
                <w:rFonts w:ascii="Arial" w:hAnsi="Arial" w:cs="Arial"/>
                <w:b w:val="0"/>
                <w:bCs w:val="0"/>
                <w:color w:val="auto"/>
                <w:sz w:val="22"/>
                <w:szCs w:val="22"/>
              </w:rPr>
            </w:pPr>
            <w:r w:rsidRPr="00760F01">
              <w:rPr>
                <w:rFonts w:ascii="Arial" w:hAnsi="Arial" w:cs="Arial"/>
                <w:b w:val="0"/>
                <w:bCs w:val="0"/>
                <w:color w:val="auto"/>
                <w:sz w:val="22"/>
                <w:szCs w:val="22"/>
              </w:rPr>
              <w:t xml:space="preserve">Prudent investment of UCET monies and ongoing monitoring in light of economic </w:t>
            </w:r>
            <w:r w:rsidR="00CE1E9A" w:rsidRPr="00760F01">
              <w:rPr>
                <w:rFonts w:ascii="Arial" w:hAnsi="Arial" w:cs="Arial"/>
                <w:b w:val="0"/>
                <w:bCs w:val="0"/>
                <w:color w:val="auto"/>
                <w:sz w:val="22"/>
                <w:szCs w:val="22"/>
              </w:rPr>
              <w:t>circumstances</w:t>
            </w:r>
          </w:p>
          <w:p w:rsidR="00112912" w:rsidRPr="00760F01" w:rsidRDefault="00112912" w:rsidP="00CC44BD">
            <w:pPr>
              <w:numPr>
                <w:ilvl w:val="0"/>
                <w:numId w:val="3"/>
              </w:numPr>
              <w:rPr>
                <w:rFonts w:ascii="Arial" w:hAnsi="Arial" w:cs="Arial"/>
                <w:b w:val="0"/>
                <w:bCs w:val="0"/>
                <w:color w:val="auto"/>
                <w:sz w:val="22"/>
                <w:szCs w:val="22"/>
              </w:rPr>
            </w:pPr>
            <w:r w:rsidRPr="00760F01">
              <w:rPr>
                <w:rFonts w:ascii="Arial" w:hAnsi="Arial" w:cs="Arial"/>
                <w:b w:val="0"/>
                <w:bCs w:val="0"/>
                <w:color w:val="auto"/>
                <w:sz w:val="22"/>
                <w:szCs w:val="22"/>
              </w:rPr>
              <w:t>Regular communication between Executive Director &amp; Treasurer.</w:t>
            </w:r>
          </w:p>
          <w:p w:rsidR="00112912" w:rsidRPr="00760F01" w:rsidRDefault="00112912" w:rsidP="00CC44BD">
            <w:pPr>
              <w:numPr>
                <w:ilvl w:val="0"/>
                <w:numId w:val="3"/>
              </w:numPr>
              <w:rPr>
                <w:rFonts w:ascii="Arial" w:hAnsi="Arial" w:cs="Arial"/>
                <w:b w:val="0"/>
                <w:bCs w:val="0"/>
                <w:color w:val="auto"/>
                <w:sz w:val="22"/>
                <w:szCs w:val="22"/>
              </w:rPr>
            </w:pPr>
            <w:r w:rsidRPr="00760F01">
              <w:rPr>
                <w:rFonts w:ascii="Arial" w:hAnsi="Arial" w:cs="Arial"/>
                <w:b w:val="0"/>
                <w:bCs w:val="0"/>
                <w:color w:val="auto"/>
                <w:sz w:val="22"/>
                <w:szCs w:val="22"/>
              </w:rPr>
              <w:t>Measures to protect membership identified at section 1 above.</w:t>
            </w:r>
          </w:p>
        </w:tc>
      </w:tr>
      <w:tr w:rsidR="00112912" w:rsidRPr="00760F01" w:rsidTr="00AE09F8">
        <w:tc>
          <w:tcPr>
            <w:tcW w:w="2354" w:type="dxa"/>
          </w:tcPr>
          <w:p w:rsidR="00112912" w:rsidRPr="00760F01" w:rsidRDefault="00112912" w:rsidP="00CC44BD">
            <w:pPr>
              <w:rPr>
                <w:rFonts w:ascii="Arial" w:hAnsi="Arial" w:cs="Arial"/>
                <w:b w:val="0"/>
                <w:bCs w:val="0"/>
                <w:color w:val="auto"/>
                <w:sz w:val="22"/>
                <w:szCs w:val="22"/>
              </w:rPr>
            </w:pPr>
            <w:r w:rsidRPr="00760F01">
              <w:rPr>
                <w:rFonts w:ascii="Arial" w:hAnsi="Arial" w:cs="Arial"/>
                <w:b w:val="0"/>
                <w:bCs w:val="0"/>
                <w:color w:val="auto"/>
                <w:sz w:val="22"/>
                <w:szCs w:val="22"/>
              </w:rPr>
              <w:lastRenderedPageBreak/>
              <w:t>(</w:t>
            </w:r>
            <w:r w:rsidRPr="002E5EF1">
              <w:rPr>
                <w:rFonts w:ascii="Arial" w:hAnsi="Arial" w:cs="Arial"/>
                <w:b w:val="0"/>
                <w:bCs w:val="0"/>
                <w:color w:val="auto"/>
                <w:sz w:val="22"/>
                <w:szCs w:val="22"/>
                <w:highlight w:val="red"/>
              </w:rPr>
              <w:t>d): Loss of key knowledge and expertise</w:t>
            </w:r>
          </w:p>
        </w:tc>
        <w:tc>
          <w:tcPr>
            <w:tcW w:w="1470" w:type="dxa"/>
          </w:tcPr>
          <w:p w:rsidR="00112912" w:rsidRPr="00760F01" w:rsidRDefault="003F285B" w:rsidP="00CC44BD">
            <w:pPr>
              <w:jc w:val="center"/>
              <w:rPr>
                <w:rFonts w:ascii="Arial" w:hAnsi="Arial" w:cs="Arial"/>
                <w:b w:val="0"/>
                <w:bCs w:val="0"/>
                <w:color w:val="auto"/>
                <w:sz w:val="22"/>
                <w:szCs w:val="22"/>
              </w:rPr>
            </w:pPr>
            <w:r>
              <w:rPr>
                <w:rFonts w:ascii="Arial" w:hAnsi="Arial" w:cs="Arial"/>
                <w:b w:val="0"/>
                <w:bCs w:val="0"/>
                <w:color w:val="auto"/>
                <w:sz w:val="22"/>
                <w:szCs w:val="22"/>
              </w:rPr>
              <w:t>2</w:t>
            </w:r>
          </w:p>
          <w:p w:rsidR="00B3420A" w:rsidRPr="00760F01" w:rsidRDefault="00B3420A" w:rsidP="003F285B">
            <w:pPr>
              <w:jc w:val="center"/>
              <w:rPr>
                <w:rFonts w:ascii="Arial" w:hAnsi="Arial" w:cs="Arial"/>
                <w:b w:val="0"/>
                <w:bCs w:val="0"/>
                <w:color w:val="auto"/>
                <w:sz w:val="22"/>
                <w:szCs w:val="22"/>
              </w:rPr>
            </w:pPr>
            <w:r w:rsidRPr="00760F01">
              <w:rPr>
                <w:rFonts w:ascii="Arial" w:hAnsi="Arial" w:cs="Arial"/>
                <w:b w:val="0"/>
                <w:bCs w:val="0"/>
                <w:color w:val="auto"/>
                <w:sz w:val="22"/>
                <w:szCs w:val="22"/>
              </w:rPr>
              <w:t>(</w:t>
            </w:r>
            <w:r w:rsidR="003F285B">
              <w:rPr>
                <w:rFonts w:ascii="Arial" w:hAnsi="Arial" w:cs="Arial"/>
                <w:b w:val="0"/>
                <w:bCs w:val="0"/>
                <w:color w:val="auto"/>
                <w:sz w:val="22"/>
                <w:szCs w:val="22"/>
              </w:rPr>
              <w:t>3</w:t>
            </w:r>
            <w:r w:rsidRPr="00760F01">
              <w:rPr>
                <w:rFonts w:ascii="Arial" w:hAnsi="Arial" w:cs="Arial"/>
                <w:b w:val="0"/>
                <w:bCs w:val="0"/>
                <w:color w:val="auto"/>
                <w:sz w:val="22"/>
                <w:szCs w:val="22"/>
              </w:rPr>
              <w:t>)</w:t>
            </w:r>
          </w:p>
        </w:tc>
        <w:tc>
          <w:tcPr>
            <w:tcW w:w="1221" w:type="dxa"/>
          </w:tcPr>
          <w:p w:rsidR="003F285B" w:rsidRDefault="003F285B" w:rsidP="00CC44BD">
            <w:pPr>
              <w:jc w:val="center"/>
              <w:rPr>
                <w:rFonts w:ascii="Arial" w:hAnsi="Arial" w:cs="Arial"/>
                <w:b w:val="0"/>
                <w:bCs w:val="0"/>
                <w:color w:val="auto"/>
                <w:sz w:val="22"/>
                <w:szCs w:val="22"/>
              </w:rPr>
            </w:pPr>
            <w:r>
              <w:rPr>
                <w:rFonts w:ascii="Arial" w:hAnsi="Arial" w:cs="Arial"/>
                <w:b w:val="0"/>
                <w:bCs w:val="0"/>
                <w:color w:val="auto"/>
                <w:sz w:val="22"/>
                <w:szCs w:val="22"/>
              </w:rPr>
              <w:t>2</w:t>
            </w:r>
          </w:p>
          <w:p w:rsidR="00B3420A" w:rsidRPr="00760F01" w:rsidRDefault="003F285B"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 xml:space="preserve"> </w:t>
            </w:r>
            <w:r w:rsidR="00B3420A" w:rsidRPr="00760F01">
              <w:rPr>
                <w:rFonts w:ascii="Arial" w:hAnsi="Arial" w:cs="Arial"/>
                <w:b w:val="0"/>
                <w:bCs w:val="0"/>
                <w:color w:val="auto"/>
                <w:sz w:val="22"/>
                <w:szCs w:val="22"/>
              </w:rPr>
              <w:t>(3)</w:t>
            </w:r>
          </w:p>
        </w:tc>
        <w:tc>
          <w:tcPr>
            <w:tcW w:w="1159" w:type="dxa"/>
          </w:tcPr>
          <w:p w:rsidR="003F285B" w:rsidRDefault="003F285B" w:rsidP="00CC44BD">
            <w:pPr>
              <w:jc w:val="center"/>
              <w:rPr>
                <w:rFonts w:ascii="Arial" w:hAnsi="Arial" w:cs="Arial"/>
                <w:b w:val="0"/>
                <w:bCs w:val="0"/>
                <w:color w:val="auto"/>
                <w:sz w:val="22"/>
                <w:szCs w:val="22"/>
              </w:rPr>
            </w:pPr>
            <w:r>
              <w:rPr>
                <w:rFonts w:ascii="Arial" w:hAnsi="Arial" w:cs="Arial"/>
                <w:b w:val="0"/>
                <w:bCs w:val="0"/>
                <w:color w:val="auto"/>
                <w:sz w:val="22"/>
                <w:szCs w:val="22"/>
              </w:rPr>
              <w:t>4</w:t>
            </w:r>
          </w:p>
          <w:p w:rsidR="00B3420A" w:rsidRPr="00760F01" w:rsidRDefault="003F285B"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 xml:space="preserve"> </w:t>
            </w:r>
            <w:r w:rsidR="00B3420A" w:rsidRPr="00760F01">
              <w:rPr>
                <w:rFonts w:ascii="Arial" w:hAnsi="Arial" w:cs="Arial"/>
                <w:b w:val="0"/>
                <w:bCs w:val="0"/>
                <w:color w:val="auto"/>
                <w:sz w:val="22"/>
                <w:szCs w:val="22"/>
              </w:rPr>
              <w:t>(6)</w:t>
            </w:r>
          </w:p>
        </w:tc>
        <w:tc>
          <w:tcPr>
            <w:tcW w:w="5244" w:type="dxa"/>
          </w:tcPr>
          <w:p w:rsidR="00760F01" w:rsidRPr="00760F01" w:rsidRDefault="00760F01"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Staffing review instigated November 2016</w:t>
            </w:r>
            <w:r w:rsidR="00004871">
              <w:rPr>
                <w:rFonts w:ascii="Arial" w:hAnsi="Arial" w:cs="Arial"/>
                <w:b w:val="0"/>
                <w:bCs w:val="0"/>
                <w:color w:val="auto"/>
                <w:sz w:val="22"/>
                <w:szCs w:val="22"/>
              </w:rPr>
              <w:t xml:space="preserve"> and completed September 2017</w:t>
            </w:r>
          </w:p>
          <w:p w:rsidR="00112912" w:rsidRDefault="00004871" w:rsidP="00CC44BD">
            <w:pPr>
              <w:numPr>
                <w:ilvl w:val="0"/>
                <w:numId w:val="2"/>
              </w:numPr>
              <w:rPr>
                <w:rFonts w:ascii="Arial" w:hAnsi="Arial" w:cs="Arial"/>
                <w:b w:val="0"/>
                <w:bCs w:val="0"/>
                <w:color w:val="auto"/>
                <w:sz w:val="22"/>
                <w:szCs w:val="22"/>
              </w:rPr>
            </w:pPr>
            <w:r>
              <w:rPr>
                <w:rFonts w:ascii="Arial" w:hAnsi="Arial" w:cs="Arial"/>
                <w:b w:val="0"/>
                <w:bCs w:val="0"/>
                <w:color w:val="auto"/>
                <w:sz w:val="22"/>
                <w:szCs w:val="22"/>
              </w:rPr>
              <w:t>E</w:t>
            </w:r>
            <w:r w:rsidR="00112912" w:rsidRPr="00760F01">
              <w:rPr>
                <w:rFonts w:ascii="Arial" w:hAnsi="Arial" w:cs="Arial"/>
                <w:b w:val="0"/>
                <w:bCs w:val="0"/>
                <w:color w:val="auto"/>
                <w:sz w:val="22"/>
                <w:szCs w:val="22"/>
              </w:rPr>
              <w:t xml:space="preserve">nsure, where possible, sufficient hand-over period between incoming </w:t>
            </w:r>
            <w:r w:rsidR="00B3420A" w:rsidRPr="00760F01">
              <w:rPr>
                <w:rFonts w:ascii="Arial" w:hAnsi="Arial" w:cs="Arial"/>
                <w:b w:val="0"/>
                <w:bCs w:val="0"/>
                <w:color w:val="auto"/>
                <w:sz w:val="22"/>
                <w:szCs w:val="22"/>
              </w:rPr>
              <w:t>and outgoing staff and officers</w:t>
            </w:r>
          </w:p>
          <w:p w:rsidR="00993AFD" w:rsidRPr="00760F01" w:rsidRDefault="00993AFD" w:rsidP="00CC44BD">
            <w:pPr>
              <w:numPr>
                <w:ilvl w:val="0"/>
                <w:numId w:val="2"/>
              </w:numPr>
              <w:rPr>
                <w:rFonts w:ascii="Arial" w:hAnsi="Arial" w:cs="Arial"/>
                <w:b w:val="0"/>
                <w:bCs w:val="0"/>
                <w:color w:val="auto"/>
                <w:sz w:val="22"/>
                <w:szCs w:val="22"/>
              </w:rPr>
            </w:pPr>
            <w:r>
              <w:rPr>
                <w:rFonts w:ascii="Arial" w:hAnsi="Arial" w:cs="Arial"/>
                <w:b w:val="0"/>
                <w:bCs w:val="0"/>
                <w:color w:val="auto"/>
                <w:sz w:val="22"/>
                <w:szCs w:val="22"/>
              </w:rPr>
              <w:t xml:space="preserve">Ensure incoming DFE officials briefed on all relevant issues </w:t>
            </w:r>
          </w:p>
          <w:p w:rsidR="00CE1E9A" w:rsidRPr="00760F01" w:rsidRDefault="00004871" w:rsidP="00CC44BD">
            <w:pPr>
              <w:numPr>
                <w:ilvl w:val="0"/>
                <w:numId w:val="2"/>
              </w:numPr>
              <w:rPr>
                <w:rFonts w:ascii="Arial" w:hAnsi="Arial" w:cs="Arial"/>
                <w:b w:val="0"/>
                <w:bCs w:val="0"/>
                <w:color w:val="auto"/>
                <w:sz w:val="22"/>
                <w:szCs w:val="22"/>
              </w:rPr>
            </w:pPr>
            <w:r>
              <w:rPr>
                <w:rFonts w:ascii="Arial" w:hAnsi="Arial" w:cs="Arial"/>
                <w:b w:val="0"/>
                <w:bCs w:val="0"/>
                <w:color w:val="auto"/>
                <w:sz w:val="22"/>
                <w:szCs w:val="22"/>
              </w:rPr>
              <w:t>E</w:t>
            </w:r>
            <w:r w:rsidR="00CE1E9A" w:rsidRPr="00760F01">
              <w:rPr>
                <w:rFonts w:ascii="Arial" w:hAnsi="Arial" w:cs="Arial"/>
                <w:b w:val="0"/>
                <w:bCs w:val="0"/>
                <w:color w:val="auto"/>
                <w:sz w:val="22"/>
                <w:szCs w:val="22"/>
              </w:rPr>
              <w:t>ncourage attendance at UCET committees and active engagement from committee members and other colleagues</w:t>
            </w:r>
          </w:p>
          <w:p w:rsidR="00B3420A" w:rsidRPr="00760F01" w:rsidRDefault="00B3420A"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Arrangements for maternity leave cover</w:t>
            </w:r>
          </w:p>
          <w:p w:rsidR="00112912" w:rsidRPr="00760F01" w:rsidRDefault="00004871" w:rsidP="00CC44BD">
            <w:pPr>
              <w:numPr>
                <w:ilvl w:val="0"/>
                <w:numId w:val="2"/>
              </w:numPr>
              <w:rPr>
                <w:rFonts w:ascii="Arial" w:hAnsi="Arial" w:cs="Arial"/>
                <w:b w:val="0"/>
                <w:bCs w:val="0"/>
                <w:color w:val="auto"/>
                <w:sz w:val="22"/>
                <w:szCs w:val="22"/>
              </w:rPr>
            </w:pPr>
            <w:r>
              <w:rPr>
                <w:rFonts w:ascii="Arial" w:hAnsi="Arial" w:cs="Arial"/>
                <w:b w:val="0"/>
                <w:bCs w:val="0"/>
                <w:color w:val="auto"/>
                <w:sz w:val="22"/>
                <w:szCs w:val="22"/>
              </w:rPr>
              <w:t>Ensure election/appointment of new committee chairs, vice chairs etc</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Sharing information and policies and practice and practice amongst officers and staff.</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Cultivation of a team-working ethos.</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 xml:space="preserve">Retain staff through effective personnel </w:t>
            </w:r>
            <w:r w:rsidR="00890836" w:rsidRPr="00760F01">
              <w:rPr>
                <w:rFonts w:ascii="Arial" w:hAnsi="Arial" w:cs="Arial"/>
                <w:b w:val="0"/>
                <w:bCs w:val="0"/>
                <w:color w:val="auto"/>
                <w:sz w:val="22"/>
                <w:szCs w:val="22"/>
              </w:rPr>
              <w:t>and policy</w:t>
            </w:r>
            <w:r w:rsidRPr="00760F01">
              <w:rPr>
                <w:rFonts w:ascii="Arial" w:hAnsi="Arial" w:cs="Arial"/>
                <w:b w:val="0"/>
                <w:bCs w:val="0"/>
                <w:color w:val="auto"/>
                <w:sz w:val="22"/>
                <w:szCs w:val="22"/>
              </w:rPr>
              <w:t xml:space="preserve"> procedures and remuneration reviews.</w:t>
            </w:r>
          </w:p>
          <w:p w:rsidR="00112912" w:rsidRPr="00760F01" w:rsidRDefault="00890836"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Application</w:t>
            </w:r>
            <w:r w:rsidR="00112912" w:rsidRPr="00760F01">
              <w:rPr>
                <w:rFonts w:ascii="Arial" w:hAnsi="Arial" w:cs="Arial"/>
                <w:b w:val="0"/>
                <w:bCs w:val="0"/>
                <w:color w:val="auto"/>
                <w:sz w:val="22"/>
                <w:szCs w:val="22"/>
              </w:rPr>
              <w:t xml:space="preserve"> and commitment to, UCET diversity </w:t>
            </w:r>
            <w:r w:rsidR="00112912" w:rsidRPr="00760F01">
              <w:rPr>
                <w:rFonts w:ascii="Arial" w:hAnsi="Arial" w:cs="Arial"/>
                <w:b w:val="0"/>
                <w:bCs w:val="0"/>
                <w:color w:val="auto"/>
                <w:sz w:val="22"/>
                <w:szCs w:val="22"/>
              </w:rPr>
              <w:lastRenderedPageBreak/>
              <w:t>&amp; equal opportunities policy.</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 xml:space="preserve">Ensuring sufficient resources are available to take remedial action through, for example, the recruitment of additional staff and appropriate developmental and training opportunities. </w:t>
            </w:r>
          </w:p>
        </w:tc>
      </w:tr>
      <w:tr w:rsidR="00112912" w:rsidRPr="00760F01" w:rsidTr="00AE09F8">
        <w:tc>
          <w:tcPr>
            <w:tcW w:w="2354" w:type="dxa"/>
          </w:tcPr>
          <w:p w:rsidR="00112912" w:rsidRPr="00760F01" w:rsidRDefault="00112912" w:rsidP="00112912">
            <w:pPr>
              <w:rPr>
                <w:rFonts w:ascii="Arial" w:hAnsi="Arial" w:cs="Arial"/>
                <w:b w:val="0"/>
                <w:bCs w:val="0"/>
                <w:color w:val="auto"/>
                <w:sz w:val="22"/>
                <w:szCs w:val="22"/>
              </w:rPr>
            </w:pPr>
            <w:r w:rsidRPr="00760F01">
              <w:rPr>
                <w:rFonts w:ascii="Arial" w:hAnsi="Arial" w:cs="Arial"/>
                <w:b w:val="0"/>
                <w:bCs w:val="0"/>
                <w:color w:val="auto"/>
                <w:sz w:val="22"/>
                <w:szCs w:val="22"/>
              </w:rPr>
              <w:lastRenderedPageBreak/>
              <w:t>(</w:t>
            </w:r>
            <w:r w:rsidRPr="002E5EF1">
              <w:rPr>
                <w:rFonts w:ascii="Arial" w:hAnsi="Arial" w:cs="Arial"/>
                <w:b w:val="0"/>
                <w:bCs w:val="0"/>
                <w:color w:val="auto"/>
                <w:sz w:val="22"/>
                <w:szCs w:val="22"/>
                <w:highlight w:val="darkGreen"/>
              </w:rPr>
              <w:t>e): Damage to UCET’s public reputation</w:t>
            </w:r>
          </w:p>
        </w:tc>
        <w:tc>
          <w:tcPr>
            <w:tcW w:w="1470" w:type="dxa"/>
          </w:tcPr>
          <w:p w:rsidR="00112912" w:rsidRPr="00760F01" w:rsidRDefault="007E6430"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1</w:t>
            </w:r>
          </w:p>
          <w:p w:rsidR="00B3420A" w:rsidRPr="00760F01" w:rsidRDefault="00B3420A"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(1)</w:t>
            </w:r>
          </w:p>
        </w:tc>
        <w:tc>
          <w:tcPr>
            <w:tcW w:w="1221" w:type="dxa"/>
          </w:tcPr>
          <w:p w:rsidR="00112912" w:rsidRPr="00760F01" w:rsidRDefault="00112912"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159" w:type="dxa"/>
          </w:tcPr>
          <w:p w:rsidR="00112912" w:rsidRPr="00760F01" w:rsidRDefault="007E6430" w:rsidP="00CC44BD">
            <w:pPr>
              <w:ind w:left="142"/>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CC44BD">
            <w:pPr>
              <w:ind w:left="142"/>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5244" w:type="dxa"/>
          </w:tcPr>
          <w:p w:rsidR="00112912" w:rsidRPr="00760F01" w:rsidRDefault="00112912" w:rsidP="00CC44BD">
            <w:pPr>
              <w:numPr>
                <w:ilvl w:val="0"/>
                <w:numId w:val="1"/>
              </w:numPr>
              <w:rPr>
                <w:rFonts w:ascii="Arial" w:hAnsi="Arial" w:cs="Arial"/>
                <w:b w:val="0"/>
                <w:bCs w:val="0"/>
                <w:color w:val="auto"/>
                <w:sz w:val="22"/>
                <w:szCs w:val="22"/>
              </w:rPr>
            </w:pPr>
            <w:r w:rsidRPr="00760F01">
              <w:rPr>
                <w:rFonts w:ascii="Arial" w:hAnsi="Arial" w:cs="Arial"/>
                <w:b w:val="0"/>
                <w:bCs w:val="0"/>
                <w:color w:val="auto"/>
                <w:sz w:val="22"/>
                <w:szCs w:val="22"/>
              </w:rPr>
              <w:t>Consultation with the membership prior to</w:t>
            </w:r>
            <w:r w:rsidR="00696AD4">
              <w:rPr>
                <w:rFonts w:ascii="Arial" w:hAnsi="Arial" w:cs="Arial"/>
                <w:b w:val="0"/>
                <w:bCs w:val="0"/>
                <w:color w:val="auto"/>
                <w:sz w:val="22"/>
                <w:szCs w:val="22"/>
              </w:rPr>
              <w:t xml:space="preserve"> issuing consultation responses, taking account of new core values and principles document</w:t>
            </w:r>
          </w:p>
          <w:p w:rsidR="00112912" w:rsidRPr="00760F01" w:rsidRDefault="00CE1E9A" w:rsidP="00CC44BD">
            <w:pPr>
              <w:numPr>
                <w:ilvl w:val="0"/>
                <w:numId w:val="1"/>
              </w:numPr>
              <w:rPr>
                <w:rFonts w:ascii="Arial" w:hAnsi="Arial" w:cs="Arial"/>
                <w:b w:val="0"/>
                <w:bCs w:val="0"/>
                <w:color w:val="auto"/>
                <w:sz w:val="22"/>
                <w:szCs w:val="22"/>
              </w:rPr>
            </w:pPr>
            <w:r w:rsidRPr="00760F01">
              <w:rPr>
                <w:rFonts w:ascii="Arial" w:hAnsi="Arial" w:cs="Arial"/>
                <w:b w:val="0"/>
                <w:bCs w:val="0"/>
                <w:color w:val="auto"/>
                <w:sz w:val="22"/>
                <w:szCs w:val="22"/>
              </w:rPr>
              <w:t>Appropriate and tailored ways of engaging with other partners and organisations</w:t>
            </w:r>
            <w:r w:rsidR="00112912" w:rsidRPr="00760F01">
              <w:rPr>
                <w:rFonts w:ascii="Arial" w:hAnsi="Arial" w:cs="Arial"/>
                <w:b w:val="0"/>
                <w:bCs w:val="0"/>
                <w:color w:val="auto"/>
                <w:sz w:val="22"/>
                <w:szCs w:val="22"/>
              </w:rPr>
              <w:t>.</w:t>
            </w:r>
          </w:p>
          <w:p w:rsidR="00112912" w:rsidRPr="00760F01" w:rsidRDefault="00112912" w:rsidP="00CC44BD">
            <w:pPr>
              <w:numPr>
                <w:ilvl w:val="0"/>
                <w:numId w:val="1"/>
              </w:numPr>
              <w:rPr>
                <w:rFonts w:ascii="Arial" w:hAnsi="Arial" w:cs="Arial"/>
                <w:b w:val="0"/>
                <w:bCs w:val="0"/>
                <w:color w:val="auto"/>
                <w:sz w:val="22"/>
                <w:szCs w:val="22"/>
              </w:rPr>
            </w:pPr>
            <w:r w:rsidRPr="00760F01">
              <w:rPr>
                <w:rFonts w:ascii="Arial" w:hAnsi="Arial" w:cs="Arial"/>
                <w:b w:val="0"/>
                <w:bCs w:val="0"/>
                <w:color w:val="auto"/>
                <w:sz w:val="22"/>
                <w:szCs w:val="22"/>
              </w:rPr>
              <w:t xml:space="preserve">Measures taken to project reputation of sector identified below. </w:t>
            </w:r>
          </w:p>
          <w:p w:rsidR="00112912" w:rsidRPr="00760F01" w:rsidRDefault="00112912" w:rsidP="00CC44BD">
            <w:pPr>
              <w:numPr>
                <w:ilvl w:val="0"/>
                <w:numId w:val="1"/>
              </w:numPr>
              <w:rPr>
                <w:rFonts w:ascii="Arial" w:hAnsi="Arial" w:cs="Arial"/>
                <w:b w:val="0"/>
                <w:bCs w:val="0"/>
                <w:color w:val="auto"/>
                <w:sz w:val="22"/>
                <w:szCs w:val="22"/>
              </w:rPr>
            </w:pPr>
            <w:r w:rsidRPr="00760F01">
              <w:rPr>
                <w:rFonts w:ascii="Arial" w:hAnsi="Arial" w:cs="Arial"/>
                <w:b w:val="0"/>
                <w:bCs w:val="0"/>
                <w:color w:val="auto"/>
                <w:sz w:val="22"/>
                <w:szCs w:val="22"/>
              </w:rPr>
              <w:t>Agreed job descriptions and codes of conduct for trustees.</w:t>
            </w:r>
          </w:p>
          <w:p w:rsidR="00112912" w:rsidRPr="00760F01" w:rsidRDefault="00112912" w:rsidP="00CC44BD">
            <w:pPr>
              <w:numPr>
                <w:ilvl w:val="0"/>
                <w:numId w:val="1"/>
              </w:numPr>
              <w:rPr>
                <w:rFonts w:ascii="Arial" w:hAnsi="Arial" w:cs="Arial"/>
                <w:b w:val="0"/>
                <w:bCs w:val="0"/>
                <w:color w:val="auto"/>
                <w:sz w:val="22"/>
                <w:szCs w:val="22"/>
              </w:rPr>
            </w:pPr>
            <w:r w:rsidRPr="00760F01">
              <w:rPr>
                <w:rFonts w:ascii="Arial" w:hAnsi="Arial" w:cs="Arial"/>
                <w:b w:val="0"/>
                <w:bCs w:val="0"/>
                <w:color w:val="auto"/>
                <w:sz w:val="22"/>
                <w:szCs w:val="22"/>
              </w:rPr>
              <w:t xml:space="preserve">UCET representatives to take reasonable precautions to protect the interests and reputation of UCET and bring to the attention of the Executive Director anything that might impact of the UCET reputation or the esteem in which it is held. </w:t>
            </w:r>
          </w:p>
        </w:tc>
      </w:tr>
      <w:tr w:rsidR="00112912" w:rsidRPr="00760F01" w:rsidTr="00AE09F8">
        <w:tc>
          <w:tcPr>
            <w:tcW w:w="2354" w:type="dxa"/>
          </w:tcPr>
          <w:p w:rsidR="00112912" w:rsidRPr="00760F01" w:rsidRDefault="00112912" w:rsidP="00E62236">
            <w:pPr>
              <w:rPr>
                <w:rFonts w:ascii="Arial" w:hAnsi="Arial" w:cs="Arial"/>
                <w:b w:val="0"/>
                <w:bCs w:val="0"/>
                <w:color w:val="auto"/>
                <w:sz w:val="22"/>
                <w:szCs w:val="22"/>
              </w:rPr>
            </w:pPr>
            <w:r w:rsidRPr="002E3E1A">
              <w:rPr>
                <w:rFonts w:ascii="Arial" w:hAnsi="Arial" w:cs="Arial"/>
                <w:b w:val="0"/>
                <w:bCs w:val="0"/>
                <w:color w:val="auto"/>
                <w:sz w:val="22"/>
                <w:szCs w:val="22"/>
                <w:highlight w:val="darkGreen"/>
              </w:rPr>
              <w:t>(f):</w:t>
            </w:r>
            <w:r w:rsidRPr="002E3E1A">
              <w:rPr>
                <w:rFonts w:ascii="Arial" w:hAnsi="Arial" w:cs="Arial"/>
                <w:b w:val="0"/>
                <w:bCs w:val="0"/>
                <w:color w:val="auto"/>
                <w:sz w:val="22"/>
                <w:szCs w:val="22"/>
                <w:highlight w:val="darkGreen"/>
                <w:lang w:val="en-GB"/>
              </w:rPr>
              <w:t xml:space="preserve"> Marginalisation</w:t>
            </w:r>
            <w:r w:rsidRPr="002E3E1A">
              <w:rPr>
                <w:rFonts w:ascii="Arial" w:hAnsi="Arial" w:cs="Arial"/>
                <w:b w:val="0"/>
                <w:bCs w:val="0"/>
                <w:color w:val="auto"/>
                <w:sz w:val="22"/>
                <w:szCs w:val="22"/>
                <w:highlight w:val="darkGreen"/>
              </w:rPr>
              <w:t xml:space="preserve"> of UCET as the voice of teacher education</w:t>
            </w:r>
            <w:r w:rsidRPr="00760F01">
              <w:rPr>
                <w:rFonts w:ascii="Arial" w:hAnsi="Arial" w:cs="Arial"/>
                <w:b w:val="0"/>
                <w:bCs w:val="0"/>
                <w:color w:val="auto"/>
                <w:sz w:val="22"/>
                <w:szCs w:val="22"/>
              </w:rPr>
              <w:t>.</w:t>
            </w:r>
          </w:p>
        </w:tc>
        <w:tc>
          <w:tcPr>
            <w:tcW w:w="1470" w:type="dxa"/>
          </w:tcPr>
          <w:p w:rsidR="00112912" w:rsidRPr="00760F01" w:rsidRDefault="007E6430"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1</w:t>
            </w:r>
          </w:p>
          <w:p w:rsidR="00B3420A" w:rsidRPr="00760F01" w:rsidRDefault="00B3420A"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(1)</w:t>
            </w:r>
          </w:p>
        </w:tc>
        <w:tc>
          <w:tcPr>
            <w:tcW w:w="1221" w:type="dxa"/>
          </w:tcPr>
          <w:p w:rsidR="00112912" w:rsidRPr="00760F01" w:rsidRDefault="00112912"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159" w:type="dxa"/>
          </w:tcPr>
          <w:p w:rsidR="00112912" w:rsidRPr="00760F01" w:rsidRDefault="007E6430"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5244" w:type="dxa"/>
          </w:tcPr>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Maintenance and raising of public profile.</w:t>
            </w:r>
          </w:p>
          <w:p w:rsidR="00112912"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Development of alliances and communication with key stakeholders</w:t>
            </w:r>
            <w:r w:rsidR="00167AC4" w:rsidRPr="00760F01">
              <w:rPr>
                <w:rFonts w:ascii="Arial" w:hAnsi="Arial" w:cs="Arial"/>
                <w:b w:val="0"/>
                <w:bCs w:val="0"/>
                <w:color w:val="auto"/>
                <w:sz w:val="22"/>
                <w:szCs w:val="22"/>
              </w:rPr>
              <w:t>, including other representative groups</w:t>
            </w:r>
            <w:r w:rsidR="00004871">
              <w:rPr>
                <w:rFonts w:ascii="Arial" w:hAnsi="Arial" w:cs="Arial"/>
                <w:b w:val="0"/>
                <w:bCs w:val="0"/>
                <w:color w:val="auto"/>
                <w:sz w:val="22"/>
                <w:szCs w:val="22"/>
              </w:rPr>
              <w:t>, including closer relationship with NASBTT</w:t>
            </w:r>
            <w:r w:rsidR="002E3E1A">
              <w:rPr>
                <w:rFonts w:ascii="Arial" w:hAnsi="Arial" w:cs="Arial"/>
                <w:b w:val="0"/>
                <w:bCs w:val="0"/>
                <w:color w:val="auto"/>
                <w:sz w:val="22"/>
                <w:szCs w:val="22"/>
              </w:rPr>
              <w:t xml:space="preserve"> (inc cross representation)</w:t>
            </w:r>
            <w:r w:rsidRPr="00760F01">
              <w:rPr>
                <w:rFonts w:ascii="Arial" w:hAnsi="Arial" w:cs="Arial"/>
                <w:b w:val="0"/>
                <w:bCs w:val="0"/>
                <w:color w:val="auto"/>
                <w:sz w:val="22"/>
                <w:szCs w:val="22"/>
              </w:rPr>
              <w:t>.</w:t>
            </w:r>
          </w:p>
          <w:p w:rsidR="00993AFD" w:rsidRDefault="00993AFD" w:rsidP="00CC44BD">
            <w:pPr>
              <w:numPr>
                <w:ilvl w:val="0"/>
                <w:numId w:val="2"/>
              </w:numPr>
              <w:rPr>
                <w:rFonts w:ascii="Arial" w:hAnsi="Arial" w:cs="Arial"/>
                <w:b w:val="0"/>
                <w:bCs w:val="0"/>
                <w:color w:val="auto"/>
                <w:sz w:val="22"/>
                <w:szCs w:val="22"/>
              </w:rPr>
            </w:pPr>
            <w:r>
              <w:rPr>
                <w:rFonts w:ascii="Arial" w:hAnsi="Arial" w:cs="Arial"/>
                <w:b w:val="0"/>
                <w:bCs w:val="0"/>
                <w:color w:val="auto"/>
                <w:sz w:val="22"/>
                <w:szCs w:val="22"/>
              </w:rPr>
              <w:t>Making representations re: KPIs for teaching schools</w:t>
            </w:r>
          </w:p>
          <w:p w:rsidR="00004871" w:rsidRDefault="00004871" w:rsidP="00CC44BD">
            <w:pPr>
              <w:numPr>
                <w:ilvl w:val="0"/>
                <w:numId w:val="2"/>
              </w:numPr>
              <w:rPr>
                <w:rFonts w:ascii="Arial" w:hAnsi="Arial" w:cs="Arial"/>
                <w:b w:val="0"/>
                <w:bCs w:val="0"/>
                <w:color w:val="auto"/>
                <w:sz w:val="22"/>
                <w:szCs w:val="22"/>
              </w:rPr>
            </w:pPr>
            <w:r>
              <w:rPr>
                <w:rFonts w:ascii="Arial" w:hAnsi="Arial" w:cs="Arial"/>
                <w:b w:val="0"/>
                <w:bCs w:val="0"/>
                <w:color w:val="auto"/>
                <w:sz w:val="22"/>
                <w:szCs w:val="22"/>
              </w:rPr>
              <w:t>Establishment as ta trusted and authoritative voice by government and other agencies</w:t>
            </w:r>
          </w:p>
          <w:p w:rsidR="00696AD4" w:rsidRPr="00760F01" w:rsidRDefault="00696AD4" w:rsidP="00CC44BD">
            <w:pPr>
              <w:numPr>
                <w:ilvl w:val="0"/>
                <w:numId w:val="2"/>
              </w:numPr>
              <w:rPr>
                <w:rFonts w:ascii="Arial" w:hAnsi="Arial" w:cs="Arial"/>
                <w:b w:val="0"/>
                <w:bCs w:val="0"/>
                <w:color w:val="auto"/>
                <w:sz w:val="22"/>
                <w:szCs w:val="22"/>
              </w:rPr>
            </w:pPr>
            <w:r>
              <w:rPr>
                <w:rFonts w:ascii="Arial" w:hAnsi="Arial" w:cs="Arial"/>
                <w:b w:val="0"/>
                <w:bCs w:val="0"/>
                <w:color w:val="auto"/>
                <w:sz w:val="22"/>
                <w:szCs w:val="22"/>
              </w:rPr>
              <w:t xml:space="preserve">Respecting confidential discussions with officials, SPADs etc. </w:t>
            </w:r>
          </w:p>
          <w:p w:rsidR="00CE1E9A" w:rsidRPr="00760F01" w:rsidRDefault="00CE1E9A"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Establishment of school reference group</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Retention of member institutions.</w:t>
            </w:r>
          </w:p>
          <w:p w:rsidR="008D6617" w:rsidRPr="00760F01" w:rsidRDefault="008D6617" w:rsidP="00D44E44">
            <w:pPr>
              <w:numPr>
                <w:ilvl w:val="0"/>
                <w:numId w:val="2"/>
              </w:numPr>
              <w:rPr>
                <w:rFonts w:ascii="Arial" w:hAnsi="Arial" w:cs="Arial"/>
                <w:b w:val="0"/>
                <w:bCs w:val="0"/>
                <w:color w:val="auto"/>
                <w:sz w:val="22"/>
                <w:szCs w:val="22"/>
              </w:rPr>
            </w:pPr>
          </w:p>
        </w:tc>
      </w:tr>
      <w:tr w:rsidR="00112912" w:rsidRPr="00760F01" w:rsidTr="00AE09F8">
        <w:tc>
          <w:tcPr>
            <w:tcW w:w="2354" w:type="dxa"/>
          </w:tcPr>
          <w:p w:rsidR="00112912" w:rsidRPr="002E3E1A" w:rsidRDefault="00112912" w:rsidP="00CC44BD">
            <w:pPr>
              <w:rPr>
                <w:rFonts w:ascii="Arial" w:hAnsi="Arial" w:cs="Arial"/>
                <w:b w:val="0"/>
                <w:bCs w:val="0"/>
                <w:color w:val="auto"/>
                <w:sz w:val="22"/>
                <w:szCs w:val="22"/>
                <w:highlight w:val="yellow"/>
              </w:rPr>
            </w:pPr>
            <w:r w:rsidRPr="002E3E1A">
              <w:rPr>
                <w:rFonts w:ascii="Arial" w:hAnsi="Arial" w:cs="Arial"/>
                <w:b w:val="0"/>
                <w:bCs w:val="0"/>
                <w:color w:val="auto"/>
                <w:sz w:val="22"/>
                <w:szCs w:val="22"/>
                <w:highlight w:val="yellow"/>
              </w:rPr>
              <w:t>(g): Loss of accommodation base</w:t>
            </w:r>
          </w:p>
        </w:tc>
        <w:tc>
          <w:tcPr>
            <w:tcW w:w="1470" w:type="dxa"/>
          </w:tcPr>
          <w:p w:rsidR="00112912" w:rsidRDefault="009B5193"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2</w:t>
            </w:r>
          </w:p>
          <w:p w:rsidR="002E3E1A" w:rsidRPr="00760F01" w:rsidRDefault="002E3E1A" w:rsidP="00CC44BD">
            <w:pPr>
              <w:jc w:val="center"/>
              <w:rPr>
                <w:rFonts w:ascii="Arial" w:hAnsi="Arial" w:cs="Arial"/>
                <w:b w:val="0"/>
                <w:bCs w:val="0"/>
                <w:color w:val="auto"/>
                <w:sz w:val="22"/>
                <w:szCs w:val="22"/>
              </w:rPr>
            </w:pPr>
            <w:r>
              <w:rPr>
                <w:rFonts w:ascii="Arial" w:hAnsi="Arial" w:cs="Arial"/>
                <w:b w:val="0"/>
                <w:bCs w:val="0"/>
                <w:color w:val="auto"/>
                <w:sz w:val="22"/>
                <w:szCs w:val="22"/>
              </w:rPr>
              <w:t>(1)</w:t>
            </w:r>
          </w:p>
        </w:tc>
        <w:tc>
          <w:tcPr>
            <w:tcW w:w="1221" w:type="dxa"/>
          </w:tcPr>
          <w:p w:rsidR="00112912" w:rsidRDefault="002E3E1A" w:rsidP="00CC44BD">
            <w:pPr>
              <w:jc w:val="center"/>
              <w:rPr>
                <w:rFonts w:ascii="Arial" w:hAnsi="Arial" w:cs="Arial"/>
                <w:b w:val="0"/>
                <w:bCs w:val="0"/>
                <w:color w:val="auto"/>
                <w:sz w:val="22"/>
                <w:szCs w:val="22"/>
              </w:rPr>
            </w:pPr>
            <w:r>
              <w:rPr>
                <w:rFonts w:ascii="Arial" w:hAnsi="Arial" w:cs="Arial"/>
                <w:b w:val="0"/>
                <w:bCs w:val="0"/>
                <w:color w:val="auto"/>
                <w:sz w:val="22"/>
                <w:szCs w:val="22"/>
              </w:rPr>
              <w:t>2</w:t>
            </w:r>
          </w:p>
          <w:p w:rsidR="002E3E1A" w:rsidRPr="00760F01" w:rsidRDefault="002E3E1A" w:rsidP="00CC44BD">
            <w:pPr>
              <w:jc w:val="center"/>
              <w:rPr>
                <w:rFonts w:ascii="Arial" w:hAnsi="Arial" w:cs="Arial"/>
                <w:b w:val="0"/>
                <w:bCs w:val="0"/>
                <w:color w:val="auto"/>
                <w:sz w:val="22"/>
                <w:szCs w:val="22"/>
              </w:rPr>
            </w:pPr>
            <w:r>
              <w:rPr>
                <w:rFonts w:ascii="Arial" w:hAnsi="Arial" w:cs="Arial"/>
                <w:b w:val="0"/>
                <w:bCs w:val="0"/>
                <w:color w:val="auto"/>
                <w:sz w:val="22"/>
                <w:szCs w:val="22"/>
              </w:rPr>
              <w:t>(2)</w:t>
            </w:r>
          </w:p>
        </w:tc>
        <w:tc>
          <w:tcPr>
            <w:tcW w:w="1159" w:type="dxa"/>
          </w:tcPr>
          <w:p w:rsidR="00112912" w:rsidRDefault="002E3E1A" w:rsidP="00CC44BD">
            <w:pPr>
              <w:jc w:val="center"/>
              <w:rPr>
                <w:rFonts w:ascii="Arial" w:hAnsi="Arial" w:cs="Arial"/>
                <w:b w:val="0"/>
                <w:bCs w:val="0"/>
                <w:color w:val="auto"/>
                <w:sz w:val="22"/>
                <w:szCs w:val="22"/>
              </w:rPr>
            </w:pPr>
            <w:r>
              <w:rPr>
                <w:rFonts w:ascii="Arial" w:hAnsi="Arial" w:cs="Arial"/>
                <w:b w:val="0"/>
                <w:bCs w:val="0"/>
                <w:color w:val="auto"/>
                <w:sz w:val="22"/>
                <w:szCs w:val="22"/>
              </w:rPr>
              <w:t>4</w:t>
            </w:r>
          </w:p>
          <w:p w:rsidR="002E3E1A" w:rsidRPr="00760F01" w:rsidRDefault="002E3E1A" w:rsidP="00CC44BD">
            <w:pPr>
              <w:jc w:val="center"/>
              <w:rPr>
                <w:rFonts w:ascii="Arial" w:hAnsi="Arial" w:cs="Arial"/>
                <w:b w:val="0"/>
                <w:bCs w:val="0"/>
                <w:color w:val="auto"/>
                <w:sz w:val="22"/>
                <w:szCs w:val="22"/>
              </w:rPr>
            </w:pPr>
            <w:r>
              <w:rPr>
                <w:rFonts w:ascii="Arial" w:hAnsi="Arial" w:cs="Arial"/>
                <w:b w:val="0"/>
                <w:bCs w:val="0"/>
                <w:color w:val="auto"/>
                <w:sz w:val="22"/>
                <w:szCs w:val="22"/>
              </w:rPr>
              <w:t>(2)</w:t>
            </w:r>
          </w:p>
        </w:tc>
        <w:tc>
          <w:tcPr>
            <w:tcW w:w="5244" w:type="dxa"/>
          </w:tcPr>
          <w:p w:rsidR="00112912" w:rsidRPr="00760F01" w:rsidRDefault="00112912" w:rsidP="00CC44BD">
            <w:pPr>
              <w:numPr>
                <w:ilvl w:val="0"/>
                <w:numId w:val="4"/>
              </w:numPr>
              <w:rPr>
                <w:rFonts w:ascii="Arial" w:hAnsi="Arial" w:cs="Arial"/>
                <w:b w:val="0"/>
                <w:bCs w:val="0"/>
                <w:color w:val="auto"/>
                <w:sz w:val="22"/>
                <w:szCs w:val="22"/>
              </w:rPr>
            </w:pPr>
            <w:r w:rsidRPr="00760F01">
              <w:rPr>
                <w:rFonts w:ascii="Arial" w:hAnsi="Arial" w:cs="Arial"/>
                <w:b w:val="0"/>
                <w:bCs w:val="0"/>
                <w:color w:val="auto"/>
                <w:sz w:val="22"/>
                <w:szCs w:val="22"/>
              </w:rPr>
              <w:t>Maintenance of good relationship with landlords and landlord staff.</w:t>
            </w:r>
          </w:p>
          <w:p w:rsidR="00D44E44" w:rsidRPr="00760F01" w:rsidRDefault="00D44E44" w:rsidP="00CC44BD">
            <w:pPr>
              <w:numPr>
                <w:ilvl w:val="0"/>
                <w:numId w:val="4"/>
              </w:numPr>
              <w:rPr>
                <w:rFonts w:ascii="Arial" w:hAnsi="Arial" w:cs="Arial"/>
                <w:b w:val="0"/>
                <w:bCs w:val="0"/>
                <w:color w:val="auto"/>
                <w:sz w:val="22"/>
                <w:szCs w:val="22"/>
              </w:rPr>
            </w:pPr>
            <w:r w:rsidRPr="00760F01">
              <w:rPr>
                <w:rFonts w:ascii="Arial" w:hAnsi="Arial" w:cs="Arial"/>
                <w:b w:val="0"/>
                <w:bCs w:val="0"/>
                <w:color w:val="auto"/>
                <w:sz w:val="22"/>
                <w:szCs w:val="22"/>
              </w:rPr>
              <w:t>Identification of alternative accommodation options</w:t>
            </w:r>
          </w:p>
          <w:p w:rsidR="00112912" w:rsidRDefault="00112912" w:rsidP="00CC44BD">
            <w:pPr>
              <w:numPr>
                <w:ilvl w:val="0"/>
                <w:numId w:val="4"/>
              </w:numPr>
              <w:rPr>
                <w:rFonts w:ascii="Arial" w:hAnsi="Arial" w:cs="Arial"/>
                <w:b w:val="0"/>
                <w:bCs w:val="0"/>
                <w:color w:val="auto"/>
                <w:sz w:val="22"/>
                <w:szCs w:val="22"/>
              </w:rPr>
            </w:pPr>
            <w:r w:rsidRPr="00760F01">
              <w:rPr>
                <w:rFonts w:ascii="Arial" w:hAnsi="Arial" w:cs="Arial"/>
                <w:b w:val="0"/>
                <w:bCs w:val="0"/>
                <w:color w:val="auto"/>
                <w:sz w:val="22"/>
                <w:szCs w:val="22"/>
              </w:rPr>
              <w:t xml:space="preserve">Insurance cover in case of fire, theft etc. </w:t>
            </w:r>
          </w:p>
          <w:p w:rsidR="0029125B" w:rsidRPr="00760F01" w:rsidRDefault="0029125B" w:rsidP="00CC44BD">
            <w:pPr>
              <w:numPr>
                <w:ilvl w:val="0"/>
                <w:numId w:val="4"/>
              </w:numPr>
              <w:rPr>
                <w:rFonts w:ascii="Arial" w:hAnsi="Arial" w:cs="Arial"/>
                <w:b w:val="0"/>
                <w:bCs w:val="0"/>
                <w:color w:val="auto"/>
                <w:sz w:val="22"/>
                <w:szCs w:val="22"/>
              </w:rPr>
            </w:pPr>
            <w:r>
              <w:rPr>
                <w:rFonts w:ascii="Arial" w:hAnsi="Arial" w:cs="Arial"/>
                <w:b w:val="0"/>
                <w:bCs w:val="0"/>
                <w:color w:val="auto"/>
                <w:sz w:val="22"/>
                <w:szCs w:val="22"/>
              </w:rPr>
              <w:t>Storing and accessing UCET documents and IT systems without need for office base</w:t>
            </w:r>
          </w:p>
        </w:tc>
      </w:tr>
      <w:tr w:rsidR="00D44E44" w:rsidRPr="00760F01" w:rsidTr="00AE09F8">
        <w:tc>
          <w:tcPr>
            <w:tcW w:w="2354" w:type="dxa"/>
          </w:tcPr>
          <w:p w:rsidR="00D44E44" w:rsidRPr="00760F01" w:rsidRDefault="00D44E44" w:rsidP="00674B85">
            <w:pPr>
              <w:rPr>
                <w:rFonts w:ascii="Arial" w:hAnsi="Arial" w:cs="Arial"/>
                <w:b w:val="0"/>
                <w:bCs w:val="0"/>
                <w:color w:val="auto"/>
                <w:sz w:val="22"/>
                <w:szCs w:val="22"/>
              </w:rPr>
            </w:pPr>
          </w:p>
        </w:tc>
        <w:tc>
          <w:tcPr>
            <w:tcW w:w="1470" w:type="dxa"/>
          </w:tcPr>
          <w:p w:rsidR="00D44E44" w:rsidRPr="00760F01" w:rsidRDefault="00D44E44" w:rsidP="00BC295A">
            <w:pPr>
              <w:jc w:val="center"/>
              <w:rPr>
                <w:rFonts w:ascii="Arial" w:hAnsi="Arial" w:cs="Arial"/>
                <w:b w:val="0"/>
                <w:bCs w:val="0"/>
                <w:color w:val="auto"/>
                <w:sz w:val="22"/>
                <w:szCs w:val="22"/>
              </w:rPr>
            </w:pPr>
          </w:p>
        </w:tc>
        <w:tc>
          <w:tcPr>
            <w:tcW w:w="1221" w:type="dxa"/>
          </w:tcPr>
          <w:p w:rsidR="00D44E44" w:rsidRPr="00760F01" w:rsidRDefault="00D44E44" w:rsidP="00BC295A">
            <w:pPr>
              <w:jc w:val="center"/>
              <w:rPr>
                <w:rFonts w:ascii="Arial" w:hAnsi="Arial" w:cs="Arial"/>
                <w:b w:val="0"/>
                <w:bCs w:val="0"/>
                <w:color w:val="auto"/>
                <w:sz w:val="22"/>
                <w:szCs w:val="22"/>
              </w:rPr>
            </w:pPr>
          </w:p>
        </w:tc>
        <w:tc>
          <w:tcPr>
            <w:tcW w:w="1159" w:type="dxa"/>
          </w:tcPr>
          <w:p w:rsidR="00D44E44" w:rsidRPr="00760F01" w:rsidRDefault="00D44E44" w:rsidP="00BC295A">
            <w:pPr>
              <w:jc w:val="center"/>
              <w:rPr>
                <w:rFonts w:ascii="Arial" w:hAnsi="Arial" w:cs="Arial"/>
                <w:b w:val="0"/>
                <w:bCs w:val="0"/>
                <w:color w:val="auto"/>
                <w:sz w:val="22"/>
                <w:szCs w:val="22"/>
              </w:rPr>
            </w:pPr>
          </w:p>
        </w:tc>
        <w:tc>
          <w:tcPr>
            <w:tcW w:w="5244" w:type="dxa"/>
          </w:tcPr>
          <w:p w:rsidR="00D44E44" w:rsidRPr="00760F01" w:rsidRDefault="00D44E44" w:rsidP="00DD4BA3">
            <w:pPr>
              <w:ind w:left="360"/>
              <w:rPr>
                <w:rFonts w:ascii="Arial" w:hAnsi="Arial" w:cs="Arial"/>
                <w:b w:val="0"/>
                <w:bCs w:val="0"/>
                <w:color w:val="auto"/>
                <w:sz w:val="22"/>
                <w:szCs w:val="22"/>
              </w:rPr>
            </w:pPr>
          </w:p>
        </w:tc>
      </w:tr>
      <w:tr w:rsidR="00D44E44" w:rsidRPr="00760F01" w:rsidTr="00AE09F8">
        <w:tc>
          <w:tcPr>
            <w:tcW w:w="2354" w:type="dxa"/>
            <w:tcBorders>
              <w:bottom w:val="single" w:sz="4" w:space="0" w:color="auto"/>
            </w:tcBorders>
          </w:tcPr>
          <w:p w:rsidR="00D44E44" w:rsidRPr="00760F01" w:rsidRDefault="00D44E44" w:rsidP="00674B85">
            <w:pPr>
              <w:rPr>
                <w:rFonts w:ascii="Arial" w:hAnsi="Arial" w:cs="Arial"/>
                <w:b w:val="0"/>
                <w:bCs w:val="0"/>
                <w:color w:val="auto"/>
                <w:sz w:val="22"/>
                <w:szCs w:val="22"/>
              </w:rPr>
            </w:pPr>
            <w:r w:rsidRPr="00760F01">
              <w:rPr>
                <w:rFonts w:ascii="Arial" w:hAnsi="Arial" w:cs="Arial"/>
                <w:color w:val="auto"/>
                <w:sz w:val="22"/>
                <w:szCs w:val="22"/>
              </w:rPr>
              <w:t xml:space="preserve">(2): Risks to UCET membership and therefore UCET as an organisation and strategies (in addition to those undertaken at institutional level) that UCET can undertake to mitigate the risks faced by its membership. </w:t>
            </w:r>
          </w:p>
        </w:tc>
        <w:tc>
          <w:tcPr>
            <w:tcW w:w="1470" w:type="dxa"/>
            <w:tcBorders>
              <w:bottom w:val="single" w:sz="4" w:space="0" w:color="auto"/>
            </w:tcBorders>
          </w:tcPr>
          <w:p w:rsidR="00D44E44" w:rsidRPr="00760F01" w:rsidRDefault="00D44E44" w:rsidP="00BC295A">
            <w:pPr>
              <w:jc w:val="center"/>
              <w:rPr>
                <w:rFonts w:ascii="Arial" w:hAnsi="Arial" w:cs="Arial"/>
                <w:b w:val="0"/>
                <w:bCs w:val="0"/>
                <w:color w:val="auto"/>
                <w:sz w:val="22"/>
                <w:szCs w:val="22"/>
              </w:rPr>
            </w:pPr>
          </w:p>
        </w:tc>
        <w:tc>
          <w:tcPr>
            <w:tcW w:w="1221" w:type="dxa"/>
          </w:tcPr>
          <w:p w:rsidR="00D44E44" w:rsidRPr="00760F01" w:rsidRDefault="00D44E44" w:rsidP="00BC295A">
            <w:pPr>
              <w:jc w:val="center"/>
              <w:rPr>
                <w:rFonts w:ascii="Arial" w:hAnsi="Arial" w:cs="Arial"/>
                <w:b w:val="0"/>
                <w:bCs w:val="0"/>
                <w:color w:val="auto"/>
                <w:sz w:val="22"/>
                <w:szCs w:val="22"/>
              </w:rPr>
            </w:pPr>
          </w:p>
        </w:tc>
        <w:tc>
          <w:tcPr>
            <w:tcW w:w="1159" w:type="dxa"/>
          </w:tcPr>
          <w:p w:rsidR="00D44E44" w:rsidRPr="00760F01" w:rsidRDefault="00D44E44" w:rsidP="00BC295A">
            <w:pPr>
              <w:jc w:val="center"/>
              <w:rPr>
                <w:rFonts w:ascii="Arial" w:hAnsi="Arial" w:cs="Arial"/>
                <w:b w:val="0"/>
                <w:bCs w:val="0"/>
                <w:color w:val="auto"/>
                <w:sz w:val="22"/>
                <w:szCs w:val="22"/>
              </w:rPr>
            </w:pPr>
          </w:p>
        </w:tc>
        <w:tc>
          <w:tcPr>
            <w:tcW w:w="5244" w:type="dxa"/>
          </w:tcPr>
          <w:p w:rsidR="00D44E44" w:rsidRPr="00760F01" w:rsidRDefault="00D44E44" w:rsidP="00CE1E9A">
            <w:pPr>
              <w:rPr>
                <w:rFonts w:ascii="Arial" w:hAnsi="Arial" w:cs="Arial"/>
                <w:b w:val="0"/>
                <w:bCs w:val="0"/>
                <w:color w:val="auto"/>
                <w:sz w:val="22"/>
                <w:szCs w:val="22"/>
              </w:rPr>
            </w:pPr>
          </w:p>
        </w:tc>
      </w:tr>
      <w:tr w:rsidR="00D44E44" w:rsidRPr="00760F01" w:rsidTr="00AE09F8">
        <w:tc>
          <w:tcPr>
            <w:tcW w:w="2354" w:type="dxa"/>
          </w:tcPr>
          <w:p w:rsidR="00D44E44" w:rsidRDefault="00D44E44" w:rsidP="00AE09F8">
            <w:pPr>
              <w:rPr>
                <w:rFonts w:ascii="Arial" w:hAnsi="Arial" w:cs="Arial"/>
                <w:b w:val="0"/>
                <w:bCs w:val="0"/>
                <w:color w:val="auto"/>
                <w:sz w:val="22"/>
                <w:szCs w:val="22"/>
              </w:rPr>
            </w:pPr>
            <w:r w:rsidRPr="002E5EF1">
              <w:rPr>
                <w:rFonts w:ascii="Arial" w:hAnsi="Arial" w:cs="Arial"/>
                <w:b w:val="0"/>
                <w:bCs w:val="0"/>
                <w:color w:val="auto"/>
                <w:sz w:val="22"/>
                <w:szCs w:val="22"/>
                <w:highlight w:val="yellow"/>
              </w:rPr>
              <w:t>(a): Threat to scale, structure and content of teacher education because of government reforms</w:t>
            </w:r>
            <w:r w:rsidR="00AE09F8" w:rsidRPr="002E5EF1">
              <w:rPr>
                <w:rFonts w:ascii="Arial" w:hAnsi="Arial" w:cs="Arial"/>
                <w:b w:val="0"/>
                <w:bCs w:val="0"/>
                <w:color w:val="auto"/>
                <w:sz w:val="22"/>
                <w:szCs w:val="22"/>
                <w:highlight w:val="yellow"/>
              </w:rPr>
              <w:t>, unintended consequences of unrestricted recruitment for some providers and competition from unregulated private providers</w:t>
            </w:r>
          </w:p>
          <w:p w:rsidR="0029125B" w:rsidRDefault="0029125B" w:rsidP="00AE09F8">
            <w:pPr>
              <w:rPr>
                <w:rFonts w:ascii="Arial" w:hAnsi="Arial" w:cs="Arial"/>
                <w:b w:val="0"/>
                <w:bCs w:val="0"/>
                <w:color w:val="auto"/>
                <w:sz w:val="22"/>
                <w:szCs w:val="22"/>
              </w:rPr>
            </w:pPr>
          </w:p>
          <w:p w:rsidR="0029125B" w:rsidRPr="0029125B" w:rsidRDefault="0029125B" w:rsidP="00AE09F8">
            <w:pPr>
              <w:rPr>
                <w:rFonts w:ascii="Arial" w:hAnsi="Arial" w:cs="Arial"/>
                <w:color w:val="auto"/>
                <w:sz w:val="22"/>
                <w:szCs w:val="22"/>
              </w:rPr>
            </w:pPr>
            <w:r w:rsidRPr="0029125B">
              <w:rPr>
                <w:rFonts w:ascii="Arial" w:hAnsi="Arial" w:cs="Arial"/>
                <w:b w:val="0"/>
                <w:bCs w:val="0"/>
                <w:color w:val="auto"/>
                <w:sz w:val="22"/>
                <w:szCs w:val="22"/>
                <w:highlight w:val="yellow"/>
              </w:rPr>
              <w:t>Impact of school and budget pressures on placement opportunities</w:t>
            </w:r>
          </w:p>
        </w:tc>
        <w:tc>
          <w:tcPr>
            <w:tcW w:w="1470" w:type="dxa"/>
          </w:tcPr>
          <w:p w:rsidR="00D44E44" w:rsidRPr="00760F01" w:rsidRDefault="00AE09F8" w:rsidP="00B3420A">
            <w:pPr>
              <w:jc w:val="center"/>
              <w:rPr>
                <w:rFonts w:ascii="Arial" w:hAnsi="Arial" w:cs="Arial"/>
                <w:b w:val="0"/>
                <w:color w:val="auto"/>
                <w:sz w:val="22"/>
                <w:szCs w:val="22"/>
              </w:rPr>
            </w:pPr>
            <w:r>
              <w:rPr>
                <w:rFonts w:ascii="Arial" w:hAnsi="Arial" w:cs="Arial"/>
                <w:b w:val="0"/>
                <w:color w:val="auto"/>
                <w:sz w:val="22"/>
                <w:szCs w:val="22"/>
              </w:rPr>
              <w:t>2</w:t>
            </w:r>
          </w:p>
          <w:p w:rsidR="00B3420A" w:rsidRPr="00760F01" w:rsidRDefault="00B3420A" w:rsidP="00AE09F8">
            <w:pPr>
              <w:jc w:val="center"/>
              <w:rPr>
                <w:rFonts w:ascii="Arial" w:hAnsi="Arial" w:cs="Arial"/>
                <w:color w:val="auto"/>
                <w:sz w:val="22"/>
                <w:szCs w:val="22"/>
              </w:rPr>
            </w:pPr>
            <w:r w:rsidRPr="00760F01">
              <w:rPr>
                <w:rFonts w:ascii="Arial" w:hAnsi="Arial" w:cs="Arial"/>
                <w:b w:val="0"/>
                <w:color w:val="auto"/>
                <w:sz w:val="22"/>
                <w:szCs w:val="22"/>
              </w:rPr>
              <w:t>(</w:t>
            </w:r>
            <w:r w:rsidR="00AE09F8">
              <w:rPr>
                <w:rFonts w:ascii="Arial" w:hAnsi="Arial" w:cs="Arial"/>
                <w:b w:val="0"/>
                <w:color w:val="auto"/>
                <w:sz w:val="22"/>
                <w:szCs w:val="22"/>
              </w:rPr>
              <w:t>1</w:t>
            </w:r>
            <w:r w:rsidRPr="00760F01">
              <w:rPr>
                <w:rFonts w:ascii="Arial" w:hAnsi="Arial" w:cs="Arial"/>
                <w:b w:val="0"/>
                <w:color w:val="auto"/>
                <w:sz w:val="22"/>
                <w:szCs w:val="22"/>
              </w:rPr>
              <w:t>)</w:t>
            </w:r>
          </w:p>
        </w:tc>
        <w:tc>
          <w:tcPr>
            <w:tcW w:w="1221" w:type="dxa"/>
          </w:tcPr>
          <w:p w:rsidR="00D44E44" w:rsidRPr="00760F01" w:rsidRDefault="00D44E44" w:rsidP="00B3420A">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B3420A">
            <w:pPr>
              <w:jc w:val="center"/>
              <w:rPr>
                <w:rFonts w:ascii="Arial" w:hAnsi="Arial" w:cs="Arial"/>
                <w:color w:val="auto"/>
                <w:sz w:val="22"/>
                <w:szCs w:val="22"/>
              </w:rPr>
            </w:pPr>
            <w:r w:rsidRPr="00760F01">
              <w:rPr>
                <w:rFonts w:ascii="Arial" w:hAnsi="Arial" w:cs="Arial"/>
                <w:b w:val="0"/>
                <w:bCs w:val="0"/>
                <w:color w:val="auto"/>
                <w:sz w:val="22"/>
                <w:szCs w:val="22"/>
              </w:rPr>
              <w:t>(3)</w:t>
            </w:r>
          </w:p>
        </w:tc>
        <w:tc>
          <w:tcPr>
            <w:tcW w:w="1159" w:type="dxa"/>
          </w:tcPr>
          <w:p w:rsidR="00D44E44" w:rsidRPr="00760F01" w:rsidRDefault="00AE09F8" w:rsidP="00B3420A">
            <w:pPr>
              <w:jc w:val="center"/>
              <w:rPr>
                <w:rFonts w:ascii="Arial" w:hAnsi="Arial" w:cs="Arial"/>
                <w:b w:val="0"/>
                <w:color w:val="auto"/>
                <w:sz w:val="22"/>
                <w:szCs w:val="22"/>
              </w:rPr>
            </w:pPr>
            <w:r>
              <w:rPr>
                <w:rFonts w:ascii="Arial" w:hAnsi="Arial" w:cs="Arial"/>
                <w:b w:val="0"/>
                <w:color w:val="auto"/>
                <w:sz w:val="22"/>
                <w:szCs w:val="22"/>
              </w:rPr>
              <w:t>6</w:t>
            </w:r>
          </w:p>
          <w:p w:rsidR="00B3420A" w:rsidRPr="00760F01" w:rsidRDefault="00B3420A" w:rsidP="00AE09F8">
            <w:pPr>
              <w:jc w:val="center"/>
              <w:rPr>
                <w:rFonts w:ascii="Arial" w:hAnsi="Arial" w:cs="Arial"/>
                <w:color w:val="auto"/>
                <w:sz w:val="22"/>
                <w:szCs w:val="22"/>
              </w:rPr>
            </w:pPr>
            <w:r w:rsidRPr="00760F01">
              <w:rPr>
                <w:rFonts w:ascii="Arial" w:hAnsi="Arial" w:cs="Arial"/>
                <w:b w:val="0"/>
                <w:color w:val="auto"/>
                <w:sz w:val="22"/>
                <w:szCs w:val="22"/>
              </w:rPr>
              <w:t>(</w:t>
            </w:r>
            <w:r w:rsidR="00AE09F8">
              <w:rPr>
                <w:rFonts w:ascii="Arial" w:hAnsi="Arial" w:cs="Arial"/>
                <w:b w:val="0"/>
                <w:color w:val="auto"/>
                <w:sz w:val="22"/>
                <w:szCs w:val="22"/>
              </w:rPr>
              <w:t>3</w:t>
            </w:r>
            <w:r w:rsidRPr="00760F01">
              <w:rPr>
                <w:rFonts w:ascii="Arial" w:hAnsi="Arial" w:cs="Arial"/>
                <w:b w:val="0"/>
                <w:color w:val="auto"/>
                <w:sz w:val="22"/>
                <w:szCs w:val="22"/>
              </w:rPr>
              <w:t>)</w:t>
            </w:r>
          </w:p>
        </w:tc>
        <w:tc>
          <w:tcPr>
            <w:tcW w:w="5244" w:type="dxa"/>
          </w:tcPr>
          <w:p w:rsidR="00760F01" w:rsidRDefault="00521ED3" w:rsidP="00CC44BD">
            <w:pPr>
              <w:numPr>
                <w:ilvl w:val="0"/>
                <w:numId w:val="6"/>
              </w:numPr>
              <w:rPr>
                <w:rFonts w:ascii="Arial" w:hAnsi="Arial" w:cs="Arial"/>
                <w:b w:val="0"/>
                <w:bCs w:val="0"/>
                <w:color w:val="auto"/>
                <w:sz w:val="22"/>
                <w:szCs w:val="22"/>
              </w:rPr>
            </w:pPr>
            <w:r>
              <w:rPr>
                <w:rFonts w:ascii="Arial" w:hAnsi="Arial" w:cs="Arial"/>
                <w:b w:val="0"/>
                <w:bCs w:val="0"/>
                <w:color w:val="auto"/>
                <w:sz w:val="22"/>
                <w:szCs w:val="22"/>
              </w:rPr>
              <w:t>Press for continuation and extension of open recruitment</w:t>
            </w:r>
            <w:r w:rsidR="00760F01" w:rsidRPr="00760F01">
              <w:rPr>
                <w:rFonts w:ascii="Arial" w:hAnsi="Arial" w:cs="Arial"/>
                <w:b w:val="0"/>
                <w:bCs w:val="0"/>
                <w:color w:val="auto"/>
                <w:sz w:val="22"/>
                <w:szCs w:val="22"/>
              </w:rPr>
              <w:t>.</w:t>
            </w:r>
          </w:p>
          <w:p w:rsidR="00696AD4" w:rsidRDefault="00AE09F8" w:rsidP="00CC44BD">
            <w:pPr>
              <w:numPr>
                <w:ilvl w:val="0"/>
                <w:numId w:val="6"/>
              </w:numPr>
              <w:rPr>
                <w:rFonts w:ascii="Arial" w:hAnsi="Arial" w:cs="Arial"/>
                <w:b w:val="0"/>
                <w:bCs w:val="0"/>
                <w:color w:val="auto"/>
                <w:sz w:val="22"/>
                <w:szCs w:val="22"/>
              </w:rPr>
            </w:pPr>
            <w:r>
              <w:rPr>
                <w:rFonts w:ascii="Arial" w:hAnsi="Arial" w:cs="Arial"/>
                <w:b w:val="0"/>
                <w:bCs w:val="0"/>
                <w:color w:val="auto"/>
                <w:sz w:val="22"/>
                <w:szCs w:val="22"/>
              </w:rPr>
              <w:t>Argue for HEI in delivering E</w:t>
            </w:r>
            <w:r w:rsidR="0029125B">
              <w:rPr>
                <w:rFonts w:ascii="Arial" w:hAnsi="Arial" w:cs="Arial"/>
                <w:b w:val="0"/>
                <w:bCs w:val="0"/>
                <w:color w:val="auto"/>
                <w:sz w:val="22"/>
                <w:szCs w:val="22"/>
              </w:rPr>
              <w:t>CF</w:t>
            </w:r>
            <w:r w:rsidR="00696AD4">
              <w:rPr>
                <w:rFonts w:ascii="Arial" w:hAnsi="Arial" w:cs="Arial"/>
                <w:b w:val="0"/>
                <w:bCs w:val="0"/>
                <w:color w:val="auto"/>
                <w:sz w:val="22"/>
                <w:szCs w:val="22"/>
              </w:rPr>
              <w:t>, including positive suggestions and solutions</w:t>
            </w:r>
          </w:p>
          <w:p w:rsidR="00A4196F" w:rsidRDefault="00696AD4" w:rsidP="00CC44BD">
            <w:pPr>
              <w:numPr>
                <w:ilvl w:val="0"/>
                <w:numId w:val="6"/>
              </w:numPr>
              <w:rPr>
                <w:rFonts w:ascii="Arial" w:hAnsi="Arial" w:cs="Arial"/>
                <w:b w:val="0"/>
                <w:bCs w:val="0"/>
                <w:color w:val="auto"/>
                <w:sz w:val="22"/>
                <w:szCs w:val="22"/>
              </w:rPr>
            </w:pPr>
            <w:r>
              <w:rPr>
                <w:rFonts w:ascii="Arial" w:hAnsi="Arial" w:cs="Arial"/>
                <w:b w:val="0"/>
                <w:bCs w:val="0"/>
                <w:color w:val="auto"/>
                <w:sz w:val="22"/>
                <w:szCs w:val="22"/>
              </w:rPr>
              <w:t>Influencing ‘shape of the ITE market’ discussions</w:t>
            </w:r>
            <w:r w:rsidR="00A4196F">
              <w:rPr>
                <w:rFonts w:ascii="Arial" w:hAnsi="Arial" w:cs="Arial"/>
                <w:b w:val="0"/>
                <w:bCs w:val="0"/>
                <w:color w:val="auto"/>
                <w:sz w:val="22"/>
                <w:szCs w:val="22"/>
              </w:rPr>
              <w:t>, protecting HE sector ‘share’</w:t>
            </w:r>
          </w:p>
          <w:p w:rsidR="00AE09F8" w:rsidRDefault="00A4196F" w:rsidP="00CC44BD">
            <w:pPr>
              <w:numPr>
                <w:ilvl w:val="0"/>
                <w:numId w:val="6"/>
              </w:numPr>
              <w:rPr>
                <w:rFonts w:ascii="Arial" w:hAnsi="Arial" w:cs="Arial"/>
                <w:b w:val="0"/>
                <w:bCs w:val="0"/>
                <w:color w:val="auto"/>
                <w:sz w:val="22"/>
                <w:szCs w:val="22"/>
              </w:rPr>
            </w:pPr>
            <w:r>
              <w:rPr>
                <w:rFonts w:ascii="Arial" w:hAnsi="Arial" w:cs="Arial"/>
                <w:b w:val="0"/>
                <w:bCs w:val="0"/>
                <w:color w:val="auto"/>
                <w:sz w:val="22"/>
                <w:szCs w:val="22"/>
              </w:rPr>
              <w:t>Argue for continued levels of resource in context of Auger review</w:t>
            </w:r>
            <w:r w:rsidR="0029125B">
              <w:rPr>
                <w:rFonts w:ascii="Arial" w:hAnsi="Arial" w:cs="Arial"/>
                <w:b w:val="0"/>
                <w:bCs w:val="0"/>
                <w:color w:val="auto"/>
                <w:sz w:val="22"/>
                <w:szCs w:val="22"/>
              </w:rPr>
              <w:t xml:space="preserve"> </w:t>
            </w:r>
            <w:r w:rsidR="00AE09F8">
              <w:rPr>
                <w:rFonts w:ascii="Arial" w:hAnsi="Arial" w:cs="Arial"/>
                <w:b w:val="0"/>
                <w:bCs w:val="0"/>
                <w:color w:val="auto"/>
                <w:sz w:val="22"/>
                <w:szCs w:val="22"/>
              </w:rPr>
              <w:t xml:space="preserve"> </w:t>
            </w:r>
          </w:p>
          <w:p w:rsidR="00696AD4" w:rsidRPr="00760F01" w:rsidRDefault="00696AD4" w:rsidP="00CC44BD">
            <w:pPr>
              <w:numPr>
                <w:ilvl w:val="0"/>
                <w:numId w:val="6"/>
              </w:numPr>
              <w:rPr>
                <w:rFonts w:ascii="Arial" w:hAnsi="Arial" w:cs="Arial"/>
                <w:b w:val="0"/>
                <w:bCs w:val="0"/>
                <w:color w:val="auto"/>
                <w:sz w:val="22"/>
                <w:szCs w:val="22"/>
              </w:rPr>
            </w:pPr>
            <w:r>
              <w:rPr>
                <w:rFonts w:ascii="Arial" w:hAnsi="Arial" w:cs="Arial"/>
                <w:b w:val="0"/>
                <w:bCs w:val="0"/>
                <w:color w:val="auto"/>
                <w:sz w:val="22"/>
                <w:szCs w:val="22"/>
              </w:rPr>
              <w:t>Input into ITE core content discussions</w:t>
            </w:r>
          </w:p>
          <w:p w:rsidR="00760F01" w:rsidRPr="00760F01" w:rsidRDefault="00004871" w:rsidP="00CC44BD">
            <w:pPr>
              <w:numPr>
                <w:ilvl w:val="0"/>
                <w:numId w:val="6"/>
              </w:numPr>
              <w:rPr>
                <w:rFonts w:ascii="Arial" w:hAnsi="Arial" w:cs="Arial"/>
                <w:b w:val="0"/>
                <w:bCs w:val="0"/>
                <w:color w:val="auto"/>
                <w:sz w:val="22"/>
                <w:szCs w:val="22"/>
              </w:rPr>
            </w:pPr>
            <w:r>
              <w:rPr>
                <w:rFonts w:ascii="Arial" w:hAnsi="Arial" w:cs="Arial"/>
                <w:b w:val="0"/>
                <w:bCs w:val="0"/>
                <w:color w:val="auto"/>
                <w:sz w:val="22"/>
                <w:szCs w:val="22"/>
              </w:rPr>
              <w:t>Key influence over the development and implementation of apprenticeships</w:t>
            </w:r>
          </w:p>
          <w:p w:rsidR="00D44E44" w:rsidRPr="00760F01" w:rsidRDefault="00D44E44" w:rsidP="00CC44BD">
            <w:pPr>
              <w:numPr>
                <w:ilvl w:val="0"/>
                <w:numId w:val="6"/>
              </w:numPr>
              <w:rPr>
                <w:rFonts w:ascii="Arial" w:hAnsi="Arial" w:cs="Arial"/>
                <w:b w:val="0"/>
                <w:bCs w:val="0"/>
                <w:color w:val="auto"/>
                <w:sz w:val="22"/>
                <w:szCs w:val="22"/>
              </w:rPr>
            </w:pPr>
            <w:r w:rsidRPr="00760F01">
              <w:rPr>
                <w:rFonts w:ascii="Arial" w:hAnsi="Arial" w:cs="Arial"/>
                <w:b w:val="0"/>
                <w:bCs w:val="0"/>
                <w:color w:val="auto"/>
                <w:sz w:val="22"/>
                <w:szCs w:val="22"/>
              </w:rPr>
              <w:t xml:space="preserve">Influencing activities and maintenance of media profile </w:t>
            </w:r>
          </w:p>
          <w:p w:rsidR="00D44E44" w:rsidRPr="00760F01" w:rsidRDefault="00D44E44" w:rsidP="00CC44BD">
            <w:pPr>
              <w:numPr>
                <w:ilvl w:val="0"/>
                <w:numId w:val="6"/>
              </w:numPr>
              <w:rPr>
                <w:rFonts w:ascii="Arial" w:hAnsi="Arial" w:cs="Arial"/>
                <w:b w:val="0"/>
                <w:bCs w:val="0"/>
                <w:color w:val="auto"/>
                <w:sz w:val="22"/>
                <w:szCs w:val="22"/>
              </w:rPr>
            </w:pPr>
            <w:r w:rsidRPr="00760F01">
              <w:rPr>
                <w:rFonts w:ascii="Arial" w:hAnsi="Arial" w:cs="Arial"/>
                <w:b w:val="0"/>
                <w:bCs w:val="0"/>
                <w:color w:val="auto"/>
                <w:sz w:val="22"/>
                <w:szCs w:val="22"/>
              </w:rPr>
              <w:t>Deployment of sound and convincing arguments for continued need for qualified teachers receiving their professional education through HE-school partnerships.</w:t>
            </w:r>
          </w:p>
          <w:p w:rsidR="00D44E44" w:rsidRPr="00760F01" w:rsidRDefault="00D44E44" w:rsidP="00CC44BD">
            <w:pPr>
              <w:numPr>
                <w:ilvl w:val="0"/>
                <w:numId w:val="6"/>
              </w:numPr>
              <w:rPr>
                <w:rFonts w:ascii="Arial" w:hAnsi="Arial" w:cs="Arial"/>
                <w:b w:val="0"/>
                <w:bCs w:val="0"/>
                <w:color w:val="auto"/>
                <w:sz w:val="22"/>
                <w:szCs w:val="22"/>
              </w:rPr>
            </w:pPr>
            <w:r w:rsidRPr="00760F01">
              <w:rPr>
                <w:rFonts w:ascii="Arial" w:hAnsi="Arial" w:cs="Arial"/>
                <w:b w:val="0"/>
                <w:bCs w:val="0"/>
                <w:color w:val="auto"/>
                <w:sz w:val="22"/>
                <w:szCs w:val="22"/>
              </w:rPr>
              <w:t>Advise government agencies, in the context of UCET’s vision &amp; mission, on the implementation of reform agenda.</w:t>
            </w:r>
          </w:p>
          <w:p w:rsidR="00D44E44" w:rsidRDefault="00D44E44" w:rsidP="00CC44BD">
            <w:pPr>
              <w:numPr>
                <w:ilvl w:val="0"/>
                <w:numId w:val="6"/>
              </w:numPr>
              <w:rPr>
                <w:rFonts w:ascii="Arial" w:hAnsi="Arial" w:cs="Arial"/>
                <w:b w:val="0"/>
                <w:bCs w:val="0"/>
                <w:color w:val="auto"/>
                <w:sz w:val="22"/>
                <w:szCs w:val="22"/>
              </w:rPr>
            </w:pPr>
            <w:r w:rsidRPr="00760F01">
              <w:rPr>
                <w:rFonts w:ascii="Arial" w:hAnsi="Arial" w:cs="Arial"/>
                <w:b w:val="0"/>
                <w:bCs w:val="0"/>
                <w:color w:val="auto"/>
                <w:sz w:val="22"/>
                <w:szCs w:val="22"/>
              </w:rPr>
              <w:t xml:space="preserve">Ensure membership is informed of, and able to plan for, reform agenda. </w:t>
            </w:r>
          </w:p>
          <w:p w:rsidR="0029125B" w:rsidRPr="00760F01" w:rsidRDefault="00696AD4" w:rsidP="00CC44BD">
            <w:pPr>
              <w:numPr>
                <w:ilvl w:val="0"/>
                <w:numId w:val="6"/>
              </w:numPr>
              <w:rPr>
                <w:rFonts w:ascii="Arial" w:hAnsi="Arial" w:cs="Arial"/>
                <w:b w:val="0"/>
                <w:bCs w:val="0"/>
                <w:color w:val="auto"/>
                <w:sz w:val="22"/>
                <w:szCs w:val="22"/>
              </w:rPr>
            </w:pPr>
            <w:r>
              <w:rPr>
                <w:rFonts w:ascii="Arial" w:hAnsi="Arial" w:cs="Arial"/>
                <w:b w:val="0"/>
                <w:bCs w:val="0"/>
                <w:color w:val="auto"/>
                <w:sz w:val="22"/>
                <w:szCs w:val="22"/>
              </w:rPr>
              <w:t>Championing teaching as a Master’s qualified profession</w:t>
            </w:r>
          </w:p>
          <w:p w:rsidR="00D44E44" w:rsidRPr="00760F01" w:rsidRDefault="00D44E44" w:rsidP="00CC44BD">
            <w:pPr>
              <w:numPr>
                <w:ilvl w:val="0"/>
                <w:numId w:val="6"/>
              </w:numPr>
              <w:rPr>
                <w:rFonts w:ascii="Arial" w:hAnsi="Arial" w:cs="Arial"/>
                <w:b w:val="0"/>
                <w:bCs w:val="0"/>
                <w:color w:val="auto"/>
                <w:sz w:val="22"/>
                <w:szCs w:val="22"/>
              </w:rPr>
            </w:pPr>
            <w:r w:rsidRPr="00760F01">
              <w:rPr>
                <w:rFonts w:ascii="Arial" w:hAnsi="Arial" w:cs="Arial"/>
                <w:b w:val="0"/>
                <w:bCs w:val="0"/>
                <w:color w:val="auto"/>
                <w:sz w:val="22"/>
                <w:szCs w:val="22"/>
              </w:rPr>
              <w:t>Development of alliances with other professional associations &amp; bodies.</w:t>
            </w:r>
          </w:p>
          <w:p w:rsidR="00D44E44" w:rsidRPr="00760F01" w:rsidRDefault="00D44E44" w:rsidP="00D44E44">
            <w:pPr>
              <w:numPr>
                <w:ilvl w:val="0"/>
                <w:numId w:val="6"/>
              </w:numPr>
              <w:rPr>
                <w:rFonts w:ascii="Arial" w:hAnsi="Arial" w:cs="Arial"/>
                <w:color w:val="auto"/>
                <w:sz w:val="22"/>
                <w:szCs w:val="22"/>
              </w:rPr>
            </w:pPr>
            <w:r w:rsidRPr="00760F01">
              <w:rPr>
                <w:rFonts w:ascii="Arial" w:hAnsi="Arial" w:cs="Arial"/>
                <w:b w:val="0"/>
                <w:bCs w:val="0"/>
                <w:color w:val="auto"/>
                <w:sz w:val="22"/>
                <w:szCs w:val="22"/>
              </w:rPr>
              <w:t>Advising members how to adjust provision in the light of policy changes</w:t>
            </w:r>
            <w:r w:rsidR="00004871">
              <w:rPr>
                <w:rFonts w:ascii="Arial" w:hAnsi="Arial" w:cs="Arial"/>
                <w:b w:val="0"/>
                <w:bCs w:val="0"/>
                <w:color w:val="auto"/>
                <w:sz w:val="22"/>
                <w:szCs w:val="22"/>
              </w:rPr>
              <w:t xml:space="preserve"> (e.g. ITE content)</w:t>
            </w:r>
          </w:p>
          <w:p w:rsidR="00D44E44" w:rsidRPr="00760F01" w:rsidRDefault="00D44E44" w:rsidP="00D44E44">
            <w:pPr>
              <w:numPr>
                <w:ilvl w:val="0"/>
                <w:numId w:val="6"/>
              </w:numPr>
              <w:rPr>
                <w:rFonts w:ascii="Arial" w:hAnsi="Arial" w:cs="Arial"/>
                <w:color w:val="auto"/>
                <w:sz w:val="22"/>
                <w:szCs w:val="22"/>
              </w:rPr>
            </w:pPr>
            <w:r w:rsidRPr="00760F01">
              <w:rPr>
                <w:rFonts w:ascii="Arial" w:hAnsi="Arial" w:cs="Arial"/>
                <w:b w:val="0"/>
                <w:bCs w:val="0"/>
                <w:color w:val="auto"/>
                <w:sz w:val="22"/>
                <w:szCs w:val="22"/>
              </w:rPr>
              <w:t xml:space="preserve">Briefing politicians and other influencers. </w:t>
            </w:r>
          </w:p>
        </w:tc>
      </w:tr>
      <w:tr w:rsidR="00D44E44" w:rsidRPr="00760F01" w:rsidTr="00AE09F8">
        <w:tc>
          <w:tcPr>
            <w:tcW w:w="2354" w:type="dxa"/>
          </w:tcPr>
          <w:p w:rsidR="00D44E44" w:rsidRPr="00C824D6" w:rsidRDefault="00521ED3" w:rsidP="00521ED3">
            <w:pPr>
              <w:rPr>
                <w:rFonts w:ascii="Arial" w:hAnsi="Arial" w:cs="Arial"/>
                <w:bCs w:val="0"/>
                <w:color w:val="000000"/>
                <w:sz w:val="22"/>
                <w:szCs w:val="22"/>
                <w:highlight w:val="yellow"/>
              </w:rPr>
            </w:pPr>
            <w:r w:rsidRPr="00C824D6">
              <w:rPr>
                <w:rFonts w:ascii="Arial" w:hAnsi="Arial" w:cs="Arial"/>
                <w:bCs w:val="0"/>
                <w:color w:val="000000"/>
                <w:sz w:val="22"/>
                <w:szCs w:val="22"/>
                <w:highlight w:val="yellow"/>
              </w:rPr>
              <w:t>Marginalisation of HE role in teacher education</w:t>
            </w:r>
          </w:p>
        </w:tc>
        <w:tc>
          <w:tcPr>
            <w:tcW w:w="1470" w:type="dxa"/>
          </w:tcPr>
          <w:p w:rsidR="003523D8" w:rsidRDefault="003523D8" w:rsidP="003523D8">
            <w:pPr>
              <w:jc w:val="center"/>
              <w:rPr>
                <w:rFonts w:ascii="Arial" w:hAnsi="Arial" w:cs="Arial"/>
                <w:b w:val="0"/>
                <w:bCs w:val="0"/>
                <w:color w:val="auto"/>
                <w:sz w:val="22"/>
                <w:szCs w:val="22"/>
              </w:rPr>
            </w:pPr>
            <w:r>
              <w:rPr>
                <w:rFonts w:ascii="Arial" w:hAnsi="Arial" w:cs="Arial"/>
                <w:b w:val="0"/>
                <w:bCs w:val="0"/>
                <w:color w:val="auto"/>
                <w:sz w:val="22"/>
                <w:szCs w:val="22"/>
              </w:rPr>
              <w:t>2</w:t>
            </w:r>
            <w:r w:rsidRPr="00760F01">
              <w:rPr>
                <w:rFonts w:ascii="Arial" w:hAnsi="Arial" w:cs="Arial"/>
                <w:b w:val="0"/>
                <w:bCs w:val="0"/>
                <w:color w:val="auto"/>
                <w:sz w:val="22"/>
                <w:szCs w:val="22"/>
              </w:rPr>
              <w:t xml:space="preserve"> </w:t>
            </w:r>
          </w:p>
          <w:p w:rsidR="00B3420A" w:rsidRPr="00760F01" w:rsidRDefault="00B3420A" w:rsidP="003523D8">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221" w:type="dxa"/>
          </w:tcPr>
          <w:p w:rsidR="00D44E44" w:rsidRPr="00760F01" w:rsidRDefault="00D44E44"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159" w:type="dxa"/>
          </w:tcPr>
          <w:p w:rsidR="00D44E44" w:rsidRPr="00760F01" w:rsidRDefault="00BE42D5" w:rsidP="00CC44BD">
            <w:pPr>
              <w:jc w:val="center"/>
              <w:rPr>
                <w:rFonts w:ascii="Arial" w:hAnsi="Arial" w:cs="Arial"/>
                <w:b w:val="0"/>
                <w:bCs w:val="0"/>
                <w:color w:val="auto"/>
                <w:sz w:val="22"/>
                <w:szCs w:val="22"/>
              </w:rPr>
            </w:pPr>
            <w:r>
              <w:rPr>
                <w:rFonts w:ascii="Arial" w:hAnsi="Arial" w:cs="Arial"/>
                <w:b w:val="0"/>
                <w:bCs w:val="0"/>
                <w:color w:val="auto"/>
                <w:sz w:val="22"/>
                <w:szCs w:val="22"/>
              </w:rPr>
              <w:t>6</w:t>
            </w:r>
          </w:p>
          <w:p w:rsidR="00B3420A" w:rsidRPr="00760F01" w:rsidRDefault="00B3420A"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(9)</w:t>
            </w:r>
          </w:p>
        </w:tc>
        <w:tc>
          <w:tcPr>
            <w:tcW w:w="5244" w:type="dxa"/>
          </w:tcPr>
          <w:p w:rsidR="00D44E44" w:rsidRDefault="00D44E44" w:rsidP="00DD5BAE">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Argue (using quality &amp; other evidence) for the value added ensured by HE based teacher education.</w:t>
            </w:r>
          </w:p>
          <w:p w:rsidR="003F285B" w:rsidRDefault="003F285B" w:rsidP="00DD5BAE">
            <w:pPr>
              <w:numPr>
                <w:ilvl w:val="0"/>
                <w:numId w:val="7"/>
              </w:numPr>
              <w:rPr>
                <w:rFonts w:ascii="Arial" w:hAnsi="Arial" w:cs="Arial"/>
                <w:b w:val="0"/>
                <w:bCs w:val="0"/>
                <w:color w:val="auto"/>
                <w:sz w:val="22"/>
                <w:szCs w:val="22"/>
              </w:rPr>
            </w:pPr>
            <w:r>
              <w:rPr>
                <w:rFonts w:ascii="Arial" w:hAnsi="Arial" w:cs="Arial"/>
                <w:b w:val="0"/>
                <w:bCs w:val="0"/>
                <w:color w:val="auto"/>
                <w:sz w:val="22"/>
                <w:szCs w:val="22"/>
              </w:rPr>
              <w:t>Influence as well as react to policy (e.g. as done successfully in respect of strengthening QTS consultation, skills test changes and suggestions on ITE recruitment)</w:t>
            </w:r>
          </w:p>
          <w:p w:rsidR="00696AD4" w:rsidRDefault="00696AD4" w:rsidP="00DD5BAE">
            <w:pPr>
              <w:numPr>
                <w:ilvl w:val="0"/>
                <w:numId w:val="7"/>
              </w:numPr>
              <w:rPr>
                <w:rFonts w:ascii="Arial" w:hAnsi="Arial" w:cs="Arial"/>
                <w:b w:val="0"/>
                <w:bCs w:val="0"/>
                <w:color w:val="auto"/>
                <w:sz w:val="22"/>
                <w:szCs w:val="22"/>
              </w:rPr>
            </w:pPr>
            <w:r>
              <w:rPr>
                <w:rFonts w:ascii="Arial" w:hAnsi="Arial" w:cs="Arial"/>
                <w:b w:val="0"/>
                <w:bCs w:val="0"/>
                <w:color w:val="auto"/>
                <w:sz w:val="22"/>
                <w:szCs w:val="22"/>
              </w:rPr>
              <w:t>Seek input into discussions about HE fees</w:t>
            </w:r>
          </w:p>
          <w:p w:rsidR="00696AD4" w:rsidRPr="00760F01" w:rsidRDefault="00696AD4" w:rsidP="00DD5BAE">
            <w:pPr>
              <w:numPr>
                <w:ilvl w:val="0"/>
                <w:numId w:val="7"/>
              </w:numPr>
              <w:rPr>
                <w:rFonts w:ascii="Arial" w:hAnsi="Arial" w:cs="Arial"/>
                <w:b w:val="0"/>
                <w:bCs w:val="0"/>
                <w:color w:val="auto"/>
                <w:sz w:val="22"/>
                <w:szCs w:val="22"/>
              </w:rPr>
            </w:pPr>
            <w:r>
              <w:rPr>
                <w:rFonts w:ascii="Arial" w:hAnsi="Arial" w:cs="Arial"/>
                <w:b w:val="0"/>
                <w:bCs w:val="0"/>
                <w:color w:val="auto"/>
                <w:sz w:val="22"/>
                <w:szCs w:val="22"/>
              </w:rPr>
              <w:t>Lobby for HE role in CPD, and appropriate body market</w:t>
            </w:r>
          </w:p>
          <w:p w:rsidR="00AE09F8" w:rsidRPr="0029125B" w:rsidRDefault="00D44E44" w:rsidP="00DD5BAE">
            <w:pPr>
              <w:numPr>
                <w:ilvl w:val="0"/>
                <w:numId w:val="7"/>
              </w:numPr>
              <w:rPr>
                <w:rFonts w:ascii="Arial" w:hAnsi="Arial" w:cs="Arial"/>
                <w:b w:val="0"/>
                <w:bCs w:val="0"/>
                <w:color w:val="auto"/>
                <w:sz w:val="22"/>
                <w:szCs w:val="22"/>
                <w:lang w:val="en-GB"/>
              </w:rPr>
            </w:pPr>
            <w:r w:rsidRPr="0029125B">
              <w:rPr>
                <w:rFonts w:ascii="Arial" w:hAnsi="Arial" w:cs="Arial"/>
                <w:b w:val="0"/>
                <w:bCs w:val="0"/>
                <w:color w:val="auto"/>
                <w:sz w:val="22"/>
                <w:szCs w:val="22"/>
              </w:rPr>
              <w:t xml:space="preserve">Developing closer links between HE and Non HEI teacher education institutions and representative bodies, including </w:t>
            </w:r>
            <w:r w:rsidR="0029125B" w:rsidRPr="0029125B">
              <w:rPr>
                <w:rFonts w:ascii="Arial" w:hAnsi="Arial" w:cs="Arial"/>
                <w:b w:val="0"/>
                <w:bCs w:val="0"/>
                <w:color w:val="auto"/>
                <w:sz w:val="22"/>
                <w:szCs w:val="22"/>
              </w:rPr>
              <w:t>TCS</w:t>
            </w:r>
          </w:p>
          <w:p w:rsidR="00D44E44" w:rsidRPr="00760F01" w:rsidRDefault="00D44E44" w:rsidP="00DD5BAE">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lang w:val="en-GB"/>
              </w:rPr>
              <w:t>Utilise</w:t>
            </w:r>
            <w:r w:rsidRPr="00760F01">
              <w:rPr>
                <w:rFonts w:ascii="Arial" w:hAnsi="Arial" w:cs="Arial"/>
                <w:b w:val="0"/>
                <w:bCs w:val="0"/>
                <w:color w:val="auto"/>
                <w:sz w:val="22"/>
                <w:szCs w:val="22"/>
              </w:rPr>
              <w:t xml:space="preserve"> expertise of schools reference group</w:t>
            </w:r>
          </w:p>
          <w:p w:rsidR="00D44E44" w:rsidRPr="00760F01" w:rsidRDefault="00D44E44" w:rsidP="00DD5BAE">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 xml:space="preserve">Promote international </w:t>
            </w:r>
            <w:r w:rsidR="0029125B">
              <w:rPr>
                <w:rFonts w:ascii="Arial" w:hAnsi="Arial" w:cs="Arial"/>
                <w:b w:val="0"/>
                <w:bCs w:val="0"/>
                <w:color w:val="auto"/>
                <w:sz w:val="22"/>
                <w:szCs w:val="22"/>
              </w:rPr>
              <w:t>opportunities</w:t>
            </w:r>
          </w:p>
          <w:p w:rsidR="00D44E44" w:rsidRPr="00760F01" w:rsidRDefault="00D44E44" w:rsidP="00DD5BAE">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Champion the value of the academic award associated with qualification of teachers, including at M Level</w:t>
            </w:r>
          </w:p>
          <w:p w:rsidR="00D44E44" w:rsidRPr="00760F01" w:rsidRDefault="00D44E44" w:rsidP="00DD5BAE">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 xml:space="preserve">Involvement </w:t>
            </w:r>
            <w:r w:rsidR="00521ED3">
              <w:rPr>
                <w:rFonts w:ascii="Arial" w:hAnsi="Arial" w:cs="Arial"/>
                <w:b w:val="0"/>
                <w:bCs w:val="0"/>
                <w:color w:val="auto"/>
                <w:sz w:val="22"/>
                <w:szCs w:val="22"/>
              </w:rPr>
              <w:t>with teaching schools, MATs etc, and influencing and supporting members in the context of teaching School reforms</w:t>
            </w:r>
          </w:p>
          <w:p w:rsidR="00D44E44" w:rsidRPr="00760F01" w:rsidRDefault="00D44E44" w:rsidP="00DD5BAE">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Supporting members in relation to School Direct and other initiatives</w:t>
            </w:r>
          </w:p>
          <w:p w:rsidR="00D44E44" w:rsidRPr="00760F01" w:rsidRDefault="00D44E44" w:rsidP="00DD5BAE">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 xml:space="preserve">Links and bridges to employment and school/college based routes. </w:t>
            </w:r>
          </w:p>
          <w:p w:rsidR="00D44E44" w:rsidRPr="00760F01" w:rsidRDefault="00D44E44" w:rsidP="00DD5BAE">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Press for equity over ITE recruitment procedures</w:t>
            </w:r>
          </w:p>
          <w:p w:rsidR="00D44E44" w:rsidRPr="00760F01" w:rsidRDefault="00D44E44" w:rsidP="00CE1E9A">
            <w:pPr>
              <w:numPr>
                <w:ilvl w:val="0"/>
                <w:numId w:val="9"/>
              </w:numPr>
              <w:rPr>
                <w:rFonts w:ascii="Arial" w:hAnsi="Arial" w:cs="Arial"/>
                <w:b w:val="0"/>
                <w:bCs w:val="0"/>
                <w:color w:val="auto"/>
                <w:sz w:val="22"/>
                <w:szCs w:val="22"/>
              </w:rPr>
            </w:pPr>
            <w:r w:rsidRPr="00760F01">
              <w:rPr>
                <w:rFonts w:ascii="Arial" w:hAnsi="Arial" w:cs="Arial"/>
                <w:b w:val="0"/>
                <w:bCs w:val="0"/>
                <w:color w:val="auto"/>
                <w:sz w:val="22"/>
                <w:szCs w:val="22"/>
              </w:rPr>
              <w:t>Respond, using available evidence, to criticism in a clear, robust, objective and effective way.</w:t>
            </w:r>
          </w:p>
          <w:p w:rsidR="00D44E44" w:rsidRPr="00760F01" w:rsidRDefault="00D44E44" w:rsidP="00CE1E9A">
            <w:pPr>
              <w:numPr>
                <w:ilvl w:val="0"/>
                <w:numId w:val="9"/>
              </w:numPr>
              <w:rPr>
                <w:rFonts w:ascii="Arial" w:hAnsi="Arial" w:cs="Arial"/>
                <w:b w:val="0"/>
                <w:bCs w:val="0"/>
                <w:color w:val="auto"/>
                <w:sz w:val="22"/>
                <w:szCs w:val="22"/>
              </w:rPr>
            </w:pPr>
            <w:r w:rsidRPr="00760F01">
              <w:rPr>
                <w:rFonts w:ascii="Arial" w:hAnsi="Arial" w:cs="Arial"/>
                <w:b w:val="0"/>
                <w:bCs w:val="0"/>
                <w:color w:val="auto"/>
                <w:sz w:val="22"/>
                <w:szCs w:val="22"/>
              </w:rPr>
              <w:t>Develop good relationships and alliances with key decision takers and stakeholders.</w:t>
            </w:r>
          </w:p>
          <w:p w:rsidR="00D44E44" w:rsidRPr="00760F01" w:rsidRDefault="00D44E44" w:rsidP="00CE1E9A">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Submission of convincing evidence to select committee and other inquires.</w:t>
            </w:r>
          </w:p>
          <w:p w:rsidR="00D44E44" w:rsidRPr="00760F01" w:rsidRDefault="00D44E44" w:rsidP="00A171ED">
            <w:pPr>
              <w:numPr>
                <w:ilvl w:val="0"/>
                <w:numId w:val="6"/>
              </w:numPr>
              <w:rPr>
                <w:rFonts w:ascii="Arial" w:hAnsi="Arial" w:cs="Arial"/>
                <w:b w:val="0"/>
                <w:bCs w:val="0"/>
                <w:color w:val="auto"/>
                <w:sz w:val="22"/>
                <w:szCs w:val="22"/>
              </w:rPr>
            </w:pPr>
            <w:r w:rsidRPr="00760F01">
              <w:rPr>
                <w:rFonts w:ascii="Arial" w:hAnsi="Arial" w:cs="Arial"/>
                <w:b w:val="0"/>
                <w:bCs w:val="0"/>
                <w:color w:val="auto"/>
                <w:sz w:val="22"/>
                <w:szCs w:val="22"/>
              </w:rPr>
              <w:t>Raise profile and establish UCET with partners as the ‘Voice of the teacher education sector’.</w:t>
            </w:r>
          </w:p>
        </w:tc>
      </w:tr>
      <w:tr w:rsidR="00D44E44" w:rsidRPr="00760F01" w:rsidTr="00AE09F8">
        <w:tc>
          <w:tcPr>
            <w:tcW w:w="2354" w:type="dxa"/>
          </w:tcPr>
          <w:p w:rsidR="00D44E44" w:rsidRPr="002E5EF1" w:rsidRDefault="00D44E44" w:rsidP="00876791">
            <w:pPr>
              <w:rPr>
                <w:rFonts w:ascii="Arial" w:hAnsi="Arial" w:cs="Arial"/>
                <w:b w:val="0"/>
                <w:bCs w:val="0"/>
                <w:color w:val="auto"/>
                <w:sz w:val="22"/>
                <w:szCs w:val="22"/>
                <w:highlight w:val="red"/>
              </w:rPr>
            </w:pPr>
            <w:r w:rsidRPr="002E5EF1">
              <w:rPr>
                <w:rFonts w:ascii="Arial" w:hAnsi="Arial" w:cs="Arial"/>
                <w:b w:val="0"/>
                <w:bCs w:val="0"/>
                <w:color w:val="auto"/>
                <w:sz w:val="22"/>
                <w:szCs w:val="22"/>
                <w:highlight w:val="red"/>
              </w:rPr>
              <w:t>(c): Contraction of HE based education research because of funding reductions and weakening of infrastructure available to support education research because of wider teacher education policies.</w:t>
            </w:r>
          </w:p>
          <w:p w:rsidR="00D44E44" w:rsidRPr="002E5EF1" w:rsidRDefault="00D44E44" w:rsidP="00876791">
            <w:pPr>
              <w:rPr>
                <w:rFonts w:ascii="Arial" w:hAnsi="Arial" w:cs="Arial"/>
                <w:b w:val="0"/>
                <w:bCs w:val="0"/>
                <w:color w:val="auto"/>
                <w:sz w:val="22"/>
                <w:szCs w:val="22"/>
                <w:highlight w:val="red"/>
              </w:rPr>
            </w:pPr>
          </w:p>
          <w:p w:rsidR="00D44E44" w:rsidRPr="00760F01" w:rsidRDefault="00D44E44" w:rsidP="00CE1E9A">
            <w:pPr>
              <w:rPr>
                <w:rFonts w:ascii="Arial" w:hAnsi="Arial" w:cs="Arial"/>
                <w:b w:val="0"/>
                <w:bCs w:val="0"/>
                <w:color w:val="auto"/>
                <w:sz w:val="22"/>
                <w:szCs w:val="22"/>
              </w:rPr>
            </w:pPr>
            <w:r w:rsidRPr="002E5EF1">
              <w:rPr>
                <w:rFonts w:ascii="Arial" w:hAnsi="Arial" w:cs="Arial"/>
                <w:b w:val="0"/>
                <w:bCs w:val="0"/>
                <w:color w:val="auto"/>
                <w:sz w:val="22"/>
                <w:szCs w:val="22"/>
                <w:highlight w:val="red"/>
              </w:rPr>
              <w:t>Increased divergence between research active and other UCET member institutions</w:t>
            </w:r>
          </w:p>
        </w:tc>
        <w:tc>
          <w:tcPr>
            <w:tcW w:w="1470"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221"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159"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9</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(9)</w:t>
            </w:r>
          </w:p>
        </w:tc>
        <w:tc>
          <w:tcPr>
            <w:tcW w:w="5244" w:type="dxa"/>
          </w:tcPr>
          <w:p w:rsidR="00D44E44"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Advise and brief members about all aspects (including tactics) of REF process</w:t>
            </w:r>
          </w:p>
          <w:p w:rsidR="00A4196F" w:rsidRPr="00760F01" w:rsidRDefault="00A4196F" w:rsidP="00DD5BAE">
            <w:pPr>
              <w:numPr>
                <w:ilvl w:val="0"/>
                <w:numId w:val="8"/>
              </w:numPr>
              <w:rPr>
                <w:rFonts w:ascii="Arial" w:hAnsi="Arial" w:cs="Arial"/>
                <w:b w:val="0"/>
                <w:bCs w:val="0"/>
                <w:color w:val="auto"/>
                <w:sz w:val="22"/>
                <w:szCs w:val="22"/>
              </w:rPr>
            </w:pPr>
            <w:r>
              <w:rPr>
                <w:rFonts w:ascii="Arial" w:hAnsi="Arial" w:cs="Arial"/>
                <w:b w:val="0"/>
                <w:bCs w:val="0"/>
                <w:color w:val="auto"/>
                <w:sz w:val="22"/>
                <w:szCs w:val="22"/>
              </w:rPr>
              <w:t>Argue, through publications etc, for the importance of education research, in ITE, CPD and dedicated research activity</w:t>
            </w:r>
          </w:p>
          <w:p w:rsidR="00B3420A" w:rsidRDefault="00B3420A"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Identify options for HEI engagement in different education research activities</w:t>
            </w:r>
          </w:p>
          <w:p w:rsidR="0029125B" w:rsidRPr="00760F01" w:rsidRDefault="0029125B" w:rsidP="00DD5BAE">
            <w:pPr>
              <w:numPr>
                <w:ilvl w:val="0"/>
                <w:numId w:val="8"/>
              </w:numPr>
              <w:rPr>
                <w:rFonts w:ascii="Arial" w:hAnsi="Arial" w:cs="Arial"/>
                <w:b w:val="0"/>
                <w:bCs w:val="0"/>
                <w:color w:val="auto"/>
                <w:sz w:val="22"/>
                <w:szCs w:val="22"/>
              </w:rPr>
            </w:pPr>
            <w:r>
              <w:rPr>
                <w:rFonts w:ascii="Arial" w:hAnsi="Arial" w:cs="Arial"/>
                <w:b w:val="0"/>
                <w:bCs w:val="0"/>
                <w:color w:val="auto"/>
                <w:sz w:val="22"/>
                <w:szCs w:val="22"/>
              </w:rPr>
              <w:t>Investigate, as part of the 2020 strategy development, the intellectual basis of teacher education</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Respond, on behalf of membership, to all relevant consultations.</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Ensure appropriate representation on REF panels</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Lobbying decision makers on the value of education research &amp; need for continued investment</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Championing the importance and value of research, with schools and others</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 xml:space="preserve">Facilitate communication between REF panel members and the membership through, for example, discussion meetings, conference presentations, mock-assessments etc. </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Promotion of the role of education research within education departments and teacher education</w:t>
            </w:r>
          </w:p>
          <w:p w:rsidR="00DD4BA3" w:rsidRPr="00760F01" w:rsidRDefault="00DD4BA3"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Championing all types of research conducted by UCET members and their partner organisations</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Regular discussion amongst R&amp;I committee of institution level issues</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Argue for additional investment in education research to availability of funds throughout sector.</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 xml:space="preserve">Maintenance of strategic alliances with key bodies, including the TSC, EEF, </w:t>
            </w:r>
            <w:r w:rsidR="0029125B">
              <w:rPr>
                <w:rFonts w:ascii="Arial" w:hAnsi="Arial" w:cs="Arial"/>
                <w:b w:val="0"/>
                <w:bCs w:val="0"/>
                <w:color w:val="auto"/>
                <w:sz w:val="22"/>
                <w:szCs w:val="22"/>
              </w:rPr>
              <w:t xml:space="preserve">UUK, NASBTT, </w:t>
            </w:r>
            <w:r w:rsidRPr="00760F01">
              <w:rPr>
                <w:rFonts w:ascii="Arial" w:hAnsi="Arial" w:cs="Arial"/>
                <w:b w:val="0"/>
                <w:bCs w:val="0"/>
                <w:color w:val="auto"/>
                <w:sz w:val="22"/>
                <w:szCs w:val="22"/>
              </w:rPr>
              <w:t xml:space="preserve">College of Teaching, DFE and BERA  </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 xml:space="preserve">Full discussion with members about detail and implications of research funding </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 xml:space="preserve">Provision to members of information about international and domestic funding opportunities. </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Provision of advice to members on how to adjust provision in response to changes in the level and structure of funding systems.</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Encourage and facilitate flexible approaches to research in response to the needs of schools</w:t>
            </w:r>
          </w:p>
          <w:p w:rsidR="00D44E44" w:rsidRPr="00760F01" w:rsidRDefault="00D44E44" w:rsidP="00DD5BAE">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General support for HEI involvement in teacher education</w:t>
            </w:r>
          </w:p>
        </w:tc>
      </w:tr>
      <w:tr w:rsidR="00D44E44" w:rsidRPr="00760F01" w:rsidTr="00AE09F8">
        <w:tc>
          <w:tcPr>
            <w:tcW w:w="2354" w:type="dxa"/>
          </w:tcPr>
          <w:p w:rsidR="00D44E44" w:rsidRPr="002E5EF1" w:rsidRDefault="00D44E44" w:rsidP="007E6430">
            <w:pPr>
              <w:rPr>
                <w:rFonts w:ascii="Arial" w:hAnsi="Arial" w:cs="Arial"/>
                <w:b w:val="0"/>
                <w:bCs w:val="0"/>
                <w:color w:val="auto"/>
                <w:sz w:val="22"/>
                <w:szCs w:val="22"/>
                <w:highlight w:val="red"/>
              </w:rPr>
            </w:pPr>
            <w:r w:rsidRPr="002E5EF1">
              <w:rPr>
                <w:rFonts w:ascii="Arial" w:hAnsi="Arial" w:cs="Arial"/>
                <w:b w:val="0"/>
                <w:bCs w:val="0"/>
                <w:color w:val="auto"/>
                <w:sz w:val="22"/>
                <w:szCs w:val="22"/>
                <w:highlight w:val="red"/>
              </w:rPr>
              <w:t>(d): Change in availability, infrastructure  and arrangements for CPD</w:t>
            </w:r>
          </w:p>
          <w:p w:rsidR="00D44E44" w:rsidRPr="002E5EF1" w:rsidRDefault="00D44E44" w:rsidP="007E6430">
            <w:pPr>
              <w:rPr>
                <w:rFonts w:ascii="Arial" w:hAnsi="Arial" w:cs="Arial"/>
                <w:b w:val="0"/>
                <w:bCs w:val="0"/>
                <w:color w:val="auto"/>
                <w:sz w:val="22"/>
                <w:szCs w:val="22"/>
                <w:highlight w:val="red"/>
              </w:rPr>
            </w:pPr>
          </w:p>
          <w:p w:rsidR="00D44E44" w:rsidRPr="00760F01" w:rsidRDefault="00D44E44" w:rsidP="00876791">
            <w:pPr>
              <w:rPr>
                <w:rFonts w:ascii="Arial" w:hAnsi="Arial" w:cs="Arial"/>
                <w:b w:val="0"/>
                <w:bCs w:val="0"/>
                <w:color w:val="auto"/>
                <w:sz w:val="22"/>
                <w:szCs w:val="22"/>
              </w:rPr>
            </w:pPr>
            <w:r w:rsidRPr="002E5EF1">
              <w:rPr>
                <w:rFonts w:ascii="Arial" w:hAnsi="Arial" w:cs="Arial"/>
                <w:b w:val="0"/>
                <w:bCs w:val="0"/>
                <w:color w:val="auto"/>
                <w:sz w:val="22"/>
                <w:szCs w:val="22"/>
                <w:highlight w:val="red"/>
              </w:rPr>
              <w:t>(e): Internal institutional barriers, e.g. those between ITE and CPD departments and internal procedures</w:t>
            </w:r>
          </w:p>
        </w:tc>
        <w:tc>
          <w:tcPr>
            <w:tcW w:w="1470"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221"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159"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9</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(9)</w:t>
            </w:r>
          </w:p>
        </w:tc>
        <w:tc>
          <w:tcPr>
            <w:tcW w:w="5244" w:type="dxa"/>
          </w:tcPr>
          <w:p w:rsidR="00D44E44" w:rsidRPr="00760F01" w:rsidRDefault="00D44E44" w:rsidP="00167AC4">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Champion the benefits of CPD provided by UCET member institutions.</w:t>
            </w:r>
          </w:p>
          <w:p w:rsidR="00D44E44" w:rsidRDefault="00D44E44" w:rsidP="00167AC4">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 xml:space="preserve">Argue for teaching becoming a master’s level profession </w:t>
            </w:r>
          </w:p>
          <w:p w:rsidR="0029125B" w:rsidRDefault="0029125B" w:rsidP="00167AC4">
            <w:pPr>
              <w:numPr>
                <w:ilvl w:val="0"/>
                <w:numId w:val="8"/>
              </w:numPr>
              <w:rPr>
                <w:rFonts w:ascii="Arial" w:hAnsi="Arial" w:cs="Arial"/>
                <w:b w:val="0"/>
                <w:bCs w:val="0"/>
                <w:color w:val="auto"/>
                <w:sz w:val="22"/>
                <w:szCs w:val="22"/>
              </w:rPr>
            </w:pPr>
            <w:r>
              <w:rPr>
                <w:rFonts w:ascii="Arial" w:hAnsi="Arial" w:cs="Arial"/>
                <w:b w:val="0"/>
                <w:bCs w:val="0"/>
                <w:color w:val="auto"/>
                <w:sz w:val="22"/>
                <w:szCs w:val="22"/>
              </w:rPr>
              <w:t>Influence the development and implementation of ECF policies</w:t>
            </w:r>
          </w:p>
          <w:p w:rsidR="0029125B" w:rsidRPr="00760F01" w:rsidRDefault="0029125B" w:rsidP="00167AC4">
            <w:pPr>
              <w:numPr>
                <w:ilvl w:val="0"/>
                <w:numId w:val="8"/>
              </w:numPr>
              <w:rPr>
                <w:rFonts w:ascii="Arial" w:hAnsi="Arial" w:cs="Arial"/>
                <w:b w:val="0"/>
                <w:bCs w:val="0"/>
                <w:color w:val="auto"/>
                <w:sz w:val="22"/>
                <w:szCs w:val="22"/>
              </w:rPr>
            </w:pPr>
            <w:r>
              <w:rPr>
                <w:rFonts w:ascii="Arial" w:hAnsi="Arial" w:cs="Arial"/>
                <w:b w:val="0"/>
                <w:bCs w:val="0"/>
                <w:color w:val="auto"/>
                <w:sz w:val="22"/>
                <w:szCs w:val="22"/>
              </w:rPr>
              <w:t>Influence development of professional qualifications</w:t>
            </w:r>
          </w:p>
          <w:p w:rsidR="00D44E44" w:rsidRPr="00760F01" w:rsidRDefault="00D44E44" w:rsidP="00167AC4">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Partnerships with College of Teaching and other professional development groups</w:t>
            </w:r>
          </w:p>
          <w:p w:rsidR="00D44E44" w:rsidRPr="00760F01" w:rsidRDefault="00D44E44" w:rsidP="00167AC4">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Encourage communications between ITE and CPD departments, e.g. in relation to OFSTED expectations in regards support for NQTs and links between CPD and SD contracts</w:t>
            </w:r>
          </w:p>
          <w:p w:rsidR="00D44E44" w:rsidRPr="00760F01" w:rsidRDefault="00B3420A" w:rsidP="00382F30">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S</w:t>
            </w:r>
            <w:r w:rsidR="00D44E44" w:rsidRPr="00760F01">
              <w:rPr>
                <w:rFonts w:ascii="Arial" w:hAnsi="Arial" w:cs="Arial"/>
                <w:b w:val="0"/>
                <w:bCs w:val="0"/>
                <w:color w:val="auto"/>
                <w:sz w:val="22"/>
                <w:szCs w:val="22"/>
              </w:rPr>
              <w:t>eek to influence political and other groups, including the College of Teaching and the Teaching Schools Council,  about the importance of EPD, CPD and their links to ITE and the rights of teachers to good quality CPD</w:t>
            </w:r>
          </w:p>
          <w:p w:rsidR="00D44E44" w:rsidRPr="00760F01" w:rsidRDefault="00D44E44" w:rsidP="00382F30">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Use School Reference Group to communicate benefits of HEI CPD</w:t>
            </w:r>
          </w:p>
          <w:p w:rsidR="00D44E44" w:rsidRPr="00760F01" w:rsidRDefault="00D44E44" w:rsidP="00382F30">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Sharing information about the impact of CPD</w:t>
            </w:r>
          </w:p>
          <w:p w:rsidR="00D44E44" w:rsidRPr="00760F01" w:rsidRDefault="00D44E44" w:rsidP="00382F30">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Influence CPD policies of political parties</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Encourage a flexible approach to CPD delivery in response to school needs</w:t>
            </w:r>
          </w:p>
        </w:tc>
      </w:tr>
      <w:tr w:rsidR="00D44E44" w:rsidRPr="00760F01" w:rsidTr="00AE09F8">
        <w:tc>
          <w:tcPr>
            <w:tcW w:w="2354" w:type="dxa"/>
          </w:tcPr>
          <w:p w:rsidR="00D44E44" w:rsidRPr="002E5EF1" w:rsidRDefault="00D44E44" w:rsidP="00382F30">
            <w:pPr>
              <w:rPr>
                <w:rFonts w:ascii="Arial" w:hAnsi="Arial" w:cs="Arial"/>
                <w:b w:val="0"/>
                <w:bCs w:val="0"/>
                <w:color w:val="auto"/>
                <w:sz w:val="22"/>
                <w:szCs w:val="22"/>
                <w:highlight w:val="red"/>
              </w:rPr>
            </w:pPr>
            <w:r w:rsidRPr="002E5EF1">
              <w:rPr>
                <w:rFonts w:ascii="Arial" w:hAnsi="Arial" w:cs="Arial"/>
                <w:b w:val="0"/>
                <w:bCs w:val="0"/>
                <w:color w:val="auto"/>
                <w:sz w:val="22"/>
                <w:szCs w:val="22"/>
                <w:highlight w:val="red"/>
              </w:rPr>
              <w:t>(f): Interpretation by others and mis-reporting of statistical data and evidence</w:t>
            </w:r>
          </w:p>
        </w:tc>
        <w:tc>
          <w:tcPr>
            <w:tcW w:w="1470"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221"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159"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9</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(9)</w:t>
            </w:r>
          </w:p>
        </w:tc>
        <w:tc>
          <w:tcPr>
            <w:tcW w:w="5244" w:type="dxa"/>
          </w:tcPr>
          <w:p w:rsidR="00D44E44" w:rsidRPr="00760F01" w:rsidRDefault="00D44E44" w:rsidP="0006478F">
            <w:pPr>
              <w:numPr>
                <w:ilvl w:val="0"/>
                <w:numId w:val="11"/>
              </w:numPr>
              <w:rPr>
                <w:rFonts w:ascii="Arial" w:hAnsi="Arial" w:cs="Arial"/>
                <w:b w:val="0"/>
                <w:bCs w:val="0"/>
                <w:color w:val="auto"/>
                <w:sz w:val="22"/>
                <w:szCs w:val="22"/>
              </w:rPr>
            </w:pPr>
            <w:r w:rsidRPr="00760F01">
              <w:rPr>
                <w:rFonts w:ascii="Arial" w:hAnsi="Arial" w:cs="Arial"/>
                <w:b w:val="0"/>
                <w:bCs w:val="0"/>
                <w:color w:val="auto"/>
                <w:sz w:val="22"/>
                <w:szCs w:val="22"/>
              </w:rPr>
              <w:t xml:space="preserve">Representations through proper channels </w:t>
            </w:r>
          </w:p>
          <w:p w:rsidR="00D44E44" w:rsidRPr="00760F01" w:rsidRDefault="00D44E44" w:rsidP="0006478F">
            <w:pPr>
              <w:numPr>
                <w:ilvl w:val="0"/>
                <w:numId w:val="11"/>
              </w:numPr>
              <w:rPr>
                <w:rFonts w:ascii="Arial" w:hAnsi="Arial" w:cs="Arial"/>
                <w:b w:val="0"/>
                <w:bCs w:val="0"/>
                <w:color w:val="auto"/>
                <w:sz w:val="22"/>
                <w:szCs w:val="22"/>
              </w:rPr>
            </w:pPr>
            <w:r w:rsidRPr="00760F01">
              <w:rPr>
                <w:rFonts w:ascii="Arial" w:hAnsi="Arial" w:cs="Arial"/>
                <w:b w:val="0"/>
                <w:bCs w:val="0"/>
                <w:color w:val="auto"/>
                <w:sz w:val="22"/>
                <w:szCs w:val="22"/>
              </w:rPr>
              <w:t>Present data in appropriate context</w:t>
            </w:r>
          </w:p>
          <w:p w:rsidR="00D44E44" w:rsidRPr="00760F01" w:rsidRDefault="00D44E44" w:rsidP="00DD5BAE">
            <w:pPr>
              <w:numPr>
                <w:ilvl w:val="0"/>
                <w:numId w:val="6"/>
              </w:numPr>
              <w:rPr>
                <w:rFonts w:ascii="Arial" w:hAnsi="Arial" w:cs="Arial"/>
                <w:b w:val="0"/>
                <w:bCs w:val="0"/>
                <w:color w:val="auto"/>
                <w:sz w:val="22"/>
                <w:szCs w:val="22"/>
              </w:rPr>
            </w:pPr>
            <w:r w:rsidRPr="00760F01">
              <w:rPr>
                <w:rFonts w:ascii="Arial" w:hAnsi="Arial" w:cs="Arial"/>
                <w:b w:val="0"/>
                <w:bCs w:val="0"/>
                <w:color w:val="auto"/>
                <w:sz w:val="22"/>
                <w:szCs w:val="22"/>
              </w:rPr>
              <w:t>Carrying out of independent analysis and identification of alternative evidence bases</w:t>
            </w:r>
          </w:p>
          <w:p w:rsidR="00D44E44" w:rsidRPr="00760F01" w:rsidRDefault="00D44E44" w:rsidP="00382F30">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Immediate and hard-hitting responses to miss-interpretation of data</w:t>
            </w:r>
          </w:p>
          <w:p w:rsidR="00D44E44" w:rsidRPr="00760F01" w:rsidRDefault="00D44E44" w:rsidP="00D44E44">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Collection and dissemination by UCET of robust and accurate data</w:t>
            </w:r>
          </w:p>
        </w:tc>
      </w:tr>
      <w:tr w:rsidR="00D44E44" w:rsidRPr="00760F01" w:rsidTr="002E5EF1">
        <w:trPr>
          <w:trHeight w:val="1692"/>
        </w:trPr>
        <w:tc>
          <w:tcPr>
            <w:tcW w:w="2354" w:type="dxa"/>
          </w:tcPr>
          <w:p w:rsidR="00D44E44" w:rsidRDefault="00D44E44" w:rsidP="00382F30">
            <w:pPr>
              <w:rPr>
                <w:rFonts w:ascii="Arial" w:hAnsi="Arial" w:cs="Arial"/>
                <w:b w:val="0"/>
                <w:bCs w:val="0"/>
                <w:color w:val="auto"/>
                <w:sz w:val="22"/>
                <w:szCs w:val="22"/>
                <w:highlight w:val="red"/>
              </w:rPr>
            </w:pPr>
            <w:r w:rsidRPr="002E5EF1">
              <w:rPr>
                <w:rFonts w:ascii="Arial" w:hAnsi="Arial" w:cs="Arial"/>
                <w:b w:val="0"/>
                <w:bCs w:val="0"/>
                <w:color w:val="auto"/>
                <w:sz w:val="22"/>
                <w:szCs w:val="22"/>
                <w:highlight w:val="red"/>
              </w:rPr>
              <w:t xml:space="preserve">(g): Significant falls in recruitment </w:t>
            </w:r>
          </w:p>
          <w:p w:rsidR="009D1230" w:rsidRDefault="009D1230" w:rsidP="00382F30">
            <w:pPr>
              <w:rPr>
                <w:rFonts w:ascii="Arial" w:hAnsi="Arial" w:cs="Arial"/>
                <w:b w:val="0"/>
                <w:bCs w:val="0"/>
                <w:color w:val="auto"/>
                <w:sz w:val="22"/>
                <w:szCs w:val="22"/>
                <w:highlight w:val="red"/>
              </w:rPr>
            </w:pPr>
          </w:p>
          <w:p w:rsidR="009D1230" w:rsidRPr="002E5EF1" w:rsidRDefault="009D1230" w:rsidP="00382F30">
            <w:pPr>
              <w:rPr>
                <w:rFonts w:ascii="Arial" w:hAnsi="Arial" w:cs="Arial"/>
                <w:b w:val="0"/>
                <w:bCs w:val="0"/>
                <w:color w:val="auto"/>
                <w:sz w:val="22"/>
                <w:szCs w:val="22"/>
                <w:highlight w:val="red"/>
              </w:rPr>
            </w:pPr>
            <w:r>
              <w:rPr>
                <w:rFonts w:ascii="Arial" w:hAnsi="Arial" w:cs="Arial"/>
                <w:b w:val="0"/>
                <w:bCs w:val="0"/>
                <w:color w:val="auto"/>
                <w:sz w:val="22"/>
                <w:szCs w:val="22"/>
                <w:highlight w:val="red"/>
              </w:rPr>
              <w:t>(h): Impact of BREXIT in recruitment of teachers from eleswjwere in the EU</w:t>
            </w:r>
          </w:p>
        </w:tc>
        <w:tc>
          <w:tcPr>
            <w:tcW w:w="1470"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221"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159"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9</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(9)</w:t>
            </w:r>
          </w:p>
        </w:tc>
        <w:tc>
          <w:tcPr>
            <w:tcW w:w="5244" w:type="dxa"/>
          </w:tcPr>
          <w:p w:rsidR="00D44E44" w:rsidRDefault="00D44E44" w:rsidP="00BC295A">
            <w:pPr>
              <w:numPr>
                <w:ilvl w:val="0"/>
                <w:numId w:val="10"/>
              </w:numPr>
              <w:rPr>
                <w:rFonts w:ascii="Arial" w:hAnsi="Arial" w:cs="Arial"/>
                <w:b w:val="0"/>
                <w:bCs w:val="0"/>
                <w:color w:val="auto"/>
                <w:sz w:val="22"/>
                <w:szCs w:val="22"/>
              </w:rPr>
            </w:pPr>
            <w:r w:rsidRPr="00760F01">
              <w:rPr>
                <w:rFonts w:ascii="Arial" w:hAnsi="Arial" w:cs="Arial"/>
                <w:b w:val="0"/>
                <w:bCs w:val="0"/>
                <w:color w:val="auto"/>
                <w:sz w:val="22"/>
                <w:szCs w:val="22"/>
              </w:rPr>
              <w:t>Regular monitoring of application and recruitment data.</w:t>
            </w:r>
          </w:p>
          <w:p w:rsidR="00004871" w:rsidRDefault="00004871" w:rsidP="00BC295A">
            <w:pPr>
              <w:numPr>
                <w:ilvl w:val="0"/>
                <w:numId w:val="10"/>
              </w:numPr>
              <w:rPr>
                <w:rFonts w:ascii="Arial" w:hAnsi="Arial" w:cs="Arial"/>
                <w:b w:val="0"/>
                <w:bCs w:val="0"/>
                <w:color w:val="auto"/>
                <w:sz w:val="22"/>
                <w:szCs w:val="22"/>
              </w:rPr>
            </w:pPr>
            <w:r>
              <w:rPr>
                <w:rFonts w:ascii="Arial" w:hAnsi="Arial" w:cs="Arial"/>
                <w:b w:val="0"/>
                <w:bCs w:val="0"/>
                <w:color w:val="auto"/>
                <w:sz w:val="22"/>
                <w:szCs w:val="22"/>
              </w:rPr>
              <w:t>Press for allocations methodology that matches supply to need</w:t>
            </w:r>
          </w:p>
          <w:p w:rsidR="0029125B" w:rsidRPr="00760F01" w:rsidRDefault="0029125B" w:rsidP="00BC295A">
            <w:pPr>
              <w:numPr>
                <w:ilvl w:val="0"/>
                <w:numId w:val="10"/>
              </w:numPr>
              <w:rPr>
                <w:rFonts w:ascii="Arial" w:hAnsi="Arial" w:cs="Arial"/>
                <w:b w:val="0"/>
                <w:bCs w:val="0"/>
                <w:color w:val="auto"/>
                <w:sz w:val="22"/>
                <w:szCs w:val="22"/>
              </w:rPr>
            </w:pPr>
            <w:r>
              <w:rPr>
                <w:rFonts w:ascii="Arial" w:hAnsi="Arial" w:cs="Arial"/>
                <w:b w:val="0"/>
                <w:bCs w:val="0"/>
                <w:color w:val="auto"/>
                <w:sz w:val="22"/>
                <w:szCs w:val="22"/>
              </w:rPr>
              <w:t>Input into government policies on teacher supply and recruitment</w:t>
            </w:r>
          </w:p>
          <w:p w:rsidR="00B3420A" w:rsidRPr="00760F01" w:rsidRDefault="00B3420A" w:rsidP="00BC295A">
            <w:pPr>
              <w:numPr>
                <w:ilvl w:val="0"/>
                <w:numId w:val="10"/>
              </w:numPr>
              <w:rPr>
                <w:rFonts w:ascii="Arial" w:hAnsi="Arial" w:cs="Arial"/>
                <w:b w:val="0"/>
                <w:bCs w:val="0"/>
                <w:color w:val="auto"/>
                <w:sz w:val="22"/>
                <w:szCs w:val="22"/>
              </w:rPr>
            </w:pPr>
            <w:r w:rsidRPr="00760F01">
              <w:rPr>
                <w:rFonts w:ascii="Arial" w:hAnsi="Arial" w:cs="Arial"/>
                <w:b w:val="0"/>
                <w:bCs w:val="0"/>
                <w:color w:val="auto"/>
                <w:sz w:val="22"/>
                <w:szCs w:val="22"/>
              </w:rPr>
              <w:t>Lobby for maintenance of teacher supply base and infrastructure</w:t>
            </w:r>
          </w:p>
          <w:p w:rsidR="00D44E44" w:rsidRPr="00760F01" w:rsidRDefault="00D44E44" w:rsidP="00BC295A">
            <w:pPr>
              <w:numPr>
                <w:ilvl w:val="0"/>
                <w:numId w:val="10"/>
              </w:numPr>
              <w:rPr>
                <w:rFonts w:ascii="Arial" w:hAnsi="Arial" w:cs="Arial"/>
                <w:b w:val="0"/>
                <w:bCs w:val="0"/>
                <w:color w:val="auto"/>
                <w:sz w:val="22"/>
                <w:szCs w:val="22"/>
              </w:rPr>
            </w:pPr>
            <w:r w:rsidRPr="00760F01">
              <w:rPr>
                <w:rFonts w:ascii="Arial" w:hAnsi="Arial" w:cs="Arial"/>
                <w:b w:val="0"/>
                <w:bCs w:val="0"/>
                <w:color w:val="auto"/>
                <w:sz w:val="22"/>
                <w:szCs w:val="22"/>
              </w:rPr>
              <w:t xml:space="preserve">Monitoring and provision of advice, about student support arrangements. </w:t>
            </w:r>
          </w:p>
          <w:p w:rsidR="00D44E44" w:rsidRPr="00760F01" w:rsidRDefault="00D44E44" w:rsidP="00BC295A">
            <w:pPr>
              <w:numPr>
                <w:ilvl w:val="0"/>
                <w:numId w:val="10"/>
              </w:numPr>
              <w:rPr>
                <w:rFonts w:ascii="Arial" w:hAnsi="Arial" w:cs="Arial"/>
                <w:b w:val="0"/>
                <w:bCs w:val="0"/>
                <w:color w:val="auto"/>
                <w:sz w:val="22"/>
                <w:szCs w:val="22"/>
              </w:rPr>
            </w:pPr>
            <w:r w:rsidRPr="00760F01">
              <w:rPr>
                <w:rFonts w:ascii="Arial" w:hAnsi="Arial" w:cs="Arial"/>
                <w:b w:val="0"/>
                <w:bCs w:val="0"/>
                <w:color w:val="auto"/>
                <w:sz w:val="22"/>
                <w:szCs w:val="22"/>
              </w:rPr>
              <w:t xml:space="preserve">Represent views and experiences of members to government agencies and to the media. Attendance at meetings with UCET members as appropriate. </w:t>
            </w:r>
          </w:p>
          <w:p w:rsidR="00D44E44" w:rsidRPr="00760F01" w:rsidRDefault="00D44E44" w:rsidP="00BC295A">
            <w:pPr>
              <w:numPr>
                <w:ilvl w:val="0"/>
                <w:numId w:val="10"/>
              </w:numPr>
              <w:rPr>
                <w:rFonts w:ascii="Arial" w:hAnsi="Arial" w:cs="Arial"/>
                <w:b w:val="0"/>
                <w:bCs w:val="0"/>
                <w:color w:val="auto"/>
                <w:sz w:val="22"/>
                <w:szCs w:val="22"/>
              </w:rPr>
            </w:pPr>
            <w:r w:rsidRPr="00760F01">
              <w:rPr>
                <w:rFonts w:ascii="Arial" w:hAnsi="Arial" w:cs="Arial"/>
                <w:b w:val="0"/>
                <w:bCs w:val="0"/>
                <w:color w:val="auto"/>
                <w:sz w:val="22"/>
                <w:szCs w:val="22"/>
              </w:rPr>
              <w:t>Press, if required, for additional investment in government recruitment campaigns and for support for institutional recruitment campaigns.</w:t>
            </w:r>
          </w:p>
          <w:p w:rsidR="00D44E44" w:rsidRPr="00760F01" w:rsidRDefault="00D44E44" w:rsidP="0006478F">
            <w:pPr>
              <w:numPr>
                <w:ilvl w:val="0"/>
                <w:numId w:val="6"/>
              </w:numPr>
              <w:rPr>
                <w:rFonts w:ascii="Arial" w:hAnsi="Arial" w:cs="Arial"/>
                <w:b w:val="0"/>
                <w:bCs w:val="0"/>
                <w:color w:val="auto"/>
                <w:sz w:val="22"/>
                <w:szCs w:val="22"/>
              </w:rPr>
            </w:pPr>
            <w:r w:rsidRPr="00760F01">
              <w:rPr>
                <w:rFonts w:ascii="Arial" w:hAnsi="Arial" w:cs="Arial"/>
                <w:b w:val="0"/>
                <w:bCs w:val="0"/>
                <w:color w:val="auto"/>
                <w:sz w:val="22"/>
                <w:szCs w:val="22"/>
              </w:rPr>
              <w:t xml:space="preserve">Arguing, lobbying and campaigning for appropriate systems of student support. </w:t>
            </w:r>
          </w:p>
        </w:tc>
      </w:tr>
      <w:tr w:rsidR="00D44E44" w:rsidRPr="00760F01" w:rsidTr="00AE09F8">
        <w:tc>
          <w:tcPr>
            <w:tcW w:w="2354" w:type="dxa"/>
          </w:tcPr>
          <w:p w:rsidR="00D44E44" w:rsidRPr="002E5EF1" w:rsidRDefault="00D44E44" w:rsidP="00382F30">
            <w:pPr>
              <w:rPr>
                <w:rFonts w:ascii="Arial" w:hAnsi="Arial" w:cs="Arial"/>
                <w:b w:val="0"/>
                <w:bCs w:val="0"/>
                <w:color w:val="auto"/>
                <w:sz w:val="22"/>
                <w:szCs w:val="22"/>
                <w:highlight w:val="green"/>
              </w:rPr>
            </w:pPr>
            <w:r w:rsidRPr="002E5EF1">
              <w:rPr>
                <w:rFonts w:ascii="Arial" w:hAnsi="Arial" w:cs="Arial"/>
                <w:b w:val="0"/>
                <w:bCs w:val="0"/>
                <w:color w:val="auto"/>
                <w:sz w:val="22"/>
                <w:szCs w:val="22"/>
                <w:highlight w:val="green"/>
              </w:rPr>
              <w:t>(h): Impact of poor quality ratings for ITE</w:t>
            </w:r>
          </w:p>
        </w:tc>
        <w:tc>
          <w:tcPr>
            <w:tcW w:w="1470" w:type="dxa"/>
          </w:tcPr>
          <w:p w:rsidR="00D44E44" w:rsidRPr="00760F01" w:rsidRDefault="00D44E44" w:rsidP="00BC295A">
            <w:pPr>
              <w:jc w:val="center"/>
              <w:rPr>
                <w:rFonts w:ascii="Arial" w:hAnsi="Arial" w:cs="Arial"/>
                <w:b w:val="0"/>
                <w:bCs w:val="0"/>
                <w:color w:val="auto"/>
                <w:sz w:val="22"/>
                <w:szCs w:val="22"/>
              </w:rPr>
            </w:pPr>
            <w:r w:rsidRPr="00760F01">
              <w:rPr>
                <w:rFonts w:ascii="Arial" w:hAnsi="Arial" w:cs="Arial"/>
                <w:b w:val="0"/>
                <w:bCs w:val="0"/>
                <w:color w:val="auto"/>
                <w:sz w:val="22"/>
                <w:szCs w:val="22"/>
              </w:rPr>
              <w:t>1</w:t>
            </w:r>
          </w:p>
        </w:tc>
        <w:tc>
          <w:tcPr>
            <w:tcW w:w="1221" w:type="dxa"/>
          </w:tcPr>
          <w:p w:rsidR="00D44E44" w:rsidRPr="00760F01" w:rsidRDefault="00D44E44" w:rsidP="00BC295A">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159" w:type="dxa"/>
          </w:tcPr>
          <w:p w:rsidR="00D44E44" w:rsidRPr="00760F01" w:rsidRDefault="00D44E44" w:rsidP="00BC295A">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5244" w:type="dxa"/>
          </w:tcPr>
          <w:p w:rsidR="00D44E44" w:rsidRDefault="00D44E44" w:rsidP="00BC295A">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Briefing membership on coverage and conduct of inspection process.</w:t>
            </w:r>
          </w:p>
          <w:p w:rsidR="00A4196F" w:rsidRPr="00760F01" w:rsidRDefault="00A4196F" w:rsidP="00BC295A">
            <w:pPr>
              <w:numPr>
                <w:ilvl w:val="0"/>
                <w:numId w:val="7"/>
              </w:numPr>
              <w:rPr>
                <w:rFonts w:ascii="Arial" w:hAnsi="Arial" w:cs="Arial"/>
                <w:b w:val="0"/>
                <w:bCs w:val="0"/>
                <w:color w:val="auto"/>
                <w:sz w:val="22"/>
                <w:szCs w:val="22"/>
              </w:rPr>
            </w:pPr>
            <w:r>
              <w:rPr>
                <w:rFonts w:ascii="Arial" w:hAnsi="Arial" w:cs="Arial"/>
                <w:b w:val="0"/>
                <w:bCs w:val="0"/>
                <w:color w:val="auto"/>
                <w:sz w:val="22"/>
                <w:szCs w:val="22"/>
              </w:rPr>
              <w:t>Input into discussions about new inspection framework</w:t>
            </w:r>
          </w:p>
          <w:p w:rsidR="00D44E44" w:rsidRPr="00760F01" w:rsidRDefault="00D44E44" w:rsidP="00BC295A">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Supporting members on introduction of new inspection framework</w:t>
            </w:r>
          </w:p>
          <w:p w:rsidR="00D44E44" w:rsidRPr="00760F01" w:rsidRDefault="00D44E44" w:rsidP="00BC295A">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Facilitating the sharing of inspection experiences amongst the membership.</w:t>
            </w:r>
          </w:p>
          <w:p w:rsidR="00D44E44" w:rsidRPr="00760F01" w:rsidRDefault="00D44E44" w:rsidP="00BC295A">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 xml:space="preserve">Regular dialogue and discussion of inspection and QA bodies. </w:t>
            </w:r>
          </w:p>
          <w:p w:rsidR="00D44E44" w:rsidRPr="00760F01" w:rsidRDefault="00D44E44" w:rsidP="00BC295A">
            <w:pPr>
              <w:numPr>
                <w:ilvl w:val="0"/>
                <w:numId w:val="10"/>
              </w:numPr>
              <w:rPr>
                <w:rFonts w:ascii="Arial" w:hAnsi="Arial" w:cs="Arial"/>
                <w:b w:val="0"/>
                <w:bCs w:val="0"/>
                <w:color w:val="auto"/>
                <w:sz w:val="22"/>
                <w:szCs w:val="22"/>
              </w:rPr>
            </w:pPr>
            <w:r w:rsidRPr="00760F01">
              <w:rPr>
                <w:rFonts w:ascii="Arial" w:hAnsi="Arial" w:cs="Arial"/>
                <w:b w:val="0"/>
                <w:bCs w:val="0"/>
                <w:color w:val="auto"/>
                <w:sz w:val="22"/>
                <w:szCs w:val="22"/>
              </w:rPr>
              <w:t>Regular communication with inspection and advisory bodies.</w:t>
            </w:r>
          </w:p>
        </w:tc>
      </w:tr>
    </w:tbl>
    <w:p w:rsidR="000D6720" w:rsidRDefault="000D6720">
      <w:pPr>
        <w:rPr>
          <w:b w:val="0"/>
          <w:bCs w:val="0"/>
        </w:rPr>
      </w:pPr>
    </w:p>
    <w:sectPr w:rsidR="000D6720" w:rsidSect="00636CEC">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797" w:right="1440" w:bottom="1797" w:left="144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4D6" w:rsidRDefault="00C824D6">
      <w:r>
        <w:separator/>
      </w:r>
    </w:p>
  </w:endnote>
  <w:endnote w:type="continuationSeparator" w:id="0">
    <w:p w:rsidR="00C824D6" w:rsidRDefault="00C8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5C" w:rsidRDefault="00304A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5C" w:rsidRDefault="00304A5C">
    <w:pPr>
      <w:pStyle w:val="Footer"/>
      <w:jc w:val="center"/>
    </w:pPr>
    <w:r>
      <w:fldChar w:fldCharType="begin"/>
    </w:r>
    <w:r>
      <w:instrText xml:space="preserve"> PAGE   \* MERGEFORMAT </w:instrText>
    </w:r>
    <w:r>
      <w:fldChar w:fldCharType="separate"/>
    </w:r>
    <w:r w:rsidR="00583E95">
      <w:rPr>
        <w:noProof/>
      </w:rPr>
      <w:t>11</w:t>
    </w:r>
    <w:r>
      <w:rPr>
        <w:noProof/>
      </w:rPr>
      <w:fldChar w:fldCharType="end"/>
    </w:r>
  </w:p>
  <w:p w:rsidR="00304A5C" w:rsidRDefault="00304A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5C" w:rsidRDefault="00304A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4D6" w:rsidRDefault="00C824D6">
      <w:r>
        <w:separator/>
      </w:r>
    </w:p>
  </w:footnote>
  <w:footnote w:type="continuationSeparator" w:id="0">
    <w:p w:rsidR="00C824D6" w:rsidRDefault="00C824D6">
      <w:r>
        <w:continuationSeparator/>
      </w:r>
    </w:p>
  </w:footnote>
  <w:footnote w:id="1">
    <w:p w:rsidR="00214C69" w:rsidRDefault="00214C69">
      <w:pPr>
        <w:pStyle w:val="FootnoteText"/>
        <w:rPr>
          <w:lang w:val="en-GB"/>
        </w:rPr>
      </w:pPr>
      <w:r>
        <w:rPr>
          <w:rStyle w:val="FootnoteReference"/>
        </w:rPr>
        <w:footnoteRef/>
      </w:r>
      <w:r>
        <w:t xml:space="preserve"> </w:t>
      </w:r>
      <w:r>
        <w:rPr>
          <w:lang w:val="en-GB"/>
        </w:rPr>
        <w:t>Likelihood of risk multiplied by level of risk, with low risk = 1, medium risk = 2 and high risk = 3.</w:t>
      </w:r>
    </w:p>
    <w:p w:rsidR="00760F01" w:rsidRDefault="00760F01">
      <w:pPr>
        <w:pStyle w:val="FootnoteText"/>
        <w:rPr>
          <w:lang w:val="en-GB"/>
        </w:rPr>
      </w:pPr>
    </w:p>
    <w:p w:rsidR="00760F01" w:rsidRDefault="00760F01">
      <w:pPr>
        <w:pStyle w:val="FootnoteText"/>
        <w:rPr>
          <w:lang w:val="en-GB"/>
        </w:rPr>
      </w:pPr>
    </w:p>
    <w:p w:rsidR="00760F01" w:rsidRPr="00A17A4F" w:rsidRDefault="00760F01">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5C" w:rsidRDefault="00304A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5C" w:rsidRDefault="00304A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5C" w:rsidRDefault="00304A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670FE"/>
    <w:multiLevelType w:val="hybridMultilevel"/>
    <w:tmpl w:val="157EFF36"/>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1" w15:restartNumberingAfterBreak="0">
    <w:nsid w:val="27C01DD3"/>
    <w:multiLevelType w:val="hybridMultilevel"/>
    <w:tmpl w:val="9AA8AC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1F42311"/>
    <w:multiLevelType w:val="hybridMultilevel"/>
    <w:tmpl w:val="022E00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8234BA4"/>
    <w:multiLevelType w:val="hybridMultilevel"/>
    <w:tmpl w:val="2C809D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ADE2606"/>
    <w:multiLevelType w:val="hybridMultilevel"/>
    <w:tmpl w:val="D73222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5E75FA0"/>
    <w:multiLevelType w:val="hybridMultilevel"/>
    <w:tmpl w:val="A94E96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4206212"/>
    <w:multiLevelType w:val="hybridMultilevel"/>
    <w:tmpl w:val="2EB65C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6977395"/>
    <w:multiLevelType w:val="hybridMultilevel"/>
    <w:tmpl w:val="CD6C37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8A26C56"/>
    <w:multiLevelType w:val="hybridMultilevel"/>
    <w:tmpl w:val="C012E50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F66DD"/>
    <w:multiLevelType w:val="hybridMultilevel"/>
    <w:tmpl w:val="FFE488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FFE7B31"/>
    <w:multiLevelType w:val="hybridMultilevel"/>
    <w:tmpl w:val="C33A2E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3"/>
  </w:num>
  <w:num w:numId="4">
    <w:abstractNumId w:val="1"/>
  </w:num>
  <w:num w:numId="5">
    <w:abstractNumId w:val="4"/>
  </w:num>
  <w:num w:numId="6">
    <w:abstractNumId w:val="2"/>
  </w:num>
  <w:num w:numId="7">
    <w:abstractNumId w:val="9"/>
  </w:num>
  <w:num w:numId="8">
    <w:abstractNumId w:val="7"/>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390A"/>
    <w:rsid w:val="00004871"/>
    <w:rsid w:val="0001004C"/>
    <w:rsid w:val="00061DF0"/>
    <w:rsid w:val="0006478F"/>
    <w:rsid w:val="00080853"/>
    <w:rsid w:val="000944F0"/>
    <w:rsid w:val="000D5189"/>
    <w:rsid w:val="000D6720"/>
    <w:rsid w:val="000D7662"/>
    <w:rsid w:val="000F1AE4"/>
    <w:rsid w:val="00101995"/>
    <w:rsid w:val="0010699F"/>
    <w:rsid w:val="00110B13"/>
    <w:rsid w:val="00112912"/>
    <w:rsid w:val="00115869"/>
    <w:rsid w:val="00120C70"/>
    <w:rsid w:val="00136BA8"/>
    <w:rsid w:val="00167AC4"/>
    <w:rsid w:val="001A1BF4"/>
    <w:rsid w:val="001A78D8"/>
    <w:rsid w:val="0020175B"/>
    <w:rsid w:val="00214C69"/>
    <w:rsid w:val="00224F63"/>
    <w:rsid w:val="00231768"/>
    <w:rsid w:val="00244814"/>
    <w:rsid w:val="0029125B"/>
    <w:rsid w:val="002E3E1A"/>
    <w:rsid w:val="002E5EF1"/>
    <w:rsid w:val="00304A5C"/>
    <w:rsid w:val="003478BF"/>
    <w:rsid w:val="00351439"/>
    <w:rsid w:val="003523D8"/>
    <w:rsid w:val="00352DAE"/>
    <w:rsid w:val="0036303E"/>
    <w:rsid w:val="00375F0F"/>
    <w:rsid w:val="00380C24"/>
    <w:rsid w:val="00382F30"/>
    <w:rsid w:val="003E2740"/>
    <w:rsid w:val="003E6BB2"/>
    <w:rsid w:val="003F285B"/>
    <w:rsid w:val="00436209"/>
    <w:rsid w:val="00466284"/>
    <w:rsid w:val="00485228"/>
    <w:rsid w:val="0048609C"/>
    <w:rsid w:val="004968F1"/>
    <w:rsid w:val="004B3DBA"/>
    <w:rsid w:val="004C7509"/>
    <w:rsid w:val="004F3513"/>
    <w:rsid w:val="005011D3"/>
    <w:rsid w:val="00521ED3"/>
    <w:rsid w:val="00526637"/>
    <w:rsid w:val="005479BC"/>
    <w:rsid w:val="00547B97"/>
    <w:rsid w:val="00583E95"/>
    <w:rsid w:val="005A572B"/>
    <w:rsid w:val="005C779D"/>
    <w:rsid w:val="005D0C9E"/>
    <w:rsid w:val="005E21E7"/>
    <w:rsid w:val="005E35E9"/>
    <w:rsid w:val="005F6485"/>
    <w:rsid w:val="006256DA"/>
    <w:rsid w:val="00636CEC"/>
    <w:rsid w:val="00674B85"/>
    <w:rsid w:val="00694D44"/>
    <w:rsid w:val="00696AD4"/>
    <w:rsid w:val="006E01AE"/>
    <w:rsid w:val="006F032E"/>
    <w:rsid w:val="00705DE9"/>
    <w:rsid w:val="007236F9"/>
    <w:rsid w:val="0073637F"/>
    <w:rsid w:val="00746C0A"/>
    <w:rsid w:val="00750275"/>
    <w:rsid w:val="00760F01"/>
    <w:rsid w:val="00770CD8"/>
    <w:rsid w:val="00786753"/>
    <w:rsid w:val="007C2953"/>
    <w:rsid w:val="007E577B"/>
    <w:rsid w:val="007E6430"/>
    <w:rsid w:val="0083226A"/>
    <w:rsid w:val="00850B85"/>
    <w:rsid w:val="008550B7"/>
    <w:rsid w:val="0085695D"/>
    <w:rsid w:val="00867959"/>
    <w:rsid w:val="00876791"/>
    <w:rsid w:val="00890836"/>
    <w:rsid w:val="008A5FBF"/>
    <w:rsid w:val="008B2401"/>
    <w:rsid w:val="008B6A92"/>
    <w:rsid w:val="008D6617"/>
    <w:rsid w:val="008E05D5"/>
    <w:rsid w:val="0092195F"/>
    <w:rsid w:val="00931E73"/>
    <w:rsid w:val="00935311"/>
    <w:rsid w:val="0095390A"/>
    <w:rsid w:val="0096471D"/>
    <w:rsid w:val="00982424"/>
    <w:rsid w:val="00993AFD"/>
    <w:rsid w:val="009A51A4"/>
    <w:rsid w:val="009B133C"/>
    <w:rsid w:val="009B5193"/>
    <w:rsid w:val="009D1230"/>
    <w:rsid w:val="00A069C6"/>
    <w:rsid w:val="00A07B00"/>
    <w:rsid w:val="00A171ED"/>
    <w:rsid w:val="00A17A4F"/>
    <w:rsid w:val="00A4196F"/>
    <w:rsid w:val="00A512BC"/>
    <w:rsid w:val="00A75A73"/>
    <w:rsid w:val="00AA6ABA"/>
    <w:rsid w:val="00AD5C28"/>
    <w:rsid w:val="00AE09F8"/>
    <w:rsid w:val="00B3420A"/>
    <w:rsid w:val="00B44B4F"/>
    <w:rsid w:val="00B61264"/>
    <w:rsid w:val="00B77615"/>
    <w:rsid w:val="00B9519F"/>
    <w:rsid w:val="00BC2852"/>
    <w:rsid w:val="00BC295A"/>
    <w:rsid w:val="00BD1197"/>
    <w:rsid w:val="00BD6E39"/>
    <w:rsid w:val="00BE42D5"/>
    <w:rsid w:val="00BF7728"/>
    <w:rsid w:val="00C21F07"/>
    <w:rsid w:val="00C2483A"/>
    <w:rsid w:val="00C3167D"/>
    <w:rsid w:val="00C73C96"/>
    <w:rsid w:val="00C824D6"/>
    <w:rsid w:val="00C86A5C"/>
    <w:rsid w:val="00C8780F"/>
    <w:rsid w:val="00CC44BD"/>
    <w:rsid w:val="00CE1E9A"/>
    <w:rsid w:val="00D44E44"/>
    <w:rsid w:val="00D525EF"/>
    <w:rsid w:val="00D71767"/>
    <w:rsid w:val="00D75DBB"/>
    <w:rsid w:val="00DD4BA3"/>
    <w:rsid w:val="00DD5BAE"/>
    <w:rsid w:val="00E00D8B"/>
    <w:rsid w:val="00E0558D"/>
    <w:rsid w:val="00E31FAE"/>
    <w:rsid w:val="00E618EA"/>
    <w:rsid w:val="00E62236"/>
    <w:rsid w:val="00E63975"/>
    <w:rsid w:val="00E66CF1"/>
    <w:rsid w:val="00EA06E5"/>
    <w:rsid w:val="00EA3007"/>
    <w:rsid w:val="00EA76A7"/>
    <w:rsid w:val="00EE55C7"/>
    <w:rsid w:val="00F27859"/>
    <w:rsid w:val="00F57325"/>
    <w:rsid w:val="00F60355"/>
    <w:rsid w:val="00F70495"/>
    <w:rsid w:val="00FA2246"/>
    <w:rsid w:val="00FF2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1EA8BA1-2C2F-4D5B-9414-E63F2E57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utiger 45 Light" w:hAnsi="Frutiger 45 Light"/>
      <w:b/>
      <w:bCs/>
      <w:color w:val="333333"/>
      <w:sz w:val="24"/>
      <w:lang w:val="en-US"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E0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50275"/>
    <w:rPr>
      <w:rFonts w:ascii="Tahoma" w:hAnsi="Tahoma" w:cs="Tahoma"/>
      <w:sz w:val="16"/>
      <w:szCs w:val="16"/>
    </w:rPr>
  </w:style>
  <w:style w:type="paragraph" w:styleId="FootnoteText">
    <w:name w:val="footnote text"/>
    <w:basedOn w:val="Normal"/>
    <w:semiHidden/>
    <w:rsid w:val="00A17A4F"/>
    <w:rPr>
      <w:sz w:val="20"/>
    </w:rPr>
  </w:style>
  <w:style w:type="character" w:styleId="FootnoteReference">
    <w:name w:val="footnote reference"/>
    <w:semiHidden/>
    <w:rsid w:val="00A17A4F"/>
    <w:rPr>
      <w:vertAlign w:val="superscript"/>
    </w:rPr>
  </w:style>
  <w:style w:type="paragraph" w:styleId="Header">
    <w:name w:val="header"/>
    <w:basedOn w:val="Normal"/>
    <w:link w:val="HeaderChar"/>
    <w:uiPriority w:val="99"/>
    <w:unhideWhenUsed/>
    <w:rsid w:val="00304A5C"/>
    <w:pPr>
      <w:tabs>
        <w:tab w:val="center" w:pos="4513"/>
        <w:tab w:val="right" w:pos="9026"/>
      </w:tabs>
    </w:pPr>
  </w:style>
  <w:style w:type="character" w:customStyle="1" w:styleId="HeaderChar">
    <w:name w:val="Header Char"/>
    <w:link w:val="Header"/>
    <w:uiPriority w:val="99"/>
    <w:rsid w:val="00304A5C"/>
    <w:rPr>
      <w:rFonts w:ascii="Frutiger 45 Light" w:hAnsi="Frutiger 45 Light"/>
      <w:b/>
      <w:bCs/>
      <w:color w:val="333333"/>
      <w:sz w:val="24"/>
      <w:lang w:val="en-US" w:eastAsia="zh-CN"/>
    </w:rPr>
  </w:style>
  <w:style w:type="paragraph" w:styleId="Footer">
    <w:name w:val="footer"/>
    <w:basedOn w:val="Normal"/>
    <w:link w:val="FooterChar"/>
    <w:uiPriority w:val="99"/>
    <w:unhideWhenUsed/>
    <w:rsid w:val="00304A5C"/>
    <w:pPr>
      <w:tabs>
        <w:tab w:val="center" w:pos="4513"/>
        <w:tab w:val="right" w:pos="9026"/>
      </w:tabs>
    </w:pPr>
  </w:style>
  <w:style w:type="character" w:customStyle="1" w:styleId="FooterChar">
    <w:name w:val="Footer Char"/>
    <w:link w:val="Footer"/>
    <w:uiPriority w:val="99"/>
    <w:rsid w:val="00304A5C"/>
    <w:rPr>
      <w:rFonts w:ascii="Frutiger 45 Light" w:hAnsi="Frutiger 45 Light"/>
      <w:b/>
      <w:bCs/>
      <w:color w:val="333333"/>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2F000-5B42-4CB4-A732-805D6F029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1919</Words>
  <Characters>10939</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UCET Risk Analysis (31 November 2005)</vt:lpstr>
    </vt:vector>
  </TitlesOfParts>
  <Company>UCET</Company>
  <LinksUpToDate>false</LinksUpToDate>
  <CharactersWithSpaces>12833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UCET Risk Analysis (31 November 2005)</dc:title>
  <dc:subject/>
  <dc:creator>UCET</dc:creator>
  <cp:keywords/>
  <dc:description/>
  <cp:lastModifiedBy>Max Fincher</cp:lastModifiedBy>
  <cp:revision>2</cp:revision>
  <cp:lastPrinted>2015-02-25T11:41:00Z</cp:lastPrinted>
  <dcterms:created xsi:type="dcterms:W3CDTF">2019-12-12T11:23:00Z</dcterms:created>
  <dcterms:modified xsi:type="dcterms:W3CDTF">2019-12-12T11:23:00Z</dcterms:modified>
</cp:coreProperties>
</file>