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837D18" w:rsidP="00B6401E">
      <w:pPr>
        <w:jc w:val="center"/>
        <w:rPr>
          <w:rFonts w:ascii="Arial" w:hAnsi="Arial"/>
          <w:b/>
          <w:sz w:val="20"/>
        </w:rPr>
      </w:pPr>
      <w:r w:rsidRPr="00615AE0">
        <w:rPr>
          <w:rFonts w:ascii="Arial" w:hAnsi="Arial"/>
          <w:b/>
          <w:sz w:val="20"/>
        </w:rPr>
        <w:t xml:space="preserve">UCET </w:t>
      </w:r>
      <w:r w:rsidR="00AC4844">
        <w:rPr>
          <w:rFonts w:ascii="Arial" w:hAnsi="Arial"/>
          <w:b/>
          <w:sz w:val="20"/>
        </w:rPr>
        <w:t>Executive Committee</w:t>
      </w:r>
      <w:r w:rsidR="0095198B" w:rsidRPr="00615AE0">
        <w:rPr>
          <w:rFonts w:ascii="Arial" w:hAnsi="Arial"/>
          <w:b/>
          <w:sz w:val="20"/>
        </w:rPr>
        <w:t xml:space="preserve"> </w:t>
      </w: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AC4844" w:rsidP="00B6401E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10.</w:t>
      </w:r>
      <w:r w:rsidR="0048546A"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z w:val="20"/>
        </w:rPr>
        <w:t>0am</w:t>
      </w:r>
      <w:r w:rsidR="007C35A7"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z w:val="20"/>
        </w:rPr>
        <w:t xml:space="preserve"> </w:t>
      </w:r>
      <w:r w:rsidR="009879C0">
        <w:rPr>
          <w:rFonts w:ascii="Arial" w:hAnsi="Arial"/>
          <w:b/>
          <w:sz w:val="20"/>
        </w:rPr>
        <w:t xml:space="preserve">10 December </w:t>
      </w:r>
      <w:r w:rsidR="0048546A">
        <w:rPr>
          <w:rFonts w:ascii="Arial" w:hAnsi="Arial"/>
          <w:b/>
          <w:sz w:val="20"/>
        </w:rPr>
        <w:t>2019</w:t>
      </w: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AC4844" w:rsidRPr="00615AE0" w:rsidRDefault="00E20FC5" w:rsidP="00AC4844">
      <w:pPr>
        <w:rPr>
          <w:rFonts w:ascii="Arial" w:hAnsi="Arial"/>
          <w:b/>
          <w:sz w:val="20"/>
        </w:rPr>
      </w:pPr>
      <w:r w:rsidRPr="00615AE0">
        <w:rPr>
          <w:rFonts w:ascii="Arial" w:hAnsi="Arial"/>
          <w:b/>
          <w:sz w:val="20"/>
        </w:rPr>
        <w:tab/>
      </w:r>
      <w:r w:rsidRPr="00615AE0">
        <w:rPr>
          <w:rFonts w:ascii="Arial" w:hAnsi="Arial"/>
          <w:b/>
          <w:sz w:val="20"/>
        </w:rPr>
        <w:tab/>
      </w:r>
      <w:r w:rsidRPr="00615AE0">
        <w:rPr>
          <w:rFonts w:ascii="Arial" w:hAnsi="Arial"/>
          <w:b/>
          <w:sz w:val="20"/>
        </w:rPr>
        <w:tab/>
      </w:r>
      <w:r w:rsidR="00C918C1">
        <w:rPr>
          <w:rFonts w:ascii="Arial" w:hAnsi="Arial"/>
          <w:b/>
          <w:sz w:val="20"/>
        </w:rPr>
        <w:t>Mary Sumner H</w:t>
      </w:r>
      <w:r w:rsidR="00AC4844">
        <w:rPr>
          <w:rFonts w:ascii="Arial" w:hAnsi="Arial"/>
          <w:b/>
          <w:sz w:val="20"/>
        </w:rPr>
        <w:t xml:space="preserve">ouse, Tufton Street, London </w:t>
      </w:r>
      <w:r w:rsidR="00AC4844" w:rsidRPr="006920D4">
        <w:rPr>
          <w:rFonts w:ascii="Arial" w:hAnsi="Arial"/>
          <w:b/>
          <w:sz w:val="20"/>
          <w:shd w:val="clear" w:color="auto" w:fill="FFFFFF"/>
        </w:rPr>
        <w:t>SW1P 3RB</w:t>
      </w: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  <w:r w:rsidRPr="00615AE0">
        <w:rPr>
          <w:rFonts w:ascii="Arial" w:hAnsi="Arial"/>
          <w:b/>
          <w:sz w:val="20"/>
        </w:rPr>
        <w:t>Agenda</w:t>
      </w:r>
    </w:p>
    <w:p w:rsidR="00FC5129" w:rsidRDefault="00FC5129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48546A" w:rsidRDefault="0048546A" w:rsidP="0048546A">
      <w:pPr>
        <w:pStyle w:val="ListParagraph"/>
        <w:numPr>
          <w:ilvl w:val="0"/>
          <w:numId w:val="32"/>
        </w:numPr>
        <w:contextualSpacing w:val="0"/>
      </w:pPr>
      <w:r>
        <w:t>Declarations of interest</w:t>
      </w:r>
    </w:p>
    <w:p w:rsidR="0048546A" w:rsidRDefault="0048546A" w:rsidP="0048546A">
      <w:pPr>
        <w:pStyle w:val="ListParagraph"/>
        <w:numPr>
          <w:ilvl w:val="0"/>
          <w:numId w:val="32"/>
        </w:numPr>
        <w:contextualSpacing w:val="0"/>
      </w:pPr>
      <w:r>
        <w:t>Minutes and matters arising</w:t>
      </w:r>
      <w:r w:rsidR="00C05794">
        <w:t xml:space="preserve"> (inc. conference feedback)</w:t>
      </w:r>
    </w:p>
    <w:p w:rsidR="0048546A" w:rsidRDefault="0048546A" w:rsidP="0048546A">
      <w:pPr>
        <w:pStyle w:val="ListParagraph"/>
        <w:numPr>
          <w:ilvl w:val="0"/>
          <w:numId w:val="32"/>
        </w:numPr>
        <w:contextualSpacing w:val="0"/>
      </w:pPr>
      <w:r>
        <w:t>UCET risk register</w:t>
      </w:r>
      <w:r w:rsidR="000E3596">
        <w:t xml:space="preserve"> (enc.)</w:t>
      </w:r>
    </w:p>
    <w:p w:rsidR="00C05794" w:rsidRDefault="00C05794" w:rsidP="0048546A">
      <w:pPr>
        <w:pStyle w:val="ListParagraph"/>
        <w:numPr>
          <w:ilvl w:val="0"/>
          <w:numId w:val="32"/>
        </w:numPr>
        <w:contextualSpacing w:val="0"/>
      </w:pPr>
      <w:r>
        <w:t>UCET strategy:</w:t>
      </w:r>
    </w:p>
    <w:p w:rsidR="00C05794" w:rsidRDefault="00C05794" w:rsidP="00C05794">
      <w:pPr>
        <w:pStyle w:val="ListParagraph"/>
        <w:numPr>
          <w:ilvl w:val="1"/>
          <w:numId w:val="32"/>
        </w:numPr>
        <w:contextualSpacing w:val="0"/>
      </w:pPr>
      <w:r>
        <w:t>Report back from 15 November strategy meeting</w:t>
      </w:r>
    </w:p>
    <w:p w:rsidR="00C05794" w:rsidRDefault="00C05794" w:rsidP="00C05794">
      <w:pPr>
        <w:pStyle w:val="ListParagraph"/>
        <w:numPr>
          <w:ilvl w:val="1"/>
          <w:numId w:val="32"/>
        </w:numPr>
        <w:contextualSpacing w:val="0"/>
      </w:pPr>
      <w:r>
        <w:t>IBTE group</w:t>
      </w:r>
      <w:r w:rsidR="000E3596">
        <w:t xml:space="preserve"> and paper</w:t>
      </w:r>
      <w:r>
        <w:t xml:space="preserve"> (enc.)</w:t>
      </w:r>
    </w:p>
    <w:p w:rsidR="009D2FB9" w:rsidRDefault="009D2FB9" w:rsidP="009D2FB9">
      <w:pPr>
        <w:pStyle w:val="ListParagraph"/>
        <w:numPr>
          <w:ilvl w:val="0"/>
          <w:numId w:val="32"/>
        </w:numPr>
        <w:contextualSpacing w:val="0"/>
      </w:pPr>
      <w:r>
        <w:t>Research issues:</w:t>
      </w:r>
    </w:p>
    <w:p w:rsidR="009D2FB9" w:rsidRDefault="009D2FB9" w:rsidP="009D2FB9">
      <w:pPr>
        <w:pStyle w:val="ListParagraph"/>
        <w:numPr>
          <w:ilvl w:val="1"/>
          <w:numId w:val="32"/>
        </w:numPr>
        <w:contextualSpacing w:val="0"/>
      </w:pPr>
      <w:r>
        <w:t>REF engagement</w:t>
      </w:r>
    </w:p>
    <w:p w:rsidR="009D2FB9" w:rsidRDefault="00EB0F88" w:rsidP="009D2FB9">
      <w:pPr>
        <w:pStyle w:val="ListParagraph"/>
        <w:numPr>
          <w:ilvl w:val="1"/>
          <w:numId w:val="32"/>
        </w:numPr>
        <w:contextualSpacing w:val="0"/>
      </w:pPr>
      <w:r>
        <w:t>Dr</w:t>
      </w:r>
      <w:r w:rsidR="009D2FB9">
        <w:t>afting of case studies for B</w:t>
      </w:r>
      <w:r>
        <w:t>R</w:t>
      </w:r>
      <w:r w:rsidR="009D2FB9">
        <w:t>ITEC paper</w:t>
      </w:r>
    </w:p>
    <w:p w:rsidR="00C05794" w:rsidRDefault="0048546A" w:rsidP="0048546A">
      <w:pPr>
        <w:pStyle w:val="ListParagraph"/>
        <w:numPr>
          <w:ilvl w:val="0"/>
          <w:numId w:val="32"/>
        </w:numPr>
        <w:contextualSpacing w:val="0"/>
      </w:pPr>
      <w:r>
        <w:t xml:space="preserve"> </w:t>
      </w:r>
      <w:r w:rsidR="00C05794">
        <w:t>Policy issues:</w:t>
      </w:r>
    </w:p>
    <w:p w:rsidR="00C05794" w:rsidRDefault="00C05794" w:rsidP="00C05794">
      <w:pPr>
        <w:pStyle w:val="ListParagraph"/>
        <w:numPr>
          <w:ilvl w:val="1"/>
          <w:numId w:val="32"/>
        </w:numPr>
        <w:contextualSpacing w:val="0"/>
      </w:pPr>
      <w:r>
        <w:t>ITE content framework (enc.)</w:t>
      </w:r>
    </w:p>
    <w:p w:rsidR="00C05794" w:rsidRDefault="00C05794" w:rsidP="00C05794">
      <w:pPr>
        <w:pStyle w:val="ListParagraph"/>
        <w:numPr>
          <w:ilvl w:val="1"/>
          <w:numId w:val="32"/>
        </w:numPr>
        <w:contextualSpacing w:val="0"/>
      </w:pPr>
      <w:r>
        <w:t>Skills test changes (enc.)</w:t>
      </w:r>
    </w:p>
    <w:p w:rsidR="00E91C8A" w:rsidRDefault="00E91C8A" w:rsidP="00E91C8A">
      <w:pPr>
        <w:pStyle w:val="ListParagraph"/>
        <w:numPr>
          <w:ilvl w:val="1"/>
          <w:numId w:val="32"/>
        </w:numPr>
        <w:contextualSpacing w:val="0"/>
      </w:pPr>
      <w:r>
        <w:t>ITE recruitment &amp; new apply system (enc.)</w:t>
      </w:r>
    </w:p>
    <w:p w:rsidR="0048546A" w:rsidRDefault="00C05794" w:rsidP="00C05794">
      <w:pPr>
        <w:pStyle w:val="ListParagraph"/>
        <w:numPr>
          <w:ilvl w:val="1"/>
          <w:numId w:val="32"/>
        </w:numPr>
        <w:contextualSpacing w:val="0"/>
      </w:pPr>
      <w:r>
        <w:t>OfSTED ITE inspection framework (enc.)</w:t>
      </w:r>
    </w:p>
    <w:p w:rsidR="00C05794" w:rsidRDefault="00C05794" w:rsidP="00C05794">
      <w:pPr>
        <w:pStyle w:val="ListParagraph"/>
        <w:numPr>
          <w:ilvl w:val="1"/>
          <w:numId w:val="32"/>
        </w:numPr>
        <w:contextualSpacing w:val="0"/>
      </w:pPr>
      <w:r>
        <w:t>Early Career Framework (enc.)</w:t>
      </w:r>
    </w:p>
    <w:p w:rsidR="00C05794" w:rsidRDefault="00C05794" w:rsidP="00C05794">
      <w:pPr>
        <w:pStyle w:val="ListParagraph"/>
        <w:numPr>
          <w:ilvl w:val="1"/>
          <w:numId w:val="32"/>
        </w:numPr>
        <w:contextualSpacing w:val="0"/>
      </w:pPr>
      <w:r>
        <w:t>UCET General Election press release</w:t>
      </w:r>
    </w:p>
    <w:p w:rsidR="0048546A" w:rsidRDefault="00AC2594" w:rsidP="00100FDA">
      <w:pPr>
        <w:pStyle w:val="ListParagraph"/>
        <w:numPr>
          <w:ilvl w:val="0"/>
          <w:numId w:val="32"/>
        </w:numPr>
        <w:contextualSpacing w:val="0"/>
      </w:pPr>
      <w:r>
        <w:t>Supporting SEND specialisms</w:t>
      </w:r>
    </w:p>
    <w:p w:rsidR="00F470B6" w:rsidRDefault="00F470B6" w:rsidP="00100FDA">
      <w:pPr>
        <w:pStyle w:val="ListParagraph"/>
        <w:numPr>
          <w:ilvl w:val="0"/>
          <w:numId w:val="32"/>
        </w:numPr>
        <w:contextualSpacing w:val="0"/>
      </w:pPr>
      <w:r>
        <w:t>SRG minutes</w:t>
      </w:r>
      <w:r w:rsidR="000E3596">
        <w:t xml:space="preserve"> (enc.)</w:t>
      </w:r>
    </w:p>
    <w:p w:rsidR="00C05794" w:rsidRDefault="00C05794" w:rsidP="00100FDA">
      <w:pPr>
        <w:pStyle w:val="ListParagraph"/>
        <w:numPr>
          <w:ilvl w:val="0"/>
          <w:numId w:val="32"/>
        </w:numPr>
        <w:contextualSpacing w:val="0"/>
      </w:pPr>
      <w:r>
        <w:t>UCET December newsletter (enc.)</w:t>
      </w:r>
    </w:p>
    <w:p w:rsidR="0048546A" w:rsidRDefault="00B97746" w:rsidP="0048546A">
      <w:pPr>
        <w:pStyle w:val="ListParagraph"/>
        <w:numPr>
          <w:ilvl w:val="0"/>
          <w:numId w:val="32"/>
        </w:numPr>
        <w:contextualSpacing w:val="0"/>
      </w:pPr>
      <w:r>
        <w:t>Any other business</w:t>
      </w:r>
    </w:p>
    <w:p w:rsidR="0048546A" w:rsidRDefault="0048546A" w:rsidP="0048546A">
      <w:pPr>
        <w:pStyle w:val="ListParagraph"/>
        <w:numPr>
          <w:ilvl w:val="0"/>
          <w:numId w:val="32"/>
        </w:numPr>
        <w:contextualSpacing w:val="0"/>
      </w:pPr>
      <w:r>
        <w:t xml:space="preserve">Date of next meeting: 10am,  </w:t>
      </w:r>
      <w:r w:rsidR="00C05794">
        <w:t xml:space="preserve">7 January 2020 </w:t>
      </w:r>
      <w:r>
        <w:t>(followed by meeting with DfE and OfSTED)</w:t>
      </w:r>
    </w:p>
    <w:sectPr w:rsidR="0048546A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AB" w:rsidRDefault="004712AB">
      <w:r>
        <w:separator/>
      </w:r>
    </w:p>
  </w:endnote>
  <w:endnote w:type="continuationSeparator" w:id="0">
    <w:p w:rsidR="004712AB" w:rsidRDefault="0047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AB" w:rsidRDefault="004712AB">
      <w:r>
        <w:separator/>
      </w:r>
    </w:p>
  </w:footnote>
  <w:footnote w:type="continuationSeparator" w:id="0">
    <w:p w:rsidR="004712AB" w:rsidRDefault="00471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8F1FB4"/>
    <w:multiLevelType w:val="hybridMultilevel"/>
    <w:tmpl w:val="E35283AC"/>
    <w:lvl w:ilvl="0" w:tplc="22A45B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34088C"/>
    <w:multiLevelType w:val="hybridMultilevel"/>
    <w:tmpl w:val="A4D8A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8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1D3992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30"/>
  </w:num>
  <w:num w:numId="4">
    <w:abstractNumId w:val="2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4"/>
  </w:num>
  <w:num w:numId="16">
    <w:abstractNumId w:val="12"/>
  </w:num>
  <w:num w:numId="17">
    <w:abstractNumId w:val="0"/>
  </w:num>
  <w:num w:numId="18">
    <w:abstractNumId w:val="22"/>
  </w:num>
  <w:num w:numId="19">
    <w:abstractNumId w:val="31"/>
  </w:num>
  <w:num w:numId="20">
    <w:abstractNumId w:val="18"/>
  </w:num>
  <w:num w:numId="21">
    <w:abstractNumId w:val="20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8"/>
  </w:num>
  <w:num w:numId="26">
    <w:abstractNumId w:val="32"/>
  </w:num>
  <w:num w:numId="27">
    <w:abstractNumId w:val="33"/>
  </w:num>
  <w:num w:numId="28">
    <w:abstractNumId w:val="27"/>
  </w:num>
  <w:num w:numId="29">
    <w:abstractNumId w:val="2"/>
  </w:num>
  <w:num w:numId="30">
    <w:abstractNumId w:val="15"/>
  </w:num>
  <w:num w:numId="31">
    <w:abstractNumId w:val="4"/>
  </w:num>
  <w:num w:numId="32">
    <w:abstractNumId w:val="25"/>
  </w:num>
  <w:num w:numId="33">
    <w:abstractNumId w:val="5"/>
  </w:num>
  <w:num w:numId="34">
    <w:abstractNumId w:val="1"/>
  </w:num>
  <w:num w:numId="35">
    <w:abstractNumId w:val="10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6AC1"/>
    <w:rsid w:val="00032A3E"/>
    <w:rsid w:val="00056340"/>
    <w:rsid w:val="000604FF"/>
    <w:rsid w:val="000663F4"/>
    <w:rsid w:val="000757B0"/>
    <w:rsid w:val="00075E3A"/>
    <w:rsid w:val="000842BA"/>
    <w:rsid w:val="000871B3"/>
    <w:rsid w:val="00087EA6"/>
    <w:rsid w:val="000D3567"/>
    <w:rsid w:val="000E0804"/>
    <w:rsid w:val="000E3596"/>
    <w:rsid w:val="000F1ECB"/>
    <w:rsid w:val="000F241C"/>
    <w:rsid w:val="000F5164"/>
    <w:rsid w:val="00100462"/>
    <w:rsid w:val="00102097"/>
    <w:rsid w:val="00125B89"/>
    <w:rsid w:val="00130618"/>
    <w:rsid w:val="00137534"/>
    <w:rsid w:val="00163B98"/>
    <w:rsid w:val="00187C64"/>
    <w:rsid w:val="00195401"/>
    <w:rsid w:val="001A13A8"/>
    <w:rsid w:val="001A3DB2"/>
    <w:rsid w:val="001A58F8"/>
    <w:rsid w:val="001C044D"/>
    <w:rsid w:val="001D765D"/>
    <w:rsid w:val="00263612"/>
    <w:rsid w:val="002B18AF"/>
    <w:rsid w:val="002D28F2"/>
    <w:rsid w:val="003030E1"/>
    <w:rsid w:val="00320AC3"/>
    <w:rsid w:val="003353A2"/>
    <w:rsid w:val="00335CAC"/>
    <w:rsid w:val="003466D1"/>
    <w:rsid w:val="003562C0"/>
    <w:rsid w:val="003701A6"/>
    <w:rsid w:val="00373FDA"/>
    <w:rsid w:val="0037713E"/>
    <w:rsid w:val="003959B0"/>
    <w:rsid w:val="003A07AB"/>
    <w:rsid w:val="003E399F"/>
    <w:rsid w:val="003E6C64"/>
    <w:rsid w:val="004020BF"/>
    <w:rsid w:val="00404BC9"/>
    <w:rsid w:val="00406BE6"/>
    <w:rsid w:val="00406E3F"/>
    <w:rsid w:val="00424BC5"/>
    <w:rsid w:val="00460ADD"/>
    <w:rsid w:val="004712AB"/>
    <w:rsid w:val="00473DD9"/>
    <w:rsid w:val="0048546A"/>
    <w:rsid w:val="004919CD"/>
    <w:rsid w:val="004A2A80"/>
    <w:rsid w:val="004B15B9"/>
    <w:rsid w:val="004B1B32"/>
    <w:rsid w:val="004C357B"/>
    <w:rsid w:val="004C6301"/>
    <w:rsid w:val="004D22CE"/>
    <w:rsid w:val="004D4E96"/>
    <w:rsid w:val="004E424F"/>
    <w:rsid w:val="0050585C"/>
    <w:rsid w:val="00510CD9"/>
    <w:rsid w:val="005241D6"/>
    <w:rsid w:val="00533996"/>
    <w:rsid w:val="00587A14"/>
    <w:rsid w:val="005D6022"/>
    <w:rsid w:val="005F6649"/>
    <w:rsid w:val="00600564"/>
    <w:rsid w:val="00615AE0"/>
    <w:rsid w:val="0064067C"/>
    <w:rsid w:val="00663708"/>
    <w:rsid w:val="006713D1"/>
    <w:rsid w:val="006821DB"/>
    <w:rsid w:val="0069062B"/>
    <w:rsid w:val="00692AA1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25C06"/>
    <w:rsid w:val="0073319F"/>
    <w:rsid w:val="00736BDE"/>
    <w:rsid w:val="00736FAE"/>
    <w:rsid w:val="00774E74"/>
    <w:rsid w:val="00783030"/>
    <w:rsid w:val="0078342E"/>
    <w:rsid w:val="00796920"/>
    <w:rsid w:val="007A21CA"/>
    <w:rsid w:val="007B0819"/>
    <w:rsid w:val="007B1F7F"/>
    <w:rsid w:val="007C35A7"/>
    <w:rsid w:val="007C6582"/>
    <w:rsid w:val="007C72AE"/>
    <w:rsid w:val="007D01A5"/>
    <w:rsid w:val="007D240E"/>
    <w:rsid w:val="007E6C02"/>
    <w:rsid w:val="007F7A39"/>
    <w:rsid w:val="00801AC2"/>
    <w:rsid w:val="00813513"/>
    <w:rsid w:val="00815A7F"/>
    <w:rsid w:val="008252AB"/>
    <w:rsid w:val="00837D18"/>
    <w:rsid w:val="00856E94"/>
    <w:rsid w:val="0086641B"/>
    <w:rsid w:val="00880A4E"/>
    <w:rsid w:val="008818D3"/>
    <w:rsid w:val="0088376A"/>
    <w:rsid w:val="00897A96"/>
    <w:rsid w:val="008A0A18"/>
    <w:rsid w:val="00900283"/>
    <w:rsid w:val="00904226"/>
    <w:rsid w:val="00924704"/>
    <w:rsid w:val="0095198B"/>
    <w:rsid w:val="0095447C"/>
    <w:rsid w:val="00971F07"/>
    <w:rsid w:val="00986160"/>
    <w:rsid w:val="009879C0"/>
    <w:rsid w:val="009927E3"/>
    <w:rsid w:val="00994248"/>
    <w:rsid w:val="009B4042"/>
    <w:rsid w:val="009D2FB9"/>
    <w:rsid w:val="00A07063"/>
    <w:rsid w:val="00A62726"/>
    <w:rsid w:val="00A648E6"/>
    <w:rsid w:val="00A65CFD"/>
    <w:rsid w:val="00A97D3F"/>
    <w:rsid w:val="00AA07DD"/>
    <w:rsid w:val="00AA3673"/>
    <w:rsid w:val="00AB568E"/>
    <w:rsid w:val="00AC2594"/>
    <w:rsid w:val="00AC4844"/>
    <w:rsid w:val="00AD7290"/>
    <w:rsid w:val="00AE365F"/>
    <w:rsid w:val="00AE40D7"/>
    <w:rsid w:val="00AE6B38"/>
    <w:rsid w:val="00AF7C09"/>
    <w:rsid w:val="00B263E7"/>
    <w:rsid w:val="00B6401E"/>
    <w:rsid w:val="00B64BD7"/>
    <w:rsid w:val="00B65A82"/>
    <w:rsid w:val="00B73A50"/>
    <w:rsid w:val="00B80B29"/>
    <w:rsid w:val="00B93383"/>
    <w:rsid w:val="00B97746"/>
    <w:rsid w:val="00BA540B"/>
    <w:rsid w:val="00BB1276"/>
    <w:rsid w:val="00BB43CD"/>
    <w:rsid w:val="00BC463C"/>
    <w:rsid w:val="00BF2BD7"/>
    <w:rsid w:val="00BF46BB"/>
    <w:rsid w:val="00C0032E"/>
    <w:rsid w:val="00C02640"/>
    <w:rsid w:val="00C05794"/>
    <w:rsid w:val="00C23A79"/>
    <w:rsid w:val="00C27B2F"/>
    <w:rsid w:val="00C27B9A"/>
    <w:rsid w:val="00C4023E"/>
    <w:rsid w:val="00C51AF9"/>
    <w:rsid w:val="00C54884"/>
    <w:rsid w:val="00C56C09"/>
    <w:rsid w:val="00C807A8"/>
    <w:rsid w:val="00C918C1"/>
    <w:rsid w:val="00CB45A4"/>
    <w:rsid w:val="00CD5C9E"/>
    <w:rsid w:val="00CD67E4"/>
    <w:rsid w:val="00CD6CDB"/>
    <w:rsid w:val="00CD6E6C"/>
    <w:rsid w:val="00CE3D94"/>
    <w:rsid w:val="00CF4AE3"/>
    <w:rsid w:val="00CF4EBB"/>
    <w:rsid w:val="00D006E8"/>
    <w:rsid w:val="00D01DF5"/>
    <w:rsid w:val="00D22D96"/>
    <w:rsid w:val="00D3599D"/>
    <w:rsid w:val="00D618B0"/>
    <w:rsid w:val="00D85225"/>
    <w:rsid w:val="00D91D76"/>
    <w:rsid w:val="00DA18ED"/>
    <w:rsid w:val="00DA549A"/>
    <w:rsid w:val="00DB1486"/>
    <w:rsid w:val="00DB47B9"/>
    <w:rsid w:val="00DC2807"/>
    <w:rsid w:val="00DF2B50"/>
    <w:rsid w:val="00E04418"/>
    <w:rsid w:val="00E13FB2"/>
    <w:rsid w:val="00E20FC5"/>
    <w:rsid w:val="00E265FE"/>
    <w:rsid w:val="00E27BA3"/>
    <w:rsid w:val="00E64ED8"/>
    <w:rsid w:val="00E7510C"/>
    <w:rsid w:val="00E772EE"/>
    <w:rsid w:val="00E91C8A"/>
    <w:rsid w:val="00EB0F88"/>
    <w:rsid w:val="00F263AC"/>
    <w:rsid w:val="00F27355"/>
    <w:rsid w:val="00F325CB"/>
    <w:rsid w:val="00F32B1D"/>
    <w:rsid w:val="00F41BF4"/>
    <w:rsid w:val="00F470B6"/>
    <w:rsid w:val="00F6662E"/>
    <w:rsid w:val="00F738CB"/>
    <w:rsid w:val="00F74358"/>
    <w:rsid w:val="00F83A4C"/>
    <w:rsid w:val="00F92622"/>
    <w:rsid w:val="00FA1826"/>
    <w:rsid w:val="00FC5129"/>
    <w:rsid w:val="00FE0048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2AED0-A305-4198-BDAB-EFFC9D57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2019-11-28T11:05:00Z</cp:lastPrinted>
  <dcterms:created xsi:type="dcterms:W3CDTF">2019-11-28T11:06:00Z</dcterms:created>
  <dcterms:modified xsi:type="dcterms:W3CDTF">2019-11-28T11:06:00Z</dcterms:modified>
</cp:coreProperties>
</file>