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AF" w:rsidRPr="00EF2AAF" w:rsidRDefault="00EF2AAF" w:rsidP="00EF2AAF">
      <w:pPr>
        <w:jc w:val="center"/>
        <w:rPr>
          <w:rFonts w:ascii="Calibri" w:hAnsi="Calibri"/>
          <w:b/>
          <w:color w:val="000000"/>
          <w:sz w:val="32"/>
          <w:szCs w:val="32"/>
        </w:rPr>
      </w:pPr>
      <w:r w:rsidRPr="00EF2AAF">
        <w:rPr>
          <w:rFonts w:ascii="Calibri" w:hAnsi="Calibri"/>
          <w:b/>
          <w:color w:val="000000"/>
          <w:sz w:val="32"/>
          <w:szCs w:val="32"/>
        </w:rPr>
        <w:t>The Bristol Handbook for Education Professionals and the Document Summary Service</w:t>
      </w:r>
    </w:p>
    <w:p w:rsidR="00EF2AAF" w:rsidRDefault="00EF2AAF" w:rsidP="00EF2AAF">
      <w:pPr>
        <w:rPr>
          <w:rFonts w:ascii="Calibri" w:hAnsi="Calibri"/>
          <w:color w:val="000000"/>
        </w:rPr>
      </w:pPr>
    </w:p>
    <w:p w:rsidR="00EF2AAF" w:rsidRDefault="00EF2AAF" w:rsidP="00EF2AAF">
      <w:pPr>
        <w:rPr>
          <w:rFonts w:ascii="Calibri" w:hAnsi="Calibri"/>
          <w:color w:val="000000"/>
        </w:rPr>
      </w:pPr>
    </w:p>
    <w:p w:rsidR="00EF2AAF" w:rsidRDefault="00EF2AAF" w:rsidP="00EF2AAF">
      <w:pPr>
        <w:rPr>
          <w:rFonts w:ascii="Calibri" w:hAnsi="Calibri"/>
          <w:color w:val="000000"/>
        </w:rPr>
      </w:pPr>
      <w:bookmarkStart w:id="0" w:name="_GoBack"/>
      <w:bookmarkEnd w:id="0"/>
    </w:p>
    <w:p w:rsidR="00EF2AAF" w:rsidRDefault="00EF2AAF" w:rsidP="00EF2AAF">
      <w:pPr>
        <w:rPr>
          <w:rFonts w:ascii="Calibri" w:hAnsi="Calibri"/>
          <w:color w:val="000000"/>
        </w:rPr>
      </w:pPr>
    </w:p>
    <w:p w:rsidR="00EF2AAF" w:rsidRDefault="00EF2AAF" w:rsidP="00EF2AAF">
      <w:pPr>
        <w:rPr>
          <w:rFonts w:ascii="Calibri" w:hAnsi="Calibri"/>
          <w:color w:val="000000"/>
        </w:rPr>
      </w:pPr>
    </w:p>
    <w:p w:rsidR="00EF2AAF" w:rsidRDefault="00EF2AAF" w:rsidP="00EF2AAF">
      <w:pPr>
        <w:rPr>
          <w:rFonts w:ascii="Calibri" w:hAnsi="Calibri"/>
          <w:color w:val="000000"/>
        </w:rPr>
      </w:pPr>
    </w:p>
    <w:p w:rsidR="00EF2AAF" w:rsidRDefault="00EF2AAF" w:rsidP="00EF2AAF">
      <w:pPr>
        <w:rPr>
          <w:rFonts w:ascii="Calibri" w:hAnsi="Calibri"/>
          <w:color w:val="000000"/>
        </w:rPr>
      </w:pPr>
      <w:r>
        <w:rPr>
          <w:rFonts w:ascii="Calibri" w:hAnsi="Calibri"/>
          <w:noProof/>
          <w:color w:val="000000"/>
        </w:rPr>
        <w:drawing>
          <wp:inline distT="0" distB="0" distL="0" distR="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ofBristol_stand.jpg"/>
                    <pic:cNvPicPr/>
                  </pic:nvPicPr>
                  <pic:blipFill>
                    <a:blip r:embed="rId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EF2AAF" w:rsidRDefault="00EF2AAF" w:rsidP="00EF2AAF">
      <w:pPr>
        <w:rPr>
          <w:rFonts w:ascii="Calibri" w:hAnsi="Calibri"/>
          <w:color w:val="000000"/>
        </w:rPr>
      </w:pPr>
    </w:p>
    <w:p w:rsidR="00EF2AAF" w:rsidRDefault="00EF2AAF" w:rsidP="00EF2AAF">
      <w:pPr>
        <w:rPr>
          <w:rFonts w:ascii="Calibri" w:hAnsi="Calibri"/>
          <w:color w:val="000000"/>
        </w:rPr>
      </w:pPr>
    </w:p>
    <w:p w:rsidR="00EF2AAF" w:rsidRDefault="00EF2AAF" w:rsidP="00EF2AAF">
      <w:pPr>
        <w:rPr>
          <w:rFonts w:ascii="Calibri" w:hAnsi="Calibri"/>
          <w:color w:val="000000"/>
        </w:rPr>
      </w:pPr>
    </w:p>
    <w:p w:rsidR="00EF2AAF" w:rsidRDefault="00EF2AAF" w:rsidP="00EF2AAF">
      <w:pPr>
        <w:rPr>
          <w:rFonts w:ascii="Calibri" w:hAnsi="Calibri"/>
          <w:color w:val="000000"/>
        </w:rPr>
      </w:pPr>
      <w:r>
        <w:rPr>
          <w:rFonts w:ascii="Calibri" w:hAnsi="Calibri"/>
          <w:color w:val="000000"/>
        </w:rPr>
        <w:t>Thank you to everyone who came to visit our stand at the UCET conference. We attended to raise awareness of our two publications for education professions.  Both endorsed by UCET.</w:t>
      </w:r>
    </w:p>
    <w:p w:rsidR="00EF2AAF" w:rsidRDefault="00EF2AAF" w:rsidP="00EF2AAF">
      <w:pPr>
        <w:rPr>
          <w:rFonts w:ascii="Calibri" w:hAnsi="Calibri"/>
          <w:color w:val="000000"/>
        </w:rPr>
      </w:pPr>
    </w:p>
    <w:p w:rsidR="00EF2AAF" w:rsidRDefault="00EF2AAF" w:rsidP="00EF2AAF">
      <w:pPr>
        <w:rPr>
          <w:rFonts w:ascii="Calibri" w:hAnsi="Calibri"/>
          <w:color w:val="000000"/>
        </w:rPr>
      </w:pPr>
      <w:r>
        <w:rPr>
          <w:rFonts w:ascii="Calibri" w:hAnsi="Calibri"/>
          <w:b/>
          <w:bCs/>
          <w:color w:val="000000"/>
        </w:rPr>
        <w:t>Bristol Guide</w:t>
      </w:r>
    </w:p>
    <w:p w:rsidR="00EF2AAF" w:rsidRDefault="00EF2AAF" w:rsidP="00EF2AAF">
      <w:pPr>
        <w:rPr>
          <w:rFonts w:ascii="Calibri" w:hAnsi="Calibri"/>
          <w:color w:val="000000"/>
        </w:rPr>
      </w:pPr>
      <w:r>
        <w:rPr>
          <w:rFonts w:ascii="Calibri" w:hAnsi="Calibri"/>
          <w:color w:val="000000"/>
        </w:rPr>
        <w:t xml:space="preserve">The Bristol Guide is an annually updated handbook for trainee teachers, NQT's and experienced teachers.  It </w:t>
      </w:r>
      <w:r>
        <w:rPr>
          <w:rFonts w:ascii="Calibri" w:hAnsi="Calibri"/>
          <w:color w:val="001000"/>
          <w:shd w:val="clear" w:color="auto" w:fill="FFFFFF"/>
        </w:rPr>
        <w:t>offers a compact, comprehensive and credible guide to the English education system.  Universities purchase in bulk to give to all their PGCE or Masters students or put it on their recommended reading list.  Details can be found here.</w:t>
      </w:r>
    </w:p>
    <w:p w:rsidR="00EF2AAF" w:rsidRDefault="00EF2AAF" w:rsidP="00EF2AAF">
      <w:pPr>
        <w:rPr>
          <w:rFonts w:ascii="Calibri" w:hAnsi="Calibri"/>
          <w:color w:val="000000"/>
        </w:rPr>
      </w:pPr>
    </w:p>
    <w:p w:rsidR="00EF2AAF" w:rsidRDefault="00EF2AAF" w:rsidP="00EF2AAF">
      <w:pPr>
        <w:rPr>
          <w:rFonts w:ascii="Calibri" w:hAnsi="Calibri"/>
          <w:color w:val="000000"/>
        </w:rPr>
      </w:pPr>
      <w:hyperlink r:id="rId5" w:history="1">
        <w:r>
          <w:rPr>
            <w:rStyle w:val="Hyperlink"/>
            <w:rFonts w:ascii="Calibri" w:hAnsi="Calibri" w:cs="Arial"/>
            <w:shd w:val="clear" w:color="auto" w:fill="FFFFFF"/>
          </w:rPr>
          <w:t>https://www.bristol.ac.uk/education/expertiseandresources/bristolguide/</w:t>
        </w:r>
      </w:hyperlink>
    </w:p>
    <w:p w:rsidR="00EF2AAF" w:rsidRDefault="00EF2AAF" w:rsidP="00EF2AAF">
      <w:pPr>
        <w:rPr>
          <w:rFonts w:ascii="Calibri" w:hAnsi="Calibri"/>
          <w:color w:val="000000"/>
        </w:rPr>
      </w:pPr>
    </w:p>
    <w:p w:rsidR="00EF2AAF" w:rsidRDefault="00EF2AAF" w:rsidP="00EF2AAF">
      <w:pPr>
        <w:rPr>
          <w:rFonts w:ascii="Calibri" w:hAnsi="Calibri"/>
          <w:color w:val="000000"/>
        </w:rPr>
      </w:pPr>
      <w:r>
        <w:rPr>
          <w:rFonts w:ascii="Calibri" w:hAnsi="Calibri"/>
          <w:color w:val="001000"/>
          <w:shd w:val="clear" w:color="auto" w:fill="FFFFFF"/>
        </w:rPr>
        <w:lastRenderedPageBreak/>
        <w:t xml:space="preserve">Email us on </w:t>
      </w:r>
      <w:hyperlink r:id="rId6" w:history="1">
        <w:r>
          <w:rPr>
            <w:rStyle w:val="Hyperlink"/>
            <w:rFonts w:ascii="Calibri" w:hAnsi="Calibri"/>
            <w:shd w:val="clear" w:color="auto" w:fill="FFFFFF"/>
          </w:rPr>
          <w:t>dss-admin@bristol.ac.uk</w:t>
        </w:r>
      </w:hyperlink>
      <w:r>
        <w:rPr>
          <w:rFonts w:ascii="Calibri" w:hAnsi="Calibri"/>
          <w:color w:val="001000"/>
          <w:shd w:val="clear" w:color="auto" w:fill="FFFFFF"/>
        </w:rPr>
        <w:t xml:space="preserve"> and quote UCET10 to claim a 10% discount on any order size.</w:t>
      </w:r>
    </w:p>
    <w:p w:rsidR="00EF2AAF" w:rsidRDefault="00EF2AAF" w:rsidP="00EF2AAF">
      <w:pPr>
        <w:rPr>
          <w:rFonts w:ascii="Calibri" w:hAnsi="Calibri"/>
          <w:color w:val="000000"/>
        </w:rPr>
      </w:pPr>
    </w:p>
    <w:p w:rsidR="00EF2AAF" w:rsidRDefault="00EF2AAF" w:rsidP="00EF2AAF">
      <w:pPr>
        <w:rPr>
          <w:rFonts w:ascii="Calibri" w:hAnsi="Calibri"/>
          <w:color w:val="000000"/>
        </w:rPr>
      </w:pPr>
      <w:r>
        <w:rPr>
          <w:rFonts w:ascii="Calibri" w:hAnsi="Calibri"/>
          <w:b/>
          <w:bCs/>
          <w:color w:val="001000"/>
          <w:shd w:val="clear" w:color="auto" w:fill="FFFFFF"/>
        </w:rPr>
        <w:t>Document Summary Service</w:t>
      </w:r>
    </w:p>
    <w:p w:rsidR="00EF2AAF" w:rsidRDefault="00EF2AAF" w:rsidP="00EF2AAF">
      <w:r>
        <w:rPr>
          <w:rFonts w:ascii="Calibri" w:hAnsi="Calibri"/>
          <w:color w:val="007620"/>
          <w:shd w:val="clear" w:color="auto" w:fill="FFFFFF"/>
        </w:rPr>
        <w:t>The DSS is</w:t>
      </w:r>
      <w:r>
        <w:rPr>
          <w:rFonts w:ascii="Calibri" w:hAnsi="Calibri"/>
          <w:color w:val="001000"/>
          <w:shd w:val="clear" w:color="auto" w:fill="FFFFFF"/>
        </w:rPr>
        <w:t xml:space="preserve"> a selected monthly digest of key research, policy and influential developments in the world of education.  Each report is broken down into a two page report and ten of these get sent direct to your inbox monthly to share within the terms of your licence.  Included also is an archive system of reports searchable by keywords with over ten </w:t>
      </w:r>
      <w:proofErr w:type="spellStart"/>
      <w:r>
        <w:rPr>
          <w:rFonts w:ascii="Calibri" w:hAnsi="Calibri"/>
          <w:color w:val="001000"/>
          <w:shd w:val="clear" w:color="auto" w:fill="FFFFFF"/>
        </w:rPr>
        <w:t>years worth</w:t>
      </w:r>
      <w:proofErr w:type="spellEnd"/>
      <w:r>
        <w:rPr>
          <w:rFonts w:ascii="Calibri" w:hAnsi="Calibri"/>
          <w:color w:val="001000"/>
          <w:shd w:val="clear" w:color="auto" w:fill="FFFFFF"/>
        </w:rPr>
        <w:t xml:space="preserve"> of material.</w:t>
      </w:r>
    </w:p>
    <w:p w:rsidR="00EF2AAF" w:rsidRDefault="00EF2AAF" w:rsidP="00EF2AAF"/>
    <w:p w:rsidR="00EF2AAF" w:rsidRDefault="00EF2AAF" w:rsidP="00EF2AAF">
      <w:r>
        <w:rPr>
          <w:rFonts w:ascii="Calibri" w:hAnsi="Calibri"/>
          <w:color w:val="001000"/>
          <w:shd w:val="clear" w:color="auto" w:fill="FFFFFF"/>
        </w:rPr>
        <w:t>We are running a special discount rate for the conference of 15% discount if you take out an annual subscription.  Quote UCET15 at checkout before 15 November 2019.  After this time, as a UCET member, you can quote UCET10 for a 10% discount.</w:t>
      </w:r>
    </w:p>
    <w:p w:rsidR="00EF2AAF" w:rsidRDefault="00EF2AAF" w:rsidP="00EF2AAF"/>
    <w:p w:rsidR="00EF2AAF" w:rsidRDefault="00EF2AAF" w:rsidP="00EF2AAF">
      <w:hyperlink r:id="rId7" w:history="1">
        <w:r>
          <w:rPr>
            <w:rStyle w:val="Hyperlink"/>
            <w:rFonts w:ascii="Calibri" w:hAnsi="Calibri" w:cs="Arial"/>
            <w:shd w:val="clear" w:color="auto" w:fill="FFFFFF"/>
          </w:rPr>
          <w:t>https://edn.bris.ac.uk/dss/</w:t>
        </w:r>
      </w:hyperlink>
    </w:p>
    <w:p w:rsidR="00EF2AAF" w:rsidRDefault="00EF2AAF" w:rsidP="00EF2AAF"/>
    <w:p w:rsidR="00EF2AAF" w:rsidRDefault="00EF2AAF" w:rsidP="00EF2AAF">
      <w:r>
        <w:rPr>
          <w:rFonts w:ascii="Calibri" w:hAnsi="Calibri"/>
          <w:color w:val="001000"/>
          <w:shd w:val="clear" w:color="auto" w:fill="FFFFFF"/>
        </w:rPr>
        <w:t>If you want any further details, please contact Jacqueline on </w:t>
      </w:r>
      <w:hyperlink r:id="rId8" w:history="1">
        <w:r>
          <w:rPr>
            <w:rStyle w:val="Hyperlink"/>
            <w:rFonts w:ascii="Calibri" w:hAnsi="Calibri"/>
            <w:shd w:val="clear" w:color="auto" w:fill="FFFFFF"/>
          </w:rPr>
          <w:t>dss-admin@bristol.ac.uk</w:t>
        </w:r>
      </w:hyperlink>
      <w:r>
        <w:rPr>
          <w:rFonts w:ascii="Calibri" w:hAnsi="Calibri"/>
          <w:color w:val="001000"/>
          <w:shd w:val="clear" w:color="auto" w:fill="FFFFFF"/>
        </w:rPr>
        <w:t>.</w:t>
      </w:r>
    </w:p>
    <w:p w:rsidR="00EF2AAF" w:rsidRDefault="00EF2AAF" w:rsidP="00EF2AAF">
      <w:pPr>
        <w:rPr>
          <w:rFonts w:ascii="Calibri" w:hAnsi="Calibri"/>
          <w:color w:val="000000"/>
        </w:rPr>
      </w:pPr>
    </w:p>
    <w:p w:rsidR="00EF2AAF" w:rsidRDefault="00EF2AAF" w:rsidP="00EF2AAF">
      <w:pPr>
        <w:rPr>
          <w:rFonts w:ascii="Calibri" w:hAnsi="Calibri"/>
          <w:color w:val="000000"/>
        </w:rPr>
      </w:pPr>
    </w:p>
    <w:p w:rsidR="00EF2AAF" w:rsidRDefault="00EF2AAF" w:rsidP="00EF2AAF">
      <w:pPr>
        <w:rPr>
          <w:rFonts w:ascii="Calibri" w:hAnsi="Calibri"/>
          <w:color w:val="000000"/>
        </w:rPr>
      </w:pPr>
    </w:p>
    <w:p w:rsidR="00EF2AAF" w:rsidRDefault="00EF2AAF" w:rsidP="00EF2AAF">
      <w:pPr>
        <w:rPr>
          <w:rFonts w:ascii="Calibri" w:hAnsi="Calibri"/>
          <w:color w:val="000000"/>
        </w:rPr>
      </w:pPr>
      <w:r>
        <w:rPr>
          <w:rFonts w:ascii="Calibri" w:hAnsi="Calibri"/>
          <w:color w:val="000000"/>
        </w:rPr>
        <w:t>Many thanks</w:t>
      </w:r>
    </w:p>
    <w:p w:rsidR="00EF2AAF" w:rsidRDefault="00EF2AAF" w:rsidP="00EF2AAF">
      <w:pPr>
        <w:rPr>
          <w:rFonts w:ascii="Calibri" w:hAnsi="Calibri"/>
          <w:color w:val="000000"/>
        </w:rPr>
      </w:pPr>
    </w:p>
    <w:p w:rsidR="00EF2AAF" w:rsidRDefault="00EF2AAF" w:rsidP="00EF2AAF">
      <w:pPr>
        <w:pStyle w:val="NormalWeb"/>
        <w:rPr>
          <w:rFonts w:ascii="Calibri" w:hAnsi="Calibri"/>
          <w:color w:val="000000"/>
          <w:sz w:val="22"/>
          <w:szCs w:val="22"/>
        </w:rPr>
      </w:pPr>
      <w:r>
        <w:rPr>
          <w:rFonts w:ascii="Calibri" w:hAnsi="Calibri"/>
          <w:color w:val="000000"/>
          <w:bdr w:val="none" w:sz="0" w:space="0" w:color="auto" w:frame="1"/>
        </w:rPr>
        <w:t>Jacqueline Davies</w:t>
      </w:r>
    </w:p>
    <w:p w:rsidR="00EF2AAF" w:rsidRDefault="00EF2AAF" w:rsidP="00EF2AAF">
      <w:pPr>
        <w:pStyle w:val="NormalWeb"/>
        <w:rPr>
          <w:rFonts w:ascii="Calibri" w:hAnsi="Calibri"/>
          <w:color w:val="000000"/>
          <w:sz w:val="22"/>
          <w:szCs w:val="22"/>
        </w:rPr>
      </w:pPr>
      <w:r>
        <w:rPr>
          <w:rFonts w:ascii="Calibri" w:hAnsi="Calibri"/>
          <w:color w:val="000000"/>
          <w:bdr w:val="none" w:sz="0" w:space="0" w:color="auto" w:frame="1"/>
        </w:rPr>
        <w:t>Commercialisation Officer</w:t>
      </w:r>
    </w:p>
    <w:p w:rsidR="00EF2AAF" w:rsidRDefault="00EF2AAF" w:rsidP="00EF2AAF">
      <w:pPr>
        <w:pStyle w:val="NormalWeb"/>
        <w:rPr>
          <w:rFonts w:ascii="Calibri" w:hAnsi="Calibri"/>
          <w:color w:val="000000"/>
          <w:sz w:val="22"/>
          <w:szCs w:val="22"/>
        </w:rPr>
      </w:pPr>
      <w:r>
        <w:rPr>
          <w:rFonts w:ascii="Calibri" w:hAnsi="Calibri"/>
          <w:color w:val="000000"/>
          <w:bdr w:val="none" w:sz="0" w:space="0" w:color="auto" w:frame="1"/>
        </w:rPr>
        <w:t>School of Education</w:t>
      </w:r>
    </w:p>
    <w:p w:rsidR="00EF2AAF" w:rsidRDefault="00EF2AAF" w:rsidP="00EF2AAF">
      <w:pPr>
        <w:pStyle w:val="NormalWeb"/>
        <w:rPr>
          <w:rFonts w:ascii="Calibri" w:hAnsi="Calibri"/>
          <w:color w:val="000000"/>
          <w:sz w:val="22"/>
          <w:szCs w:val="22"/>
        </w:rPr>
      </w:pPr>
      <w:r>
        <w:rPr>
          <w:rFonts w:ascii="Calibri" w:hAnsi="Calibri"/>
          <w:color w:val="000000"/>
          <w:bdr w:val="none" w:sz="0" w:space="0" w:color="auto" w:frame="1"/>
        </w:rPr>
        <w:t>University of Bristol</w:t>
      </w:r>
    </w:p>
    <w:p w:rsidR="00EF2AAF" w:rsidRDefault="00EF2AAF" w:rsidP="00EF2AAF">
      <w:pPr>
        <w:pStyle w:val="NormalWeb"/>
        <w:rPr>
          <w:rFonts w:ascii="Calibri" w:hAnsi="Calibri"/>
          <w:color w:val="000000"/>
          <w:sz w:val="22"/>
          <w:szCs w:val="22"/>
        </w:rPr>
      </w:pPr>
      <w:r>
        <w:rPr>
          <w:rFonts w:ascii="Calibri" w:hAnsi="Calibri"/>
          <w:color w:val="000000"/>
          <w:bdr w:val="none" w:sz="0" w:space="0" w:color="auto" w:frame="1"/>
        </w:rPr>
        <w:t>Helen Wodehouse Building</w:t>
      </w:r>
      <w:r>
        <w:rPr>
          <w:rFonts w:ascii="Calibri" w:hAnsi="Calibri"/>
          <w:color w:val="000000"/>
          <w:sz w:val="22"/>
          <w:szCs w:val="22"/>
          <w:bdr w:val="none" w:sz="0" w:space="0" w:color="auto" w:frame="1"/>
        </w:rPr>
        <w:br/>
      </w:r>
      <w:r>
        <w:rPr>
          <w:rFonts w:ascii="Calibri" w:hAnsi="Calibri"/>
          <w:color w:val="000000"/>
          <w:bdr w:val="none" w:sz="0" w:space="0" w:color="auto" w:frame="1"/>
        </w:rPr>
        <w:t>35 Berkeley Square</w:t>
      </w:r>
      <w:r>
        <w:rPr>
          <w:rFonts w:ascii="Calibri" w:hAnsi="Calibri"/>
          <w:color w:val="000000"/>
          <w:sz w:val="22"/>
          <w:szCs w:val="22"/>
          <w:bdr w:val="none" w:sz="0" w:space="0" w:color="auto" w:frame="1"/>
        </w:rPr>
        <w:br/>
      </w:r>
      <w:r>
        <w:rPr>
          <w:rFonts w:ascii="Calibri" w:hAnsi="Calibri"/>
          <w:color w:val="000000"/>
          <w:bdr w:val="none" w:sz="0" w:space="0" w:color="auto" w:frame="1"/>
        </w:rPr>
        <w:t>Clifton</w:t>
      </w:r>
      <w:r>
        <w:rPr>
          <w:rFonts w:ascii="Calibri" w:hAnsi="Calibri"/>
          <w:color w:val="000000"/>
          <w:sz w:val="22"/>
          <w:szCs w:val="22"/>
          <w:bdr w:val="none" w:sz="0" w:space="0" w:color="auto" w:frame="1"/>
        </w:rPr>
        <w:br/>
      </w:r>
      <w:r>
        <w:rPr>
          <w:rFonts w:ascii="Calibri" w:hAnsi="Calibri"/>
          <w:color w:val="000000"/>
          <w:bdr w:val="none" w:sz="0" w:space="0" w:color="auto" w:frame="1"/>
        </w:rPr>
        <w:t>Bristol</w:t>
      </w:r>
      <w:r>
        <w:rPr>
          <w:rFonts w:ascii="Calibri" w:hAnsi="Calibri"/>
          <w:color w:val="000000"/>
          <w:sz w:val="22"/>
          <w:szCs w:val="22"/>
          <w:bdr w:val="none" w:sz="0" w:space="0" w:color="auto" w:frame="1"/>
        </w:rPr>
        <w:br/>
      </w:r>
      <w:r>
        <w:rPr>
          <w:rFonts w:ascii="Calibri" w:hAnsi="Calibri"/>
          <w:color w:val="000000"/>
          <w:bdr w:val="none" w:sz="0" w:space="0" w:color="auto" w:frame="1"/>
        </w:rPr>
        <w:t>BS8 1JA</w:t>
      </w:r>
    </w:p>
    <w:p w:rsidR="00EF2AAF" w:rsidRDefault="00EF2AAF" w:rsidP="00EF2AAF">
      <w:pPr>
        <w:pStyle w:val="NormalWeb"/>
        <w:rPr>
          <w:rFonts w:ascii="Calibri" w:hAnsi="Calibri"/>
          <w:color w:val="000000"/>
          <w:sz w:val="22"/>
          <w:szCs w:val="22"/>
        </w:rPr>
      </w:pPr>
      <w:r>
        <w:rPr>
          <w:rFonts w:ascii="Calibri" w:hAnsi="Calibri"/>
          <w:color w:val="000000"/>
          <w:bdr w:val="none" w:sz="0" w:space="0" w:color="auto" w:frame="1"/>
        </w:rPr>
        <w:t> </w:t>
      </w:r>
    </w:p>
    <w:p w:rsidR="00EF2AAF" w:rsidRDefault="00EF2AAF" w:rsidP="00EF2AAF">
      <w:pPr>
        <w:pStyle w:val="NormalWeb"/>
        <w:rPr>
          <w:rFonts w:ascii="Calibri" w:hAnsi="Calibri"/>
          <w:color w:val="000000"/>
          <w:sz w:val="22"/>
          <w:szCs w:val="22"/>
        </w:rPr>
      </w:pPr>
      <w:hyperlink r:id="rId9" w:tgtFrame="_blank" w:history="1">
        <w:r>
          <w:rPr>
            <w:rStyle w:val="Hyperlink"/>
            <w:rFonts w:ascii="Calibri" w:hAnsi="Calibri"/>
            <w:bdr w:val="none" w:sz="0" w:space="0" w:color="auto" w:frame="1"/>
          </w:rPr>
          <w:t>j.davies@bristol.ac.uk</w:t>
        </w:r>
      </w:hyperlink>
    </w:p>
    <w:p w:rsidR="00EF2AAF" w:rsidRDefault="00EF2AAF" w:rsidP="00EF2AAF">
      <w:pPr>
        <w:pStyle w:val="NormalWeb"/>
        <w:rPr>
          <w:rFonts w:ascii="Calibri" w:hAnsi="Calibri"/>
          <w:color w:val="000000"/>
          <w:sz w:val="22"/>
          <w:szCs w:val="22"/>
        </w:rPr>
      </w:pPr>
      <w:r>
        <w:rPr>
          <w:rFonts w:ascii="Calibri" w:hAnsi="Calibri"/>
          <w:color w:val="000000"/>
          <w:bdr w:val="none" w:sz="0" w:space="0" w:color="auto" w:frame="1"/>
        </w:rPr>
        <w:t> </w:t>
      </w:r>
    </w:p>
    <w:p w:rsidR="00EF2AAF" w:rsidRDefault="00EF2AAF" w:rsidP="00EF2AAF">
      <w:pPr>
        <w:pStyle w:val="NormalWeb"/>
        <w:rPr>
          <w:rFonts w:ascii="Calibri" w:hAnsi="Calibri"/>
          <w:color w:val="000000"/>
          <w:sz w:val="22"/>
          <w:szCs w:val="22"/>
        </w:rPr>
      </w:pPr>
      <w:r>
        <w:rPr>
          <w:rFonts w:ascii="Calibri" w:hAnsi="Calibri"/>
          <w:color w:val="000000"/>
          <w:bdr w:val="none" w:sz="0" w:space="0" w:color="auto" w:frame="1"/>
        </w:rPr>
        <w:t>+44 (0) 117 331 4291</w:t>
      </w:r>
    </w:p>
    <w:p w:rsidR="00EF2AAF" w:rsidRDefault="00EF2AAF" w:rsidP="00EF2AAF">
      <w:pPr>
        <w:pStyle w:val="NormalWeb"/>
        <w:rPr>
          <w:rFonts w:ascii="Calibri" w:hAnsi="Calibri"/>
          <w:color w:val="000000"/>
          <w:sz w:val="22"/>
          <w:szCs w:val="22"/>
        </w:rPr>
      </w:pPr>
      <w:r>
        <w:rPr>
          <w:rFonts w:ascii="Calibri" w:hAnsi="Calibri"/>
          <w:color w:val="000000"/>
          <w:bdr w:val="none" w:sz="0" w:space="0" w:color="auto" w:frame="1"/>
        </w:rPr>
        <w:t> </w:t>
      </w:r>
    </w:p>
    <w:p w:rsidR="00EF2AAF" w:rsidRDefault="00EF2AAF" w:rsidP="00EF2AAF">
      <w:pPr>
        <w:pStyle w:val="NormalWeb"/>
        <w:rPr>
          <w:rFonts w:ascii="Calibri" w:hAnsi="Calibri"/>
          <w:color w:val="000000"/>
          <w:sz w:val="22"/>
          <w:szCs w:val="22"/>
        </w:rPr>
      </w:pPr>
      <w:r>
        <w:rPr>
          <w:rFonts w:ascii="Calibri" w:hAnsi="Calibri"/>
          <w:color w:val="000000"/>
          <w:bdr w:val="none" w:sz="0" w:space="0" w:color="auto" w:frame="1"/>
        </w:rPr>
        <w:t> Follow </w:t>
      </w:r>
      <w:hyperlink r:id="rId10" w:tgtFrame="_blank" w:history="1">
        <w:r>
          <w:rPr>
            <w:rStyle w:val="Hyperlink"/>
            <w:rFonts w:ascii="Calibri" w:hAnsi="Calibri"/>
            <w:bdr w:val="none" w:sz="0" w:space="0" w:color="auto" w:frame="1"/>
          </w:rPr>
          <w:t>@</w:t>
        </w:r>
        <w:proofErr w:type="spellStart"/>
        <w:r>
          <w:rPr>
            <w:rStyle w:val="Hyperlink"/>
            <w:rFonts w:ascii="Calibri" w:hAnsi="Calibri"/>
            <w:bdr w:val="none" w:sz="0" w:space="0" w:color="auto" w:frame="1"/>
          </w:rPr>
          <w:t>BristolUniDocs</w:t>
        </w:r>
        <w:proofErr w:type="spellEnd"/>
      </w:hyperlink>
      <w:r>
        <w:rPr>
          <w:rFonts w:ascii="Calibri" w:hAnsi="Calibri"/>
          <w:color w:val="1155CC"/>
          <w:bdr w:val="none" w:sz="0" w:space="0" w:color="auto" w:frame="1"/>
        </w:rPr>
        <w:t> </w:t>
      </w:r>
      <w:r>
        <w:rPr>
          <w:rFonts w:ascii="Calibri" w:hAnsi="Calibri"/>
          <w:color w:val="000000"/>
          <w:bdr w:val="none" w:sz="0" w:space="0" w:color="auto" w:frame="1"/>
        </w:rPr>
        <w:t> on Twitter</w:t>
      </w:r>
    </w:p>
    <w:p w:rsidR="00EF2AAF" w:rsidRDefault="00EF2AAF" w:rsidP="00EF2AAF">
      <w:pPr>
        <w:pStyle w:val="NormalWeb"/>
        <w:rPr>
          <w:rFonts w:ascii="Calibri" w:hAnsi="Calibri"/>
          <w:color w:val="000000"/>
          <w:sz w:val="22"/>
          <w:szCs w:val="22"/>
        </w:rPr>
      </w:pPr>
      <w:r>
        <w:rPr>
          <w:rFonts w:ascii="Calibri" w:hAnsi="Calibri"/>
          <w:color w:val="000000"/>
          <w:bdr w:val="none" w:sz="0" w:space="0" w:color="auto" w:frame="1"/>
        </w:rPr>
        <w:t> </w:t>
      </w:r>
    </w:p>
    <w:p w:rsidR="00EF2AAF" w:rsidRDefault="00EF2AAF" w:rsidP="00EF2AAF">
      <w:pPr>
        <w:pStyle w:val="NormalWeb"/>
        <w:rPr>
          <w:rFonts w:ascii="Calibri" w:hAnsi="Calibri"/>
          <w:color w:val="000000"/>
          <w:sz w:val="22"/>
          <w:szCs w:val="22"/>
        </w:rPr>
      </w:pPr>
      <w:r>
        <w:rPr>
          <w:rFonts w:ascii="Calibri" w:hAnsi="Calibri"/>
          <w:color w:val="000000"/>
          <w:bdr w:val="none" w:sz="0" w:space="0" w:color="auto" w:frame="1"/>
        </w:rPr>
        <w:t> </w:t>
      </w:r>
    </w:p>
    <w:p w:rsidR="00EF2AAF" w:rsidRDefault="00EF2AAF" w:rsidP="00EF2AAF">
      <w:pPr>
        <w:pStyle w:val="NormalWeb"/>
        <w:spacing w:after="150"/>
        <w:rPr>
          <w:rFonts w:ascii="Calibri" w:hAnsi="Calibri"/>
          <w:color w:val="000000"/>
          <w:sz w:val="22"/>
          <w:szCs w:val="22"/>
        </w:rPr>
      </w:pPr>
      <w:r>
        <w:rPr>
          <w:rFonts w:ascii="Calibri" w:hAnsi="Calibri"/>
          <w:color w:val="000000"/>
          <w:bdr w:val="none" w:sz="0" w:space="0" w:color="auto" w:frame="1"/>
          <w:lang w:val="en"/>
        </w:rPr>
        <w:t>A top 10 UK university (QS Rankings 2019)</w:t>
      </w:r>
      <w:r>
        <w:rPr>
          <w:rFonts w:ascii="Calibri" w:hAnsi="Calibri"/>
          <w:color w:val="000000"/>
          <w:sz w:val="22"/>
          <w:szCs w:val="22"/>
          <w:bdr w:val="none" w:sz="0" w:space="0" w:color="auto" w:frame="1"/>
          <w:lang w:val="en"/>
        </w:rPr>
        <w:br/>
      </w:r>
      <w:r>
        <w:rPr>
          <w:rFonts w:ascii="Calibri" w:hAnsi="Calibri"/>
          <w:color w:val="000000"/>
          <w:bdr w:val="none" w:sz="0" w:space="0" w:color="auto" w:frame="1"/>
          <w:lang w:val="en"/>
        </w:rPr>
        <w:t>A top 2 UK university with leading employers (High Fliers 2019)</w:t>
      </w:r>
      <w:r>
        <w:rPr>
          <w:rFonts w:ascii="Calibri" w:hAnsi="Calibri"/>
          <w:color w:val="000000"/>
          <w:sz w:val="22"/>
          <w:szCs w:val="22"/>
          <w:bdr w:val="none" w:sz="0" w:space="0" w:color="auto" w:frame="1"/>
          <w:lang w:val="en"/>
        </w:rPr>
        <w:br/>
      </w:r>
      <w:r>
        <w:rPr>
          <w:rFonts w:ascii="Calibri" w:hAnsi="Calibri"/>
          <w:color w:val="000000"/>
          <w:bdr w:val="none" w:sz="0" w:space="0" w:color="auto" w:frame="1"/>
          <w:lang w:val="en"/>
        </w:rPr>
        <w:t>A top 5 UK university for research (</w:t>
      </w:r>
      <w:r>
        <w:rPr>
          <w:rFonts w:ascii="Calibri" w:hAnsi="Calibri"/>
          <w:i/>
          <w:iCs/>
          <w:color w:val="000000"/>
          <w:bdr w:val="none" w:sz="0" w:space="0" w:color="auto" w:frame="1"/>
          <w:lang w:val="en"/>
        </w:rPr>
        <w:t>THE</w:t>
      </w:r>
      <w:r>
        <w:rPr>
          <w:rFonts w:ascii="Calibri" w:hAnsi="Calibri"/>
          <w:color w:val="000000"/>
          <w:bdr w:val="none" w:sz="0" w:space="0" w:color="auto" w:frame="1"/>
          <w:lang w:val="en"/>
        </w:rPr>
        <w:t> analysis of REF 2014)</w:t>
      </w:r>
      <w:r>
        <w:rPr>
          <w:rFonts w:ascii="Calibri" w:hAnsi="Calibri"/>
          <w:color w:val="000000"/>
          <w:sz w:val="22"/>
          <w:szCs w:val="22"/>
          <w:bdr w:val="none" w:sz="0" w:space="0" w:color="auto" w:frame="1"/>
          <w:lang w:val="en"/>
        </w:rPr>
        <w:br/>
      </w:r>
      <w:r>
        <w:rPr>
          <w:rFonts w:ascii="Calibri" w:hAnsi="Calibri"/>
          <w:color w:val="000000"/>
          <w:bdr w:val="none" w:sz="0" w:space="0" w:color="auto" w:frame="1"/>
          <w:lang w:val="en"/>
        </w:rPr>
        <w:t>A top 6 European university for teaching (</w:t>
      </w:r>
      <w:r>
        <w:rPr>
          <w:rFonts w:ascii="Calibri" w:hAnsi="Calibri"/>
          <w:i/>
          <w:iCs/>
          <w:color w:val="000000"/>
          <w:bdr w:val="none" w:sz="0" w:space="0" w:color="auto" w:frame="1"/>
          <w:lang w:val="en"/>
        </w:rPr>
        <w:t>THE </w:t>
      </w:r>
      <w:r>
        <w:rPr>
          <w:rFonts w:ascii="Calibri" w:hAnsi="Calibri"/>
          <w:color w:val="000000"/>
          <w:bdr w:val="none" w:sz="0" w:space="0" w:color="auto" w:frame="1"/>
          <w:lang w:val="en"/>
        </w:rPr>
        <w:t>2018)</w:t>
      </w:r>
    </w:p>
    <w:p w:rsidR="00C90211" w:rsidRDefault="00C90211"/>
    <w:sectPr w:rsidR="00C90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AF"/>
    <w:rsid w:val="009927E2"/>
    <w:rsid w:val="00C90211"/>
    <w:rsid w:val="00EF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A6F2C-D64D-4BA6-999F-E31D1111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AA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AAF"/>
    <w:rPr>
      <w:color w:val="0000FF"/>
      <w:u w:val="single"/>
    </w:rPr>
  </w:style>
  <w:style w:type="paragraph" w:styleId="NormalWeb">
    <w:name w:val="Normal (Web)"/>
    <w:basedOn w:val="Normal"/>
    <w:uiPriority w:val="99"/>
    <w:semiHidden/>
    <w:unhideWhenUsed/>
    <w:rsid w:val="00EF2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8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s-admin@bristol.ac.uk" TargetMode="External"/><Relationship Id="rId3" Type="http://schemas.openxmlformats.org/officeDocument/2006/relationships/webSettings" Target="webSettings.xml"/><Relationship Id="rId7" Type="http://schemas.openxmlformats.org/officeDocument/2006/relationships/hyperlink" Target="https://edn.bris.ac.uk/d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s-admin@bristol.ac.uk" TargetMode="External"/><Relationship Id="rId11" Type="http://schemas.openxmlformats.org/officeDocument/2006/relationships/fontTable" Target="fontTable.xml"/><Relationship Id="rId5" Type="http://schemas.openxmlformats.org/officeDocument/2006/relationships/hyperlink" Target="https://www.bristol.ac.uk/education/expertiseandresources/bristolguide/" TargetMode="External"/><Relationship Id="rId10" Type="http://schemas.openxmlformats.org/officeDocument/2006/relationships/hyperlink" Target="https://twitter.com/BristolUniDocs" TargetMode="External"/><Relationship Id="rId4" Type="http://schemas.openxmlformats.org/officeDocument/2006/relationships/image" Target="media/image1.jpg"/><Relationship Id="rId9" Type="http://schemas.openxmlformats.org/officeDocument/2006/relationships/hyperlink" Target="mailto:j.davies@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1</cp:revision>
  <dcterms:created xsi:type="dcterms:W3CDTF">2019-11-12T12:16:00Z</dcterms:created>
  <dcterms:modified xsi:type="dcterms:W3CDTF">2019-11-12T12:22:00Z</dcterms:modified>
</cp:coreProperties>
</file>