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85" w:rsidRPr="00A51D01" w:rsidRDefault="003C2685" w:rsidP="003C268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B1EE6" wp14:editId="454D2EC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685" w:rsidRDefault="003C2685" w:rsidP="003C2685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488669AC" wp14:editId="6790C71F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3C2685" w:rsidRPr="00AB568E" w:rsidRDefault="003C2685" w:rsidP="003C2685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3C2685" w:rsidRPr="00AB568E" w:rsidRDefault="003C2685" w:rsidP="003C2685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:rsidR="003C2685" w:rsidRPr="007F7A39" w:rsidRDefault="003C2685" w:rsidP="003C2685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3C2685" w:rsidRPr="007F7A39" w:rsidRDefault="003C2685" w:rsidP="003C268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3C2685" w:rsidRPr="007F7A39" w:rsidRDefault="003C2685" w:rsidP="003C268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3C2685" w:rsidRPr="007F7A39" w:rsidRDefault="003C2685" w:rsidP="003C268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3C2685" w:rsidRDefault="003C2685" w:rsidP="003C2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B1E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pt;margin-top:23.65pt;width:469.3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XnWPZ7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3C2685" w:rsidRDefault="003C2685" w:rsidP="003C2685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488669AC" wp14:editId="6790C71F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3C2685" w:rsidRPr="00AB568E" w:rsidRDefault="003C2685" w:rsidP="003C2685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3C2685" w:rsidRPr="00AB568E" w:rsidRDefault="003C2685" w:rsidP="003C2685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:rsidR="003C2685" w:rsidRPr="007F7A39" w:rsidRDefault="003C2685" w:rsidP="003C2685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3C2685" w:rsidRPr="007F7A39" w:rsidRDefault="003C2685" w:rsidP="003C2685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3C2685" w:rsidRPr="007F7A39" w:rsidRDefault="003C2685" w:rsidP="003C2685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3C2685" w:rsidRPr="007F7A39" w:rsidRDefault="003C2685" w:rsidP="003C2685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3C2685" w:rsidRDefault="003C2685" w:rsidP="003C2685"/>
                  </w:txbxContent>
                </v:textbox>
                <w10:wrap anchory="page"/>
              </v:shape>
            </w:pict>
          </mc:Fallback>
        </mc:AlternateContent>
      </w:r>
    </w:p>
    <w:p w:rsidR="003C2685" w:rsidRPr="00A51D01" w:rsidRDefault="003C2685" w:rsidP="003C268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85E3C" wp14:editId="05140AC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685" w:rsidRPr="00AB568E" w:rsidRDefault="003C2685" w:rsidP="003C2685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85E3C" id="Text Box 2" o:spid="_x0000_s1027" type="#_x0000_t202" style="position:absolute;left:0;text-align:left;margin-left:10.95pt;margin-top:4.05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bI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CjjzbI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3C2685" w:rsidRPr="00AB568E" w:rsidRDefault="003C2685" w:rsidP="003C2685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2685" w:rsidRPr="00A51D01" w:rsidRDefault="003C2685" w:rsidP="003C2685">
      <w:pPr>
        <w:jc w:val="both"/>
        <w:rPr>
          <w:rFonts w:ascii="Arial" w:hAnsi="Arial" w:cs="Arial"/>
        </w:rPr>
      </w:pPr>
    </w:p>
    <w:p w:rsidR="003C2685" w:rsidRPr="00A51D01" w:rsidRDefault="003C2685" w:rsidP="003C2685">
      <w:pPr>
        <w:jc w:val="both"/>
        <w:rPr>
          <w:rFonts w:ascii="Arial" w:hAnsi="Arial" w:cs="Arial"/>
        </w:rPr>
      </w:pPr>
    </w:p>
    <w:p w:rsidR="003C2685" w:rsidRPr="00A51D01" w:rsidRDefault="003C2685" w:rsidP="003C2685">
      <w:pPr>
        <w:jc w:val="both"/>
        <w:rPr>
          <w:rFonts w:ascii="Arial" w:hAnsi="Arial" w:cs="Arial"/>
        </w:rPr>
      </w:pPr>
    </w:p>
    <w:p w:rsidR="003C2685" w:rsidRPr="00A51D01" w:rsidRDefault="003C2685" w:rsidP="003C2685">
      <w:pPr>
        <w:jc w:val="both"/>
        <w:rPr>
          <w:rFonts w:ascii="Arial" w:hAnsi="Arial" w:cs="Arial"/>
        </w:rPr>
      </w:pPr>
    </w:p>
    <w:p w:rsidR="003C2685" w:rsidRPr="00A51D01" w:rsidRDefault="003C2685" w:rsidP="003C2685">
      <w:pPr>
        <w:jc w:val="both"/>
        <w:rPr>
          <w:rFonts w:ascii="Arial" w:hAnsi="Arial" w:cs="Arial"/>
        </w:rPr>
      </w:pPr>
    </w:p>
    <w:p w:rsidR="003C2685" w:rsidRPr="00A51D01" w:rsidRDefault="003C2685" w:rsidP="003C2685">
      <w:pPr>
        <w:jc w:val="center"/>
        <w:rPr>
          <w:rFonts w:ascii="Arial" w:hAnsi="Arial" w:cs="Arial"/>
          <w:b/>
        </w:rPr>
      </w:pPr>
    </w:p>
    <w:p w:rsidR="003C2685" w:rsidRPr="00A51D01" w:rsidRDefault="003C2685" w:rsidP="003C2685">
      <w:pPr>
        <w:jc w:val="center"/>
        <w:rPr>
          <w:rFonts w:ascii="Arial" w:hAnsi="Arial" w:cs="Arial"/>
          <w:b/>
        </w:rPr>
      </w:pPr>
    </w:p>
    <w:p w:rsidR="003C2685" w:rsidRPr="00A51D01" w:rsidRDefault="003C2685" w:rsidP="003C2685">
      <w:pPr>
        <w:jc w:val="center"/>
        <w:rPr>
          <w:rFonts w:ascii="Arial" w:hAnsi="Arial" w:cs="Arial"/>
          <w:b/>
        </w:rPr>
      </w:pPr>
    </w:p>
    <w:p w:rsidR="003C2685" w:rsidRPr="00A51D01" w:rsidRDefault="003C2685" w:rsidP="003C2685">
      <w:pPr>
        <w:rPr>
          <w:rFonts w:ascii="Arial" w:hAnsi="Arial" w:cs="Arial"/>
          <w:b/>
        </w:rPr>
      </w:pPr>
    </w:p>
    <w:p w:rsidR="003C2685" w:rsidRPr="00A51D01" w:rsidRDefault="003C2685" w:rsidP="003C2685">
      <w:pPr>
        <w:jc w:val="center"/>
        <w:rPr>
          <w:rFonts w:ascii="Arial" w:hAnsi="Arial" w:cs="Arial"/>
          <w:b/>
        </w:rPr>
      </w:pPr>
    </w:p>
    <w:p w:rsidR="003C2685" w:rsidRPr="00A51D01" w:rsidRDefault="003C2685" w:rsidP="003C2685">
      <w:pPr>
        <w:jc w:val="center"/>
        <w:rPr>
          <w:rFonts w:ascii="Arial" w:hAnsi="Arial" w:cs="Arial"/>
          <w:b/>
        </w:rPr>
      </w:pPr>
    </w:p>
    <w:p w:rsidR="003C2685" w:rsidRPr="00A51D01" w:rsidRDefault="003C2685" w:rsidP="003C2685">
      <w:pPr>
        <w:jc w:val="center"/>
        <w:rPr>
          <w:rFonts w:ascii="Arial" w:hAnsi="Arial" w:cs="Arial"/>
          <w:b/>
          <w:lang w:val="en-US"/>
        </w:rPr>
      </w:pPr>
      <w:r w:rsidRPr="00A51D01">
        <w:rPr>
          <w:rFonts w:ascii="Arial" w:hAnsi="Arial" w:cs="Arial"/>
          <w:b/>
          <w:lang w:val="en-US"/>
        </w:rPr>
        <w:t>Minutes of the UCET Executive Committee</w:t>
      </w:r>
      <w:r>
        <w:rPr>
          <w:rFonts w:ascii="Arial" w:hAnsi="Arial" w:cs="Arial"/>
          <w:b/>
          <w:lang w:val="en-US"/>
        </w:rPr>
        <w:t xml:space="preserve"> meeting held at 10:3</w:t>
      </w:r>
      <w:r w:rsidRPr="00A51D01">
        <w:rPr>
          <w:rFonts w:ascii="Arial" w:hAnsi="Arial" w:cs="Arial"/>
          <w:b/>
          <w:lang w:val="en-US"/>
        </w:rPr>
        <w:t xml:space="preserve">0 a.m. – 12:00 p.m., </w:t>
      </w:r>
      <w:r>
        <w:rPr>
          <w:rFonts w:ascii="Arial" w:hAnsi="Arial" w:cs="Arial"/>
          <w:b/>
          <w:lang w:val="en-US"/>
        </w:rPr>
        <w:t>2</w:t>
      </w:r>
      <w:r w:rsidRPr="003C2685">
        <w:rPr>
          <w:rFonts w:ascii="Arial" w:hAnsi="Arial" w:cs="Arial"/>
          <w:b/>
          <w:vertAlign w:val="superscript"/>
          <w:lang w:val="en-US"/>
        </w:rPr>
        <w:t>nd</w:t>
      </w:r>
      <w:r>
        <w:rPr>
          <w:rFonts w:ascii="Arial" w:hAnsi="Arial" w:cs="Arial"/>
          <w:b/>
          <w:lang w:val="en-US"/>
        </w:rPr>
        <w:t xml:space="preserve"> July 2019</w:t>
      </w:r>
      <w:r w:rsidRPr="00A51D01">
        <w:rPr>
          <w:rFonts w:ascii="Arial" w:hAnsi="Arial" w:cs="Arial"/>
          <w:b/>
          <w:lang w:val="en-US"/>
        </w:rPr>
        <w:t xml:space="preserve">, Mary Sumner House, 24 Tufton Street, London </w:t>
      </w:r>
      <w:r w:rsidRPr="00A51D01">
        <w:rPr>
          <w:rFonts w:ascii="Arial" w:hAnsi="Arial" w:cs="Arial"/>
          <w:b/>
          <w:shd w:val="clear" w:color="auto" w:fill="FFFFFF"/>
          <w:lang w:val="en-US"/>
        </w:rPr>
        <w:t>SW1P 3RB</w:t>
      </w:r>
    </w:p>
    <w:p w:rsidR="003C2685" w:rsidRPr="00A51D01" w:rsidRDefault="003C2685" w:rsidP="003C2685">
      <w:pPr>
        <w:rPr>
          <w:rFonts w:ascii="Arial" w:hAnsi="Arial" w:cs="Arial"/>
          <w:b/>
          <w:lang w:val="en-US"/>
        </w:rPr>
      </w:pPr>
    </w:p>
    <w:p w:rsidR="003C2685" w:rsidRPr="00A51D01" w:rsidRDefault="003C2685" w:rsidP="003C2685">
      <w:pPr>
        <w:jc w:val="center"/>
        <w:rPr>
          <w:rFonts w:ascii="Arial" w:hAnsi="Arial" w:cs="Arial"/>
          <w:b/>
          <w:lang w:val="en-US"/>
        </w:rPr>
      </w:pPr>
    </w:p>
    <w:p w:rsidR="003C2685" w:rsidRDefault="003C2685" w:rsidP="003C2685">
      <w:pPr>
        <w:rPr>
          <w:rFonts w:ascii="Arial" w:hAnsi="Arial" w:cs="Arial"/>
          <w:u w:val="single"/>
          <w:lang w:val="en-US"/>
        </w:rPr>
      </w:pPr>
      <w:r w:rsidRPr="00A51D01">
        <w:rPr>
          <w:rFonts w:ascii="Arial" w:hAnsi="Arial" w:cs="Arial"/>
          <w:u w:val="single"/>
          <w:lang w:val="en-US"/>
        </w:rPr>
        <w:t>Attendance</w:t>
      </w:r>
      <w:r>
        <w:rPr>
          <w:rFonts w:ascii="Arial" w:hAnsi="Arial" w:cs="Arial"/>
          <w:u w:val="single"/>
          <w:lang w:val="en-US"/>
        </w:rPr>
        <w:t>:</w:t>
      </w:r>
    </w:p>
    <w:p w:rsidR="003C2685" w:rsidRPr="00A51D01" w:rsidRDefault="003C2685" w:rsidP="003C2685">
      <w:pPr>
        <w:rPr>
          <w:rFonts w:ascii="Arial" w:hAnsi="Arial" w:cs="Arial"/>
          <w:u w:val="single"/>
          <w:lang w:val="en-US"/>
        </w:rPr>
      </w:pPr>
    </w:p>
    <w:p w:rsidR="003C2685" w:rsidRPr="00A51D01" w:rsidRDefault="003C2685" w:rsidP="003C2685">
      <w:pPr>
        <w:rPr>
          <w:rFonts w:ascii="Arial" w:hAnsi="Arial" w:cs="Arial"/>
          <w:lang w:val="en-US"/>
        </w:rPr>
      </w:pPr>
    </w:p>
    <w:p w:rsidR="003C2685" w:rsidRDefault="003C2685" w:rsidP="003C2685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 xml:space="preserve">Max Fincher </w:t>
      </w:r>
    </w:p>
    <w:p w:rsidR="003C2685" w:rsidRDefault="003C2685" w:rsidP="003C26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Julie Greer </w:t>
      </w:r>
    </w:p>
    <w:p w:rsidR="003C2685" w:rsidRDefault="003C2685" w:rsidP="003C26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Linda la Velle</w:t>
      </w:r>
    </w:p>
    <w:p w:rsidR="003C2685" w:rsidRDefault="003C2685" w:rsidP="003C2685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Kevin Mattinson</w:t>
      </w:r>
      <w:r>
        <w:rPr>
          <w:rFonts w:ascii="Arial" w:hAnsi="Arial" w:cs="Arial"/>
          <w:lang w:val="en-US"/>
        </w:rPr>
        <w:t xml:space="preserve"> (Chair)</w:t>
      </w:r>
    </w:p>
    <w:p w:rsidR="003C2685" w:rsidRDefault="003C2685" w:rsidP="003C26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Margaret Mulholland</w:t>
      </w:r>
    </w:p>
    <w:p w:rsidR="003C2685" w:rsidRDefault="003C2685" w:rsidP="003C26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Jackie Moses</w:t>
      </w:r>
    </w:p>
    <w:p w:rsidR="003C2685" w:rsidRDefault="003C2685" w:rsidP="003C26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James Noble-Rogers</w:t>
      </w:r>
    </w:p>
    <w:p w:rsidR="003C2685" w:rsidRDefault="003C2685" w:rsidP="003C26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Alison Winson</w:t>
      </w:r>
    </w:p>
    <w:p w:rsidR="003C2685" w:rsidRPr="001A446F" w:rsidRDefault="003C2685" w:rsidP="003C2685">
      <w:pPr>
        <w:rPr>
          <w:rFonts w:ascii="Arial" w:hAnsi="Arial" w:cs="Arial"/>
          <w:u w:val="single"/>
          <w:lang w:val="en-US"/>
        </w:rPr>
      </w:pPr>
    </w:p>
    <w:p w:rsidR="003C2685" w:rsidRDefault="003C2685" w:rsidP="003C2685">
      <w:pPr>
        <w:tabs>
          <w:tab w:val="left" w:pos="2550"/>
        </w:tabs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Apologies:</w:t>
      </w:r>
    </w:p>
    <w:p w:rsidR="003C2685" w:rsidRDefault="003C2685" w:rsidP="003C2685">
      <w:pPr>
        <w:rPr>
          <w:rFonts w:ascii="Arial" w:hAnsi="Arial" w:cs="Arial"/>
          <w:lang w:val="en-US"/>
        </w:rPr>
      </w:pPr>
    </w:p>
    <w:p w:rsidR="003C2685" w:rsidRPr="00A51D01" w:rsidRDefault="003C2685" w:rsidP="003C26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Pat Black; </w:t>
      </w:r>
      <w:r w:rsidRPr="00A51D01">
        <w:rPr>
          <w:rFonts w:ascii="Arial" w:hAnsi="Arial" w:cs="Arial"/>
          <w:lang w:val="en-US"/>
        </w:rPr>
        <w:t>Moyra Bo</w:t>
      </w:r>
      <w:r>
        <w:rPr>
          <w:rFonts w:ascii="Arial" w:hAnsi="Arial" w:cs="Arial"/>
          <w:lang w:val="en-US"/>
        </w:rPr>
        <w:t>ylan; Sean Cavan;</w:t>
      </w:r>
      <w:r w:rsidR="008927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Linda Clarke; Caroline Daly; Rachael Harding; </w:t>
      </w:r>
      <w:r w:rsidRPr="00A51D01">
        <w:rPr>
          <w:rFonts w:ascii="Arial" w:hAnsi="Arial" w:cs="Arial"/>
          <w:lang w:val="en-US"/>
        </w:rPr>
        <w:t>Emma Ho</w:t>
      </w:r>
      <w:r>
        <w:rPr>
          <w:rFonts w:ascii="Arial" w:hAnsi="Arial" w:cs="Arial"/>
          <w:lang w:val="en-US"/>
        </w:rPr>
        <w:t xml:space="preserve">llis; Alex Kendall; </w:t>
      </w:r>
      <w:r w:rsidRPr="00A51D01">
        <w:rPr>
          <w:rFonts w:ascii="Arial" w:hAnsi="Arial" w:cs="Arial"/>
          <w:lang w:val="en-US"/>
        </w:rPr>
        <w:t>Rachel Lofthouse</w:t>
      </w:r>
      <w:r>
        <w:rPr>
          <w:rFonts w:ascii="Arial" w:hAnsi="Arial" w:cs="Arial"/>
          <w:lang w:val="en-US"/>
        </w:rPr>
        <w:t xml:space="preserve">; Karen McGrath; </w:t>
      </w:r>
      <w:r w:rsidRPr="00A51D01">
        <w:rPr>
          <w:rFonts w:ascii="Arial" w:hAnsi="Arial" w:cs="Arial"/>
          <w:lang w:val="en-US"/>
        </w:rPr>
        <w:t>Trevor Mutton</w:t>
      </w:r>
      <w:r>
        <w:rPr>
          <w:rFonts w:ascii="Arial" w:hAnsi="Arial" w:cs="Arial"/>
          <w:lang w:val="en-US"/>
        </w:rPr>
        <w:t xml:space="preserve">; </w:t>
      </w:r>
      <w:r w:rsidRPr="00A51D01">
        <w:rPr>
          <w:rFonts w:ascii="Arial" w:hAnsi="Arial" w:cs="Arial"/>
          <w:lang w:val="en-US"/>
        </w:rPr>
        <w:t>Tanya Ovenden-Hope</w:t>
      </w:r>
      <w:r w:rsidR="0089277C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 xml:space="preserve">Jim Pugh; Cat Scutt; Malcolm Thomas; Simon Thompson; Matt Varley; Roger Woods. </w:t>
      </w:r>
    </w:p>
    <w:p w:rsidR="003C2685" w:rsidRPr="00A51D01" w:rsidRDefault="003C2685" w:rsidP="003C2685">
      <w:pPr>
        <w:rPr>
          <w:rFonts w:ascii="Arial" w:hAnsi="Arial" w:cs="Arial"/>
          <w:b/>
        </w:rPr>
      </w:pPr>
    </w:p>
    <w:p w:rsidR="003C2685" w:rsidRPr="00A51D01" w:rsidRDefault="003C2685" w:rsidP="003C2685">
      <w:pPr>
        <w:jc w:val="center"/>
        <w:rPr>
          <w:rFonts w:ascii="Arial" w:hAnsi="Arial" w:cs="Arial"/>
          <w:b/>
        </w:rPr>
      </w:pPr>
    </w:p>
    <w:p w:rsidR="003C2685" w:rsidRPr="00A51D01" w:rsidRDefault="003C2685" w:rsidP="003C26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51D01">
        <w:rPr>
          <w:rFonts w:ascii="Arial" w:hAnsi="Arial" w:cs="Arial"/>
          <w:sz w:val="24"/>
          <w:szCs w:val="24"/>
          <w:u w:val="single"/>
        </w:rPr>
        <w:t>Welcome &amp; introductions</w:t>
      </w:r>
    </w:p>
    <w:p w:rsidR="003C2685" w:rsidRPr="00A51D01" w:rsidRDefault="003C2685" w:rsidP="003C2685">
      <w:pPr>
        <w:rPr>
          <w:rFonts w:ascii="Arial" w:hAnsi="Arial" w:cs="Arial"/>
        </w:rPr>
      </w:pPr>
    </w:p>
    <w:p w:rsidR="003C2685" w:rsidRPr="00A6419B" w:rsidRDefault="003C2685" w:rsidP="003C268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6419B">
        <w:rPr>
          <w:rFonts w:ascii="Arial" w:hAnsi="Arial" w:cs="Arial"/>
        </w:rPr>
        <w:t xml:space="preserve">Members were welcomed and apologies noted. </w:t>
      </w:r>
    </w:p>
    <w:p w:rsidR="003C2685" w:rsidRPr="00A51D01" w:rsidRDefault="003C2685" w:rsidP="003C2685">
      <w:pPr>
        <w:rPr>
          <w:rFonts w:ascii="Arial" w:hAnsi="Arial" w:cs="Arial"/>
        </w:rPr>
      </w:pPr>
    </w:p>
    <w:p w:rsidR="003C2685" w:rsidRPr="00A51D01" w:rsidRDefault="003C2685" w:rsidP="003C26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51D01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3C2685" w:rsidRPr="00A6419B" w:rsidRDefault="003C2685" w:rsidP="003C2685">
      <w:pPr>
        <w:pStyle w:val="ListParagraph"/>
        <w:ind w:left="360"/>
        <w:rPr>
          <w:rFonts w:ascii="Arial" w:hAnsi="Arial" w:cs="Arial"/>
        </w:rPr>
      </w:pPr>
    </w:p>
    <w:p w:rsidR="003C2685" w:rsidRPr="00A6419B" w:rsidRDefault="003C2685" w:rsidP="003C268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6419B">
        <w:rPr>
          <w:rFonts w:ascii="Arial" w:hAnsi="Arial" w:cs="Arial"/>
        </w:rPr>
        <w:t>There were no declarations of interest.</w:t>
      </w:r>
    </w:p>
    <w:p w:rsidR="003C2685" w:rsidRPr="00A51D01" w:rsidRDefault="003C2685" w:rsidP="003C2685">
      <w:pPr>
        <w:rPr>
          <w:rFonts w:ascii="Arial" w:hAnsi="Arial" w:cs="Arial"/>
        </w:rPr>
      </w:pPr>
    </w:p>
    <w:p w:rsidR="003C2685" w:rsidRPr="00A6419B" w:rsidRDefault="003C2685" w:rsidP="008D05E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6419B">
        <w:rPr>
          <w:rFonts w:ascii="Arial" w:hAnsi="Arial" w:cs="Arial"/>
          <w:sz w:val="24"/>
          <w:szCs w:val="24"/>
          <w:u w:val="single"/>
        </w:rPr>
        <w:t>Minutes of the previous meeting and Matters Arising</w:t>
      </w:r>
    </w:p>
    <w:p w:rsidR="003C2685" w:rsidRPr="00A51D01" w:rsidRDefault="003C2685" w:rsidP="003C2685">
      <w:pPr>
        <w:rPr>
          <w:rFonts w:ascii="Arial" w:hAnsi="Arial" w:cs="Arial"/>
        </w:rPr>
      </w:pPr>
    </w:p>
    <w:p w:rsidR="003C2685" w:rsidRPr="00A6419B" w:rsidRDefault="003C2685" w:rsidP="003C26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6419B">
        <w:rPr>
          <w:rFonts w:ascii="Arial" w:hAnsi="Arial" w:cs="Arial"/>
        </w:rPr>
        <w:t>The previous minutes were agreed as accurate, except for the section on SKE –</w:t>
      </w:r>
      <w:r w:rsidRPr="00A6419B">
        <w:rPr>
          <w:rFonts w:ascii="Arial" w:hAnsi="Arial" w:cs="Arial"/>
          <w:b/>
        </w:rPr>
        <w:t>MF to amend previous minutes</w:t>
      </w:r>
      <w:r w:rsidRPr="00A6419B">
        <w:rPr>
          <w:rFonts w:ascii="Arial" w:hAnsi="Arial" w:cs="Arial"/>
        </w:rPr>
        <w:t>. On matters arising:</w:t>
      </w:r>
    </w:p>
    <w:p w:rsidR="003C2685" w:rsidRPr="00A6419B" w:rsidRDefault="003C2685" w:rsidP="003C26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6419B">
        <w:rPr>
          <w:rFonts w:ascii="Arial" w:hAnsi="Arial" w:cs="Arial"/>
        </w:rPr>
        <w:t xml:space="preserve">(11) It was noted that JM attended the ESTYN workshop and JNR the meeting about the Professional Learning Passport project: </w:t>
      </w:r>
      <w:r w:rsidRPr="00A6419B">
        <w:rPr>
          <w:rFonts w:ascii="Arial" w:hAnsi="Arial" w:cs="Arial"/>
          <w:b/>
        </w:rPr>
        <w:t>MF to amend.</w:t>
      </w:r>
    </w:p>
    <w:p w:rsidR="003C2685" w:rsidRDefault="003C2685" w:rsidP="003C26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6419B">
        <w:rPr>
          <w:rFonts w:ascii="Arial" w:hAnsi="Arial" w:cs="Arial"/>
        </w:rPr>
        <w:t>(8) JG has drafted a new paper and will send to Manag</w:t>
      </w:r>
      <w:r w:rsidR="00A6419B">
        <w:rPr>
          <w:rFonts w:ascii="Arial" w:hAnsi="Arial" w:cs="Arial"/>
        </w:rPr>
        <w:t>ement Forum once finalis</w:t>
      </w:r>
      <w:r w:rsidRPr="00A6419B">
        <w:rPr>
          <w:rFonts w:ascii="Arial" w:hAnsi="Arial" w:cs="Arial"/>
        </w:rPr>
        <w:t xml:space="preserve">ed. </w:t>
      </w:r>
    </w:p>
    <w:p w:rsidR="00A6419B" w:rsidRDefault="00A6419B" w:rsidP="00A6419B">
      <w:pPr>
        <w:rPr>
          <w:rFonts w:ascii="Arial" w:hAnsi="Arial" w:cs="Arial"/>
        </w:rPr>
      </w:pPr>
    </w:p>
    <w:p w:rsidR="00A6419B" w:rsidRPr="00A6419B" w:rsidRDefault="00A6419B" w:rsidP="00A6419B">
      <w:pPr>
        <w:rPr>
          <w:rFonts w:ascii="Arial" w:hAnsi="Arial" w:cs="Arial"/>
        </w:rPr>
      </w:pPr>
    </w:p>
    <w:p w:rsidR="008D05E2" w:rsidRPr="008D05E2" w:rsidRDefault="008D05E2" w:rsidP="008D05E2">
      <w:pPr>
        <w:rPr>
          <w:rFonts w:ascii="Arial" w:hAnsi="Arial" w:cs="Arial"/>
        </w:rPr>
      </w:pPr>
    </w:p>
    <w:p w:rsidR="008D05E2" w:rsidRPr="008D05E2" w:rsidRDefault="008D05E2" w:rsidP="008D05E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008D05E2">
        <w:rPr>
          <w:rFonts w:ascii="Arial" w:hAnsi="Arial" w:cs="Arial"/>
          <w:sz w:val="24"/>
          <w:szCs w:val="24"/>
          <w:u w:val="single"/>
        </w:rPr>
        <w:lastRenderedPageBreak/>
        <w:t>Executive Committee membership</w:t>
      </w:r>
    </w:p>
    <w:p w:rsidR="008D05E2" w:rsidRDefault="008D05E2" w:rsidP="008D05E2">
      <w:pPr>
        <w:rPr>
          <w:rFonts w:ascii="Arial" w:hAnsi="Arial" w:cs="Arial"/>
          <w:u w:val="single"/>
        </w:rPr>
      </w:pPr>
    </w:p>
    <w:p w:rsidR="008D05E2" w:rsidRPr="008D05E2" w:rsidRDefault="008D05E2" w:rsidP="008D05E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D05E2">
        <w:rPr>
          <w:rFonts w:ascii="Arial" w:hAnsi="Arial" w:cs="Arial"/>
        </w:rPr>
        <w:t>Kevin Mattinson has b</w:t>
      </w:r>
      <w:r w:rsidR="00A6419B">
        <w:rPr>
          <w:rFonts w:ascii="Arial" w:hAnsi="Arial" w:cs="Arial"/>
        </w:rPr>
        <w:t>een elected unopposed as Chair E</w:t>
      </w:r>
      <w:r w:rsidRPr="008D05E2">
        <w:rPr>
          <w:rFonts w:ascii="Arial" w:hAnsi="Arial" w:cs="Arial"/>
        </w:rPr>
        <w:t>lect of the Executive Committee and Trevor Mutton as Vice-Chair.</w:t>
      </w:r>
    </w:p>
    <w:p w:rsidR="008D05E2" w:rsidRPr="008D05E2" w:rsidRDefault="008D05E2" w:rsidP="006F31A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D05E2">
        <w:rPr>
          <w:rFonts w:ascii="Arial" w:hAnsi="Arial" w:cs="Arial"/>
        </w:rPr>
        <w:t xml:space="preserve">There are two vacant co-opted places for next year. was </w:t>
      </w:r>
      <w:r w:rsidR="006F31A3">
        <w:rPr>
          <w:rFonts w:ascii="Arial" w:hAnsi="Arial" w:cs="Arial"/>
        </w:rPr>
        <w:t>agreed t</w:t>
      </w:r>
      <w:r w:rsidRPr="008D05E2">
        <w:rPr>
          <w:rFonts w:ascii="Arial" w:hAnsi="Arial" w:cs="Arial"/>
        </w:rPr>
        <w:t xml:space="preserve">hat </w:t>
      </w:r>
      <w:r w:rsidR="006F31A3">
        <w:rPr>
          <w:rFonts w:ascii="Arial" w:hAnsi="Arial" w:cs="Arial"/>
        </w:rPr>
        <w:t xml:space="preserve">the new SRG Vice Chair </w:t>
      </w:r>
      <w:r w:rsidRPr="008D05E2">
        <w:rPr>
          <w:rFonts w:ascii="Arial" w:hAnsi="Arial" w:cs="Arial"/>
        </w:rPr>
        <w:t xml:space="preserve">Jake Capper </w:t>
      </w:r>
      <w:r w:rsidR="006F31A3">
        <w:rPr>
          <w:rFonts w:ascii="Arial" w:hAnsi="Arial" w:cs="Arial"/>
        </w:rPr>
        <w:t>take the vacant SRG post on the Executive</w:t>
      </w:r>
      <w:r w:rsidRPr="008D05E2">
        <w:rPr>
          <w:rFonts w:ascii="Arial" w:hAnsi="Arial" w:cs="Arial"/>
        </w:rPr>
        <w:t xml:space="preserve">. </w:t>
      </w:r>
    </w:p>
    <w:p w:rsidR="003C2685" w:rsidRPr="008D05E2" w:rsidRDefault="008D05E2" w:rsidP="008D05E2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It was agreed that there should be a sk</w:t>
      </w:r>
      <w:r w:rsidR="00A6419B">
        <w:rPr>
          <w:rFonts w:ascii="Arial" w:hAnsi="Arial" w:cs="Arial"/>
        </w:rPr>
        <w:t xml:space="preserve">ills audit of </w:t>
      </w:r>
      <w:r>
        <w:rPr>
          <w:rFonts w:ascii="Arial" w:hAnsi="Arial" w:cs="Arial"/>
        </w:rPr>
        <w:t>Executive Committee</w:t>
      </w:r>
      <w:r w:rsidR="006F31A3">
        <w:rPr>
          <w:rFonts w:ascii="Arial" w:hAnsi="Arial" w:cs="Arial"/>
        </w:rPr>
        <w:t xml:space="preserve"> members to inform the appointment of new co-opted members</w:t>
      </w:r>
      <w:r>
        <w:rPr>
          <w:rFonts w:ascii="Arial" w:hAnsi="Arial" w:cs="Arial"/>
        </w:rPr>
        <w:t>.</w:t>
      </w:r>
      <w:r w:rsidR="003C2685" w:rsidRPr="008D05E2">
        <w:rPr>
          <w:rFonts w:ascii="Arial" w:hAnsi="Arial" w:cs="Arial"/>
          <w:u w:val="single"/>
        </w:rPr>
        <w:br/>
      </w:r>
    </w:p>
    <w:p w:rsidR="003C2685" w:rsidRPr="00A51D01" w:rsidRDefault="003C2685" w:rsidP="008D05E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00A51D01">
        <w:rPr>
          <w:rFonts w:ascii="Arial" w:hAnsi="Arial" w:cs="Arial"/>
          <w:sz w:val="24"/>
          <w:szCs w:val="24"/>
          <w:u w:val="single"/>
        </w:rPr>
        <w:t>Risk Register</w:t>
      </w:r>
    </w:p>
    <w:p w:rsidR="003C2685" w:rsidRPr="00A51D01" w:rsidRDefault="003C2685" w:rsidP="003C2685">
      <w:pPr>
        <w:rPr>
          <w:rFonts w:ascii="Arial" w:hAnsi="Arial" w:cs="Arial"/>
        </w:rPr>
      </w:pPr>
    </w:p>
    <w:p w:rsidR="003C2685" w:rsidRPr="00F22D81" w:rsidRDefault="00F22D81" w:rsidP="00F22D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22D81">
        <w:rPr>
          <w:rFonts w:ascii="Arial" w:hAnsi="Arial" w:cs="Arial"/>
          <w:b/>
        </w:rPr>
        <w:t>JNR to add ‘t</w:t>
      </w:r>
      <w:r w:rsidR="008D05E2" w:rsidRPr="00F22D81">
        <w:rPr>
          <w:rFonts w:ascii="Arial" w:hAnsi="Arial" w:cs="Arial"/>
          <w:b/>
        </w:rPr>
        <w:t>he shape of the market review</w:t>
      </w:r>
      <w:r w:rsidRPr="00F22D81">
        <w:rPr>
          <w:rFonts w:ascii="Arial" w:hAnsi="Arial" w:cs="Arial"/>
          <w:b/>
        </w:rPr>
        <w:t>’ to the register</w:t>
      </w:r>
      <w:r>
        <w:rPr>
          <w:rFonts w:ascii="Arial" w:hAnsi="Arial" w:cs="Arial"/>
        </w:rPr>
        <w:t xml:space="preserve">. </w:t>
      </w:r>
    </w:p>
    <w:p w:rsidR="008D05E2" w:rsidRPr="00F22D81" w:rsidRDefault="008D05E2" w:rsidP="00F22D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22D81">
        <w:rPr>
          <w:rFonts w:ascii="Arial" w:hAnsi="Arial" w:cs="Arial"/>
        </w:rPr>
        <w:t>A</w:t>
      </w:r>
      <w:r w:rsidR="00A6419B">
        <w:rPr>
          <w:rFonts w:ascii="Arial" w:hAnsi="Arial" w:cs="Arial"/>
        </w:rPr>
        <w:t>nother potential risk is</w:t>
      </w:r>
      <w:r w:rsidRPr="00F22D81">
        <w:rPr>
          <w:rFonts w:ascii="Arial" w:hAnsi="Arial" w:cs="Arial"/>
        </w:rPr>
        <w:t xml:space="preserve"> TeachFirst becoming an accredited provider, which would have an effect on school direct provision and ITE providers</w:t>
      </w:r>
      <w:r w:rsidR="00A6419B">
        <w:rPr>
          <w:rFonts w:ascii="Arial" w:hAnsi="Arial" w:cs="Arial"/>
        </w:rPr>
        <w:t>.</w:t>
      </w:r>
    </w:p>
    <w:p w:rsidR="008D05E2" w:rsidRPr="00F22D81" w:rsidRDefault="00F22D81" w:rsidP="00F22D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22D81">
        <w:rPr>
          <w:rFonts w:ascii="Arial" w:hAnsi="Arial" w:cs="Arial"/>
        </w:rPr>
        <w:t>The recent Auga</w:t>
      </w:r>
      <w:r w:rsidR="00A6419B">
        <w:rPr>
          <w:rFonts w:ascii="Arial" w:hAnsi="Arial" w:cs="Arial"/>
        </w:rPr>
        <w:t xml:space="preserve">r review of post-18 funding may </w:t>
      </w:r>
      <w:r w:rsidRPr="00F22D81">
        <w:rPr>
          <w:rFonts w:ascii="Arial" w:hAnsi="Arial" w:cs="Arial"/>
        </w:rPr>
        <w:t xml:space="preserve">have an </w:t>
      </w:r>
      <w:r w:rsidR="00A6419B">
        <w:rPr>
          <w:rFonts w:ascii="Arial" w:hAnsi="Arial" w:cs="Arial"/>
        </w:rPr>
        <w:t>impact upon ITE recruitment; UCET have emphasized this</w:t>
      </w:r>
      <w:r w:rsidRPr="00F22D81">
        <w:rPr>
          <w:rFonts w:ascii="Arial" w:hAnsi="Arial" w:cs="Arial"/>
        </w:rPr>
        <w:t xml:space="preserve"> to the DfE. </w:t>
      </w:r>
    </w:p>
    <w:p w:rsidR="00F22D81" w:rsidRDefault="00F22D81" w:rsidP="00F22D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22D81">
        <w:rPr>
          <w:rFonts w:ascii="Arial" w:hAnsi="Arial" w:cs="Arial"/>
        </w:rPr>
        <w:t>UCET</w:t>
      </w:r>
      <w:r w:rsidR="00A6419B">
        <w:rPr>
          <w:rFonts w:ascii="Arial" w:hAnsi="Arial" w:cs="Arial"/>
        </w:rPr>
        <w:t>’s</w:t>
      </w:r>
      <w:r w:rsidRPr="00F22D81">
        <w:rPr>
          <w:rFonts w:ascii="Arial" w:hAnsi="Arial" w:cs="Arial"/>
        </w:rPr>
        <w:t xml:space="preserve"> office accommodation may still be compromised in the future as the CCT (also based in Endsleigh Ga</w:t>
      </w:r>
      <w:r w:rsidR="00A6419B">
        <w:rPr>
          <w:rFonts w:ascii="Arial" w:hAnsi="Arial" w:cs="Arial"/>
        </w:rPr>
        <w:t>rdens) will be moving</w:t>
      </w:r>
      <w:r w:rsidRPr="00F22D81">
        <w:rPr>
          <w:rFonts w:ascii="Arial" w:hAnsi="Arial" w:cs="Arial"/>
        </w:rPr>
        <w:t xml:space="preserve"> next year.</w:t>
      </w:r>
    </w:p>
    <w:p w:rsidR="00AD7620" w:rsidRDefault="00A6419B" w:rsidP="00F22D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(2f): I</w:t>
      </w:r>
      <w:r w:rsidR="00AD7620">
        <w:rPr>
          <w:rFonts w:ascii="Arial" w:hAnsi="Arial" w:cs="Arial"/>
        </w:rPr>
        <w:t>t was suggested that a piece of research co</w:t>
      </w:r>
      <w:r>
        <w:rPr>
          <w:rFonts w:ascii="Arial" w:hAnsi="Arial" w:cs="Arial"/>
        </w:rPr>
        <w:t>uld be undertaken to triangulate</w:t>
      </w:r>
      <w:r w:rsidR="00AA26C3">
        <w:rPr>
          <w:rFonts w:ascii="Arial" w:hAnsi="Arial" w:cs="Arial"/>
        </w:rPr>
        <w:t xml:space="preserve"> </w:t>
      </w:r>
      <w:r w:rsidR="00D30DED">
        <w:rPr>
          <w:rFonts w:ascii="Arial" w:hAnsi="Arial" w:cs="Arial"/>
        </w:rPr>
        <w:t>the data the NQT, NSS and OfSTED survey data, looking at</w:t>
      </w:r>
      <w:r w:rsidR="0089277C">
        <w:rPr>
          <w:rFonts w:ascii="Arial" w:hAnsi="Arial" w:cs="Arial"/>
        </w:rPr>
        <w:t xml:space="preserve"> where</w:t>
      </w:r>
      <w:r w:rsidR="00D30DED">
        <w:rPr>
          <w:rFonts w:ascii="Arial" w:hAnsi="Arial" w:cs="Arial"/>
        </w:rPr>
        <w:t xml:space="preserve"> the holes and gaps in them are. </w:t>
      </w:r>
    </w:p>
    <w:p w:rsidR="00F22D81" w:rsidRPr="00F22D81" w:rsidRDefault="00F22D81" w:rsidP="00F22D81">
      <w:pPr>
        <w:rPr>
          <w:rFonts w:ascii="Arial" w:eastAsia="Calibri" w:hAnsi="Arial" w:cs="Arial"/>
        </w:rPr>
      </w:pPr>
    </w:p>
    <w:p w:rsidR="003C2685" w:rsidRDefault="006B1E96" w:rsidP="008D05E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Research Issues</w:t>
      </w:r>
    </w:p>
    <w:p w:rsidR="006B1E96" w:rsidRDefault="006B1E96" w:rsidP="006B1E96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6B1E96">
        <w:rPr>
          <w:rFonts w:ascii="Arial" w:hAnsi="Arial" w:cs="Arial"/>
          <w:i/>
          <w:sz w:val="24"/>
          <w:szCs w:val="24"/>
        </w:rPr>
        <w:t>Intellectual Base of Teacher Education report back</w:t>
      </w:r>
    </w:p>
    <w:p w:rsidR="006D0D6C" w:rsidRPr="006D0D6C" w:rsidRDefault="006D0D6C" w:rsidP="006D0D6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D0D6C">
        <w:rPr>
          <w:rFonts w:ascii="Arial" w:hAnsi="Arial" w:cs="Arial"/>
        </w:rPr>
        <w:t xml:space="preserve">It was agreed to simplify the existing draft and present the principles as key principles, articulating their distinctiveness and excellence. </w:t>
      </w:r>
    </w:p>
    <w:p w:rsidR="006D0D6C" w:rsidRDefault="006D0D6C" w:rsidP="006D0D6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D0D6C">
        <w:rPr>
          <w:rFonts w:ascii="Arial" w:hAnsi="Arial" w:cs="Arial"/>
          <w:b/>
        </w:rPr>
        <w:t>JM/MF to send a reminder</w:t>
      </w:r>
      <w:r w:rsidRPr="006D0D6C">
        <w:rPr>
          <w:rFonts w:ascii="Arial" w:hAnsi="Arial" w:cs="Arial"/>
        </w:rPr>
        <w:t xml:space="preserve"> to the IBTE group about the 12</w:t>
      </w:r>
      <w:r w:rsidRPr="006D0D6C">
        <w:rPr>
          <w:rFonts w:ascii="Arial" w:hAnsi="Arial" w:cs="Arial"/>
          <w:vertAlign w:val="superscript"/>
        </w:rPr>
        <w:t>th</w:t>
      </w:r>
      <w:r w:rsidRPr="006D0D6C">
        <w:rPr>
          <w:rFonts w:ascii="Arial" w:hAnsi="Arial" w:cs="Arial"/>
        </w:rPr>
        <w:t xml:space="preserve"> July deadline. </w:t>
      </w:r>
    </w:p>
    <w:p w:rsidR="006D0D6C" w:rsidRDefault="006D0D6C" w:rsidP="006D0D6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6D0D6C">
        <w:rPr>
          <w:rFonts w:ascii="Arial" w:hAnsi="Arial" w:cs="Arial"/>
          <w:b/>
        </w:rPr>
        <w:t xml:space="preserve">LlaV to send edits to TM. </w:t>
      </w:r>
    </w:p>
    <w:p w:rsidR="006D0D6C" w:rsidRDefault="006D0D6C" w:rsidP="006D0D6C">
      <w:pPr>
        <w:pStyle w:val="ListParagraph"/>
        <w:numPr>
          <w:ilvl w:val="0"/>
          <w:numId w:val="17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Building research informed teacher education communities</w:t>
      </w:r>
    </w:p>
    <w:p w:rsidR="006D0D6C" w:rsidRDefault="006D0D6C" w:rsidP="00A1103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shortened version appeared in </w:t>
      </w:r>
      <w:r w:rsidR="005E2C09">
        <w:rPr>
          <w:rFonts w:ascii="Arial" w:hAnsi="Arial" w:cs="Arial"/>
        </w:rPr>
        <w:t xml:space="preserve">the CCT journal, </w:t>
      </w:r>
      <w:r w:rsidRPr="006D0D6C">
        <w:rPr>
          <w:rFonts w:ascii="Arial" w:hAnsi="Arial" w:cs="Arial"/>
          <w:i/>
        </w:rPr>
        <w:t>Impact</w:t>
      </w:r>
      <w:r>
        <w:rPr>
          <w:rFonts w:ascii="Arial" w:hAnsi="Arial" w:cs="Arial"/>
        </w:rPr>
        <w:t xml:space="preserve">. </w:t>
      </w:r>
    </w:p>
    <w:p w:rsidR="005E2C09" w:rsidRDefault="005E2C09" w:rsidP="00A1103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The case study examples of g</w:t>
      </w:r>
      <w:r w:rsidR="0089277C">
        <w:rPr>
          <w:rFonts w:ascii="Arial" w:hAnsi="Arial" w:cs="Arial"/>
        </w:rPr>
        <w:t xml:space="preserve">ood practice should continue. </w:t>
      </w:r>
    </w:p>
    <w:p w:rsidR="006D0D6C" w:rsidRDefault="006D0D6C" w:rsidP="00A1103A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 August, the Association of Teacher Educators in Europe (ATEE) annual conference is being held at Bath Spa University on 14</w:t>
      </w:r>
      <w:r w:rsidR="00A1103A" w:rsidRPr="00A1103A">
        <w:rPr>
          <w:rFonts w:ascii="Arial" w:hAnsi="Arial" w:cs="Arial"/>
          <w:vertAlign w:val="superscript"/>
        </w:rPr>
        <w:t>th</w:t>
      </w:r>
      <w:r w:rsidR="00A11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August – </w:t>
      </w:r>
      <w:r w:rsidRPr="00A1103A">
        <w:rPr>
          <w:rFonts w:ascii="Arial" w:hAnsi="Arial" w:cs="Arial"/>
          <w:b/>
        </w:rPr>
        <w:t xml:space="preserve">MF to put in the bulletin. </w:t>
      </w:r>
    </w:p>
    <w:p w:rsidR="00A1103A" w:rsidRDefault="00A1103A" w:rsidP="00A1103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LlaV, TOH and JNR are all contributing chapters to a forthcoming book with Routledge on teacher recruitment. </w:t>
      </w:r>
    </w:p>
    <w:p w:rsidR="00A1103A" w:rsidRPr="00A1103A" w:rsidRDefault="00A1103A" w:rsidP="00A1103A">
      <w:pPr>
        <w:pStyle w:val="ListParagraph"/>
        <w:numPr>
          <w:ilvl w:val="0"/>
          <w:numId w:val="17"/>
        </w:numPr>
        <w:rPr>
          <w:rFonts w:ascii="Arial" w:hAnsi="Arial" w:cs="Arial"/>
          <w:i/>
        </w:rPr>
      </w:pPr>
      <w:r w:rsidRPr="00A1103A">
        <w:rPr>
          <w:rFonts w:ascii="Arial" w:hAnsi="Arial" w:cs="Arial"/>
          <w:i/>
        </w:rPr>
        <w:t>Research strand at the UCET conference</w:t>
      </w:r>
    </w:p>
    <w:p w:rsidR="00A1103A" w:rsidRDefault="00A1103A" w:rsidP="005E2C0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will </w:t>
      </w:r>
      <w:r w:rsidR="0089277C">
        <w:rPr>
          <w:rFonts w:ascii="Arial" w:hAnsi="Arial" w:cs="Arial"/>
        </w:rPr>
        <w:t>be a dedicated block of sessions on the programme</w:t>
      </w:r>
      <w:r>
        <w:rPr>
          <w:rFonts w:ascii="Arial" w:hAnsi="Arial" w:cs="Arial"/>
        </w:rPr>
        <w:t xml:space="preserve"> this year.</w:t>
      </w:r>
    </w:p>
    <w:p w:rsidR="00A1103A" w:rsidRDefault="005E2C09" w:rsidP="005E2C0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suggested that </w:t>
      </w:r>
      <w:r w:rsidRPr="0089277C">
        <w:rPr>
          <w:rFonts w:ascii="Arial" w:hAnsi="Arial" w:cs="Arial"/>
          <w:i/>
        </w:rPr>
        <w:t>JET</w:t>
      </w:r>
      <w:r>
        <w:rPr>
          <w:rFonts w:ascii="Arial" w:hAnsi="Arial" w:cs="Arial"/>
        </w:rPr>
        <w:t xml:space="preserve"> have a stand and flyers at the conference.</w:t>
      </w:r>
    </w:p>
    <w:p w:rsidR="005E2C09" w:rsidRDefault="005E2C09" w:rsidP="005E2C09">
      <w:pPr>
        <w:pStyle w:val="ListParagraph"/>
        <w:numPr>
          <w:ilvl w:val="0"/>
          <w:numId w:val="17"/>
        </w:numPr>
        <w:rPr>
          <w:rFonts w:ascii="Arial" w:hAnsi="Arial" w:cs="Arial"/>
          <w:i/>
        </w:rPr>
      </w:pPr>
      <w:r w:rsidRPr="005E2C09">
        <w:rPr>
          <w:rFonts w:ascii="Arial" w:hAnsi="Arial" w:cs="Arial"/>
          <w:i/>
        </w:rPr>
        <w:t>REF updates</w:t>
      </w:r>
    </w:p>
    <w:p w:rsidR="005E2C09" w:rsidRPr="006F31A3" w:rsidRDefault="005E2C09" w:rsidP="005E2C09">
      <w:pPr>
        <w:pStyle w:val="ListParagraph"/>
        <w:numPr>
          <w:ilvl w:val="0"/>
          <w:numId w:val="21"/>
        </w:numPr>
        <w:rPr>
          <w:rFonts w:ascii="Arial" w:hAnsi="Arial" w:cs="Arial"/>
          <w:i/>
        </w:rPr>
      </w:pPr>
      <w:r w:rsidRPr="006F31A3">
        <w:rPr>
          <w:rFonts w:ascii="Arial" w:hAnsi="Arial" w:cs="Arial"/>
        </w:rPr>
        <w:t>Professor David James presented at the last Resear</w:t>
      </w:r>
      <w:r w:rsidR="0089277C" w:rsidRPr="006F31A3">
        <w:rPr>
          <w:rFonts w:ascii="Arial" w:hAnsi="Arial" w:cs="Arial"/>
        </w:rPr>
        <w:t xml:space="preserve">ch and International forum; </w:t>
      </w:r>
      <w:r w:rsidRPr="006F31A3">
        <w:rPr>
          <w:rFonts w:ascii="Arial" w:hAnsi="Arial" w:cs="Arial"/>
        </w:rPr>
        <w:t xml:space="preserve">It was suggested that it would be useful to have a session on publishing at the conference; </w:t>
      </w:r>
      <w:r w:rsidRPr="006F31A3">
        <w:rPr>
          <w:rFonts w:ascii="Arial" w:hAnsi="Arial" w:cs="Arial"/>
          <w:b/>
        </w:rPr>
        <w:t>LlaV to email JNR details</w:t>
      </w:r>
      <w:r w:rsidRPr="006F31A3">
        <w:rPr>
          <w:rFonts w:ascii="Arial" w:hAnsi="Arial" w:cs="Arial"/>
        </w:rPr>
        <w:t>.</w:t>
      </w:r>
    </w:p>
    <w:p w:rsidR="003C2685" w:rsidRPr="00B21744" w:rsidRDefault="003C2685" w:rsidP="003C2685">
      <w:pPr>
        <w:rPr>
          <w:rFonts w:ascii="Arial" w:hAnsi="Arial" w:cs="Arial"/>
        </w:rPr>
      </w:pPr>
      <w:r w:rsidRPr="00B21744">
        <w:rPr>
          <w:rFonts w:ascii="Arial" w:hAnsi="Arial" w:cs="Arial"/>
        </w:rPr>
        <w:tab/>
      </w:r>
      <w:r w:rsidRPr="00B21744">
        <w:rPr>
          <w:rFonts w:ascii="Arial" w:hAnsi="Arial" w:cs="Arial"/>
        </w:rPr>
        <w:tab/>
      </w:r>
    </w:p>
    <w:p w:rsidR="003C2685" w:rsidRDefault="005E2C09" w:rsidP="008D05E2">
      <w:pPr>
        <w:pStyle w:val="ListParagraph"/>
        <w:numPr>
          <w:ilvl w:val="0"/>
          <w:numId w:val="13"/>
        </w:numPr>
        <w:tabs>
          <w:tab w:val="left" w:pos="297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DfE ITE content group</w:t>
      </w:r>
    </w:p>
    <w:p w:rsidR="005E2C09" w:rsidRPr="0089277C" w:rsidRDefault="00A92E35" w:rsidP="00A92E35">
      <w:pPr>
        <w:pStyle w:val="ListParagraph"/>
        <w:numPr>
          <w:ilvl w:val="0"/>
          <w:numId w:val="22"/>
        </w:numPr>
        <w:tabs>
          <w:tab w:val="left" w:pos="2970"/>
        </w:tabs>
        <w:rPr>
          <w:rFonts w:ascii="Arial" w:hAnsi="Arial" w:cs="Arial"/>
        </w:rPr>
      </w:pPr>
      <w:r w:rsidRPr="0089277C">
        <w:rPr>
          <w:rFonts w:ascii="Arial" w:hAnsi="Arial" w:cs="Arial"/>
        </w:rPr>
        <w:t>JNR summarized the purpose of the group and its members.</w:t>
      </w:r>
    </w:p>
    <w:p w:rsidR="00A92E35" w:rsidRPr="0089277C" w:rsidRDefault="00A92E35" w:rsidP="00A92E35">
      <w:pPr>
        <w:pStyle w:val="ListParagraph"/>
        <w:numPr>
          <w:ilvl w:val="0"/>
          <w:numId w:val="22"/>
        </w:numPr>
        <w:tabs>
          <w:tab w:val="left" w:pos="2970"/>
        </w:tabs>
        <w:rPr>
          <w:rFonts w:ascii="Arial" w:hAnsi="Arial" w:cs="Arial"/>
        </w:rPr>
      </w:pPr>
      <w:r w:rsidRPr="0089277C">
        <w:rPr>
          <w:rFonts w:ascii="Arial" w:hAnsi="Arial" w:cs="Arial"/>
        </w:rPr>
        <w:t>Copies of the UCET work</w:t>
      </w:r>
      <w:r w:rsidR="006F31A3">
        <w:rPr>
          <w:rFonts w:ascii="Arial" w:hAnsi="Arial" w:cs="Arial"/>
        </w:rPr>
        <w:t xml:space="preserve">load companion have been forwarded to selected members </w:t>
      </w:r>
      <w:proofErr w:type="spellStart"/>
      <w:r w:rsidR="006F31A3">
        <w:rPr>
          <w:rFonts w:ascii="Arial" w:hAnsi="Arial" w:cs="Arial"/>
        </w:rPr>
        <w:t>f</w:t>
      </w:r>
      <w:proofErr w:type="spellEnd"/>
      <w:r w:rsidR="006F31A3">
        <w:rPr>
          <w:rFonts w:ascii="Arial" w:hAnsi="Arial" w:cs="Arial"/>
        </w:rPr>
        <w:t xml:space="preserve"> the group responsible for drafting</w:t>
      </w:r>
      <w:r w:rsidRPr="0089277C">
        <w:rPr>
          <w:rFonts w:ascii="Arial" w:hAnsi="Arial" w:cs="Arial"/>
        </w:rPr>
        <w:t>.</w:t>
      </w:r>
    </w:p>
    <w:p w:rsidR="00A92E35" w:rsidRPr="0089277C" w:rsidRDefault="00A92E35" w:rsidP="00A92E35">
      <w:pPr>
        <w:pStyle w:val="ListParagraph"/>
        <w:numPr>
          <w:ilvl w:val="0"/>
          <w:numId w:val="22"/>
        </w:numPr>
        <w:tabs>
          <w:tab w:val="left" w:pos="2970"/>
        </w:tabs>
        <w:rPr>
          <w:rFonts w:ascii="Arial" w:hAnsi="Arial" w:cs="Arial"/>
        </w:rPr>
      </w:pPr>
      <w:r w:rsidRPr="0089277C">
        <w:rPr>
          <w:rFonts w:ascii="Arial" w:hAnsi="Arial" w:cs="Arial"/>
        </w:rPr>
        <w:t>The review is in the early draft stage at the</w:t>
      </w:r>
      <w:r w:rsidR="0089277C" w:rsidRPr="0089277C">
        <w:rPr>
          <w:rFonts w:ascii="Arial" w:hAnsi="Arial" w:cs="Arial"/>
        </w:rPr>
        <w:t xml:space="preserve"> moment; </w:t>
      </w:r>
      <w:r w:rsidRPr="0089277C">
        <w:rPr>
          <w:rFonts w:ascii="Arial" w:hAnsi="Arial" w:cs="Arial"/>
        </w:rPr>
        <w:t>UCET’s core principles</w:t>
      </w:r>
      <w:r w:rsidR="0089277C" w:rsidRPr="0089277C">
        <w:rPr>
          <w:rFonts w:ascii="Arial" w:hAnsi="Arial" w:cs="Arial"/>
        </w:rPr>
        <w:t xml:space="preserve"> will not be undermined and is emphasizing that</w:t>
      </w:r>
      <w:r w:rsidRPr="0089277C">
        <w:rPr>
          <w:rFonts w:ascii="Arial" w:hAnsi="Arial" w:cs="Arial"/>
        </w:rPr>
        <w:t xml:space="preserve"> the review needs to be flexible to the needs of different students and not prescriptive. </w:t>
      </w:r>
    </w:p>
    <w:p w:rsidR="0089277C" w:rsidRPr="0089277C" w:rsidRDefault="0089277C" w:rsidP="0089277C">
      <w:pPr>
        <w:tabs>
          <w:tab w:val="left" w:pos="2970"/>
        </w:tabs>
        <w:rPr>
          <w:rFonts w:ascii="Arial" w:hAnsi="Arial" w:cs="Arial"/>
        </w:rPr>
      </w:pPr>
    </w:p>
    <w:p w:rsidR="003C2685" w:rsidRPr="00A92E35" w:rsidRDefault="003C2685" w:rsidP="00A92E35">
      <w:pPr>
        <w:tabs>
          <w:tab w:val="left" w:pos="2970"/>
        </w:tabs>
        <w:rPr>
          <w:rFonts w:ascii="Arial" w:hAnsi="Arial" w:cs="Arial"/>
        </w:rPr>
      </w:pPr>
    </w:p>
    <w:p w:rsidR="003C2685" w:rsidRDefault="00A92E35" w:rsidP="008D05E2">
      <w:pPr>
        <w:pStyle w:val="ListParagraph"/>
        <w:numPr>
          <w:ilvl w:val="0"/>
          <w:numId w:val="13"/>
        </w:numPr>
        <w:tabs>
          <w:tab w:val="left" w:pos="297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Recruitment to ITE</w:t>
      </w:r>
    </w:p>
    <w:p w:rsidR="00A92E35" w:rsidRPr="00A92E35" w:rsidRDefault="00A92E35" w:rsidP="00A92E35">
      <w:pPr>
        <w:pStyle w:val="ListParagraph"/>
        <w:numPr>
          <w:ilvl w:val="0"/>
          <w:numId w:val="23"/>
        </w:numPr>
        <w:tabs>
          <w:tab w:val="left" w:pos="297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</w:t>
      </w:r>
      <w:r w:rsidRPr="00A92E35">
        <w:rPr>
          <w:rFonts w:ascii="Arial" w:hAnsi="Arial" w:cs="Arial"/>
          <w:i/>
          <w:sz w:val="24"/>
          <w:szCs w:val="24"/>
        </w:rPr>
        <w:t>ew applications system</w:t>
      </w:r>
    </w:p>
    <w:p w:rsidR="00A92E35" w:rsidRPr="0089277C" w:rsidRDefault="00A92E35" w:rsidP="004C37A9">
      <w:pPr>
        <w:pStyle w:val="ListParagraph"/>
        <w:numPr>
          <w:ilvl w:val="0"/>
          <w:numId w:val="24"/>
        </w:numPr>
        <w:tabs>
          <w:tab w:val="left" w:pos="2970"/>
        </w:tabs>
        <w:rPr>
          <w:rFonts w:ascii="Arial" w:hAnsi="Arial" w:cs="Arial"/>
        </w:rPr>
      </w:pPr>
      <w:r w:rsidRPr="0089277C">
        <w:rPr>
          <w:rFonts w:ascii="Arial" w:hAnsi="Arial" w:cs="Arial"/>
        </w:rPr>
        <w:t xml:space="preserve">The DfE are taking a slow approach with the new system, piloting with a small number of providers </w:t>
      </w:r>
      <w:r w:rsidR="004C37A9" w:rsidRPr="0089277C">
        <w:rPr>
          <w:rFonts w:ascii="Arial" w:hAnsi="Arial" w:cs="Arial"/>
        </w:rPr>
        <w:t xml:space="preserve">in niche subject areas. </w:t>
      </w:r>
    </w:p>
    <w:p w:rsidR="004C37A9" w:rsidRPr="0089277C" w:rsidRDefault="004C37A9" w:rsidP="004C37A9">
      <w:pPr>
        <w:pStyle w:val="ListParagraph"/>
        <w:numPr>
          <w:ilvl w:val="0"/>
          <w:numId w:val="24"/>
        </w:numPr>
        <w:tabs>
          <w:tab w:val="left" w:pos="2970"/>
        </w:tabs>
        <w:rPr>
          <w:rFonts w:ascii="Arial" w:hAnsi="Arial" w:cs="Arial"/>
        </w:rPr>
      </w:pPr>
      <w:r w:rsidRPr="0089277C">
        <w:rPr>
          <w:rFonts w:ascii="Arial" w:hAnsi="Arial" w:cs="Arial"/>
        </w:rPr>
        <w:t xml:space="preserve">TM and JNR are meeting </w:t>
      </w:r>
      <w:r w:rsidR="006F31A3">
        <w:rPr>
          <w:rFonts w:ascii="Arial" w:hAnsi="Arial" w:cs="Arial"/>
        </w:rPr>
        <w:t xml:space="preserve">with DfE </w:t>
      </w:r>
      <w:r w:rsidRPr="0089277C">
        <w:rPr>
          <w:rFonts w:ascii="Arial" w:hAnsi="Arial" w:cs="Arial"/>
        </w:rPr>
        <w:t>to discuss the review of the system.</w:t>
      </w:r>
    </w:p>
    <w:p w:rsidR="004C37A9" w:rsidRPr="0089277C" w:rsidRDefault="004C37A9" w:rsidP="004C37A9">
      <w:pPr>
        <w:pStyle w:val="ListParagraph"/>
        <w:numPr>
          <w:ilvl w:val="0"/>
          <w:numId w:val="24"/>
        </w:numPr>
        <w:tabs>
          <w:tab w:val="left" w:pos="2970"/>
        </w:tabs>
        <w:rPr>
          <w:rFonts w:ascii="Arial" w:hAnsi="Arial" w:cs="Arial"/>
        </w:rPr>
      </w:pPr>
      <w:r w:rsidRPr="0089277C">
        <w:rPr>
          <w:rFonts w:ascii="Arial" w:hAnsi="Arial" w:cs="Arial"/>
        </w:rPr>
        <w:t>It was noted that the quality of service and data from UCAS is poor compared to previous application systems.</w:t>
      </w:r>
    </w:p>
    <w:p w:rsidR="004C37A9" w:rsidRPr="0089277C" w:rsidRDefault="004C37A9" w:rsidP="004C37A9">
      <w:pPr>
        <w:pStyle w:val="ListParagraph"/>
        <w:numPr>
          <w:ilvl w:val="0"/>
          <w:numId w:val="24"/>
        </w:numPr>
        <w:tabs>
          <w:tab w:val="left" w:pos="2970"/>
        </w:tabs>
        <w:rPr>
          <w:rFonts w:ascii="Arial" w:hAnsi="Arial" w:cs="Arial"/>
        </w:rPr>
      </w:pPr>
      <w:r w:rsidRPr="0089277C">
        <w:rPr>
          <w:rFonts w:ascii="Arial" w:hAnsi="Arial" w:cs="Arial"/>
        </w:rPr>
        <w:t xml:space="preserve">It was asked if there was any data on how school budgets have affected recruitment, especially for SchoolDirect salaried trainees. </w:t>
      </w:r>
    </w:p>
    <w:p w:rsidR="004C37A9" w:rsidRDefault="004C37A9" w:rsidP="004C37A9">
      <w:pPr>
        <w:pStyle w:val="ListParagraph"/>
        <w:numPr>
          <w:ilvl w:val="0"/>
          <w:numId w:val="23"/>
        </w:numPr>
        <w:tabs>
          <w:tab w:val="left" w:pos="2970"/>
        </w:tabs>
        <w:rPr>
          <w:rFonts w:ascii="Arial" w:hAnsi="Arial" w:cs="Arial"/>
          <w:i/>
        </w:rPr>
      </w:pPr>
      <w:r w:rsidRPr="004C37A9">
        <w:rPr>
          <w:rFonts w:ascii="Arial" w:hAnsi="Arial" w:cs="Arial"/>
          <w:i/>
        </w:rPr>
        <w:t>Migration advisory group</w:t>
      </w:r>
    </w:p>
    <w:p w:rsidR="004C37A9" w:rsidRDefault="004C37A9" w:rsidP="004C37A9">
      <w:pPr>
        <w:pStyle w:val="ListParagraph"/>
        <w:numPr>
          <w:ilvl w:val="0"/>
          <w:numId w:val="25"/>
        </w:num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>The group has discussed how, post-Brexit, there will be new proceedures to make recruitment easier for trainees.</w:t>
      </w:r>
    </w:p>
    <w:p w:rsidR="004C37A9" w:rsidRPr="004C37A9" w:rsidRDefault="004C37A9" w:rsidP="004C37A9">
      <w:pPr>
        <w:pStyle w:val="ListParagraph"/>
        <w:numPr>
          <w:ilvl w:val="0"/>
          <w:numId w:val="25"/>
        </w:numPr>
        <w:tabs>
          <w:tab w:val="left" w:pos="297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There was discussion around how obtaining a ‘letter of good conduct’ is increasingly difficult, and that DBS status is problematic because it does not take into account what a trainee’s </w:t>
      </w:r>
      <w:r w:rsidR="0089277C">
        <w:rPr>
          <w:rFonts w:ascii="Arial" w:hAnsi="Arial" w:cs="Arial"/>
        </w:rPr>
        <w:t xml:space="preserve">criminal </w:t>
      </w:r>
      <w:r>
        <w:rPr>
          <w:rFonts w:ascii="Arial" w:hAnsi="Arial" w:cs="Arial"/>
        </w:rPr>
        <w:t xml:space="preserve">record </w:t>
      </w:r>
      <w:r w:rsidR="0089277C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abroad. </w:t>
      </w:r>
    </w:p>
    <w:p w:rsidR="003C2685" w:rsidRPr="003E75CB" w:rsidRDefault="003C2685" w:rsidP="003C2685">
      <w:pPr>
        <w:tabs>
          <w:tab w:val="left" w:pos="2970"/>
        </w:tabs>
        <w:rPr>
          <w:rFonts w:ascii="Arial" w:hAnsi="Arial" w:cs="Arial"/>
        </w:rPr>
      </w:pPr>
    </w:p>
    <w:p w:rsidR="003C2685" w:rsidRPr="001B4AA5" w:rsidRDefault="00983AF0" w:rsidP="008D05E2">
      <w:pPr>
        <w:pStyle w:val="ListParagraph"/>
        <w:numPr>
          <w:ilvl w:val="0"/>
          <w:numId w:val="13"/>
        </w:num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Early Career Framework update</w:t>
      </w:r>
    </w:p>
    <w:p w:rsidR="00983AF0" w:rsidRPr="00983AF0" w:rsidRDefault="00983AF0" w:rsidP="00983AF0">
      <w:pPr>
        <w:pStyle w:val="ListParagraph"/>
        <w:numPr>
          <w:ilvl w:val="0"/>
          <w:numId w:val="26"/>
        </w:numPr>
        <w:tabs>
          <w:tab w:val="left" w:pos="2970"/>
        </w:tabs>
        <w:rPr>
          <w:rFonts w:ascii="Arial" w:hAnsi="Arial" w:cs="Arial"/>
        </w:rPr>
      </w:pPr>
      <w:r w:rsidRPr="00983AF0">
        <w:rPr>
          <w:rFonts w:ascii="Arial" w:hAnsi="Arial" w:cs="Arial"/>
        </w:rPr>
        <w:t>JNR emailed around an email from the DfE; the deadline for bidding is the 9</w:t>
      </w:r>
      <w:r w:rsidRPr="00983AF0">
        <w:rPr>
          <w:rFonts w:ascii="Arial" w:hAnsi="Arial" w:cs="Arial"/>
          <w:vertAlign w:val="superscript"/>
        </w:rPr>
        <w:t>th</w:t>
      </w:r>
      <w:r w:rsidRPr="00983AF0">
        <w:rPr>
          <w:rFonts w:ascii="Arial" w:hAnsi="Arial" w:cs="Arial"/>
        </w:rPr>
        <w:t xml:space="preserve"> August.</w:t>
      </w:r>
    </w:p>
    <w:p w:rsidR="003C2685" w:rsidRPr="00983AF0" w:rsidRDefault="00983AF0" w:rsidP="00983AF0">
      <w:pPr>
        <w:pStyle w:val="ListParagraph"/>
        <w:numPr>
          <w:ilvl w:val="0"/>
          <w:numId w:val="26"/>
        </w:numPr>
        <w:tabs>
          <w:tab w:val="left" w:pos="2970"/>
        </w:tabs>
        <w:rPr>
          <w:rFonts w:ascii="Arial" w:hAnsi="Arial" w:cs="Arial"/>
        </w:rPr>
      </w:pPr>
      <w:r w:rsidRPr="00983AF0">
        <w:rPr>
          <w:rFonts w:ascii="Arial" w:hAnsi="Arial" w:cs="Arial"/>
        </w:rPr>
        <w:t>The DfE are keen for ITE providers to be involved in the tendering process, and it would be good if UCET members can be involved as much as possible.</w:t>
      </w:r>
    </w:p>
    <w:p w:rsidR="00983AF0" w:rsidRPr="00983AF0" w:rsidRDefault="00983AF0" w:rsidP="003C2685">
      <w:pPr>
        <w:tabs>
          <w:tab w:val="left" w:pos="2970"/>
        </w:tabs>
        <w:rPr>
          <w:rFonts w:ascii="Arial" w:hAnsi="Arial" w:cs="Arial"/>
        </w:rPr>
      </w:pPr>
    </w:p>
    <w:p w:rsidR="003C2685" w:rsidRDefault="00983AF0" w:rsidP="00983AF0">
      <w:pPr>
        <w:pStyle w:val="ListParagraph"/>
        <w:numPr>
          <w:ilvl w:val="0"/>
          <w:numId w:val="13"/>
        </w:numPr>
        <w:tabs>
          <w:tab w:val="left" w:pos="2970"/>
        </w:tabs>
        <w:rPr>
          <w:rFonts w:ascii="Arial" w:hAnsi="Arial" w:cs="Arial"/>
          <w:sz w:val="24"/>
          <w:szCs w:val="24"/>
          <w:u w:val="single"/>
        </w:rPr>
      </w:pPr>
      <w:r w:rsidRPr="00983AF0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  <w:u w:val="single"/>
        </w:rPr>
        <w:t>upporting S</w:t>
      </w:r>
      <w:r w:rsidRPr="00983AF0">
        <w:rPr>
          <w:rFonts w:ascii="Arial" w:hAnsi="Arial" w:cs="Arial"/>
          <w:sz w:val="24"/>
          <w:szCs w:val="24"/>
          <w:u w:val="single"/>
        </w:rPr>
        <w:t>END</w:t>
      </w:r>
      <w:r>
        <w:rPr>
          <w:rFonts w:ascii="Arial" w:hAnsi="Arial" w:cs="Arial"/>
          <w:sz w:val="24"/>
          <w:szCs w:val="24"/>
          <w:u w:val="single"/>
        </w:rPr>
        <w:t xml:space="preserve"> specialisms</w:t>
      </w:r>
    </w:p>
    <w:p w:rsidR="00983AF0" w:rsidRPr="00205DAC" w:rsidRDefault="00205DAC" w:rsidP="00205DAC">
      <w:pPr>
        <w:pStyle w:val="ListParagraph"/>
        <w:numPr>
          <w:ilvl w:val="0"/>
          <w:numId w:val="27"/>
        </w:numPr>
        <w:tabs>
          <w:tab w:val="left" w:pos="2310"/>
        </w:tabs>
        <w:rPr>
          <w:rFonts w:ascii="Arial" w:hAnsi="Arial" w:cs="Arial"/>
        </w:rPr>
      </w:pPr>
      <w:r w:rsidRPr="00205DAC">
        <w:rPr>
          <w:rFonts w:ascii="Arial" w:hAnsi="Arial" w:cs="Arial"/>
        </w:rPr>
        <w:t>Nick Gibb has expressed interested in developing this idea within with review of the ITE framework and ECF; there are mixed views withi</w:t>
      </w:r>
      <w:r w:rsidR="0089277C">
        <w:rPr>
          <w:rFonts w:ascii="Arial" w:hAnsi="Arial" w:cs="Arial"/>
        </w:rPr>
        <w:t>n the UCET membership.</w:t>
      </w:r>
    </w:p>
    <w:p w:rsidR="00205DAC" w:rsidRPr="00205DAC" w:rsidRDefault="0089277C" w:rsidP="00205DAC">
      <w:pPr>
        <w:pStyle w:val="ListParagraph"/>
        <w:numPr>
          <w:ilvl w:val="0"/>
          <w:numId w:val="27"/>
        </w:numPr>
        <w:tabs>
          <w:tab w:val="left" w:pos="231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05DAC" w:rsidRPr="00205DAC">
        <w:rPr>
          <w:rFonts w:ascii="Arial" w:hAnsi="Arial" w:cs="Arial"/>
        </w:rPr>
        <w:t xml:space="preserve"> recent Nasen Institute report </w:t>
      </w:r>
      <w:r>
        <w:rPr>
          <w:rFonts w:ascii="Arial" w:hAnsi="Arial" w:cs="Arial"/>
        </w:rPr>
        <w:t xml:space="preserve">has indicated </w:t>
      </w:r>
      <w:r w:rsidR="00205DAC" w:rsidRPr="00205DAC">
        <w:rPr>
          <w:rFonts w:ascii="Arial" w:hAnsi="Arial" w:cs="Arial"/>
        </w:rPr>
        <w:t>that all ITT</w:t>
      </w:r>
      <w:r>
        <w:rPr>
          <w:rFonts w:ascii="Arial" w:hAnsi="Arial" w:cs="Arial"/>
        </w:rPr>
        <w:t xml:space="preserve"> providers</w:t>
      </w:r>
      <w:r w:rsidR="00205DAC" w:rsidRPr="00205DAC">
        <w:rPr>
          <w:rFonts w:ascii="Arial" w:hAnsi="Arial" w:cs="Arial"/>
        </w:rPr>
        <w:t xml:space="preserve"> shou</w:t>
      </w:r>
      <w:r>
        <w:rPr>
          <w:rFonts w:ascii="Arial" w:hAnsi="Arial" w:cs="Arial"/>
        </w:rPr>
        <w:t>ld have SEND embedded within their programmes.</w:t>
      </w:r>
      <w:r w:rsidR="00205DAC" w:rsidRPr="00205DAC">
        <w:rPr>
          <w:rFonts w:ascii="Arial" w:hAnsi="Arial" w:cs="Arial"/>
        </w:rPr>
        <w:t xml:space="preserve"> It is vital to build in flexibility, and to discuss which models could be integrated into the ECF.</w:t>
      </w:r>
    </w:p>
    <w:p w:rsidR="00205DAC" w:rsidRPr="00205DAC" w:rsidRDefault="00205DAC" w:rsidP="00205DAC">
      <w:pPr>
        <w:pStyle w:val="ListParagraph"/>
        <w:numPr>
          <w:ilvl w:val="0"/>
          <w:numId w:val="27"/>
        </w:numPr>
        <w:tabs>
          <w:tab w:val="left" w:pos="2310"/>
        </w:tabs>
        <w:rPr>
          <w:rFonts w:ascii="Arial" w:hAnsi="Arial" w:cs="Arial"/>
        </w:rPr>
      </w:pPr>
      <w:r w:rsidRPr="00205DAC">
        <w:rPr>
          <w:rFonts w:ascii="Arial" w:hAnsi="Arial" w:cs="Arial"/>
        </w:rPr>
        <w:t>Several SCITTS are not promoting S</w:t>
      </w:r>
      <w:r w:rsidR="0089277C">
        <w:rPr>
          <w:rFonts w:ascii="Arial" w:hAnsi="Arial" w:cs="Arial"/>
        </w:rPr>
        <w:t xml:space="preserve">END provision; </w:t>
      </w:r>
      <w:r w:rsidRPr="00205DAC">
        <w:rPr>
          <w:rFonts w:ascii="Arial" w:hAnsi="Arial" w:cs="Arial"/>
        </w:rPr>
        <w:t>there is a lack of staff who have been appropriately trained.</w:t>
      </w:r>
    </w:p>
    <w:p w:rsidR="00205DAC" w:rsidRPr="00205DAC" w:rsidRDefault="00205DAC" w:rsidP="00205DAC">
      <w:pPr>
        <w:pStyle w:val="ListParagraph"/>
        <w:numPr>
          <w:ilvl w:val="0"/>
          <w:numId w:val="27"/>
        </w:numPr>
        <w:tabs>
          <w:tab w:val="left" w:pos="2310"/>
        </w:tabs>
        <w:rPr>
          <w:rFonts w:ascii="Arial" w:hAnsi="Arial" w:cs="Arial"/>
          <w:sz w:val="24"/>
          <w:szCs w:val="24"/>
        </w:rPr>
      </w:pPr>
      <w:r w:rsidRPr="00205DAC">
        <w:rPr>
          <w:rFonts w:ascii="Arial" w:hAnsi="Arial" w:cs="Arial"/>
        </w:rPr>
        <w:t>There shou</w:t>
      </w:r>
      <w:r w:rsidR="0089277C">
        <w:rPr>
          <w:rFonts w:ascii="Arial" w:hAnsi="Arial" w:cs="Arial"/>
        </w:rPr>
        <w:t>ld not be a</w:t>
      </w:r>
      <w:r>
        <w:rPr>
          <w:rFonts w:ascii="Arial" w:hAnsi="Arial" w:cs="Arial"/>
        </w:rPr>
        <w:t xml:space="preserve"> separate ‘specialist’ pathway</w:t>
      </w:r>
      <w:r w:rsidR="0089277C">
        <w:rPr>
          <w:rFonts w:ascii="Arial" w:hAnsi="Arial" w:cs="Arial"/>
        </w:rPr>
        <w:t xml:space="preserve"> as this can cause problems in practice e.g. teachers referring pupils to ‘experts’. </w:t>
      </w:r>
    </w:p>
    <w:p w:rsidR="00205DAC" w:rsidRPr="00205DAC" w:rsidRDefault="00205DAC" w:rsidP="00205DAC">
      <w:pPr>
        <w:pStyle w:val="ListParagraph"/>
        <w:numPr>
          <w:ilvl w:val="0"/>
          <w:numId w:val="27"/>
        </w:numPr>
        <w:tabs>
          <w:tab w:val="left" w:pos="2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 discussion/position paper including case studies of good practice was proposed, for example </w:t>
      </w:r>
      <w:r w:rsidR="0089277C">
        <w:rPr>
          <w:rFonts w:ascii="Arial" w:hAnsi="Arial" w:cs="Arial"/>
        </w:rPr>
        <w:t xml:space="preserve">at York </w:t>
      </w:r>
      <w:r w:rsidRPr="00205DAC">
        <w:rPr>
          <w:rFonts w:ascii="Arial" w:hAnsi="Arial" w:cs="Arial"/>
        </w:rPr>
        <w:t>St. John University, there is a potential pilot of SEND within a Master’s framework</w:t>
      </w:r>
      <w:r>
        <w:rPr>
          <w:rFonts w:ascii="Arial" w:hAnsi="Arial" w:cs="Arial"/>
        </w:rPr>
        <w:t>.</w:t>
      </w:r>
    </w:p>
    <w:p w:rsidR="00205DAC" w:rsidRPr="00205DAC" w:rsidRDefault="00205DAC" w:rsidP="00205DAC">
      <w:pPr>
        <w:pStyle w:val="ListParagraph"/>
        <w:numPr>
          <w:ilvl w:val="0"/>
          <w:numId w:val="27"/>
        </w:numPr>
        <w:tabs>
          <w:tab w:val="left" w:pos="2310"/>
        </w:tabs>
        <w:rPr>
          <w:rFonts w:ascii="Arial" w:hAnsi="Arial" w:cs="Arial"/>
          <w:sz w:val="24"/>
          <w:szCs w:val="24"/>
        </w:rPr>
      </w:pPr>
      <w:r w:rsidRPr="004D5745">
        <w:rPr>
          <w:rFonts w:ascii="Arial" w:hAnsi="Arial" w:cs="Arial"/>
          <w:b/>
        </w:rPr>
        <w:t xml:space="preserve">MM </w:t>
      </w:r>
      <w:r w:rsidR="006F31A3">
        <w:rPr>
          <w:rFonts w:ascii="Arial" w:hAnsi="Arial" w:cs="Arial"/>
          <w:b/>
        </w:rPr>
        <w:t xml:space="preserve">and JG </w:t>
      </w:r>
      <w:r w:rsidRPr="004D5745">
        <w:rPr>
          <w:rFonts w:ascii="Arial" w:hAnsi="Arial" w:cs="Arial"/>
          <w:b/>
        </w:rPr>
        <w:t>to write a paper and also to deliver a session on the topic at the Annual Conference</w:t>
      </w:r>
      <w:r>
        <w:rPr>
          <w:rFonts w:ascii="Arial" w:hAnsi="Arial" w:cs="Arial"/>
        </w:rPr>
        <w:t xml:space="preserve">. </w:t>
      </w:r>
    </w:p>
    <w:p w:rsidR="00205DAC" w:rsidRPr="00205DAC" w:rsidRDefault="00205DAC" w:rsidP="00205DAC">
      <w:pPr>
        <w:tabs>
          <w:tab w:val="left" w:pos="2310"/>
        </w:tabs>
        <w:rPr>
          <w:rFonts w:ascii="Arial" w:hAnsi="Arial" w:cs="Arial"/>
        </w:rPr>
      </w:pPr>
    </w:p>
    <w:p w:rsidR="003C2685" w:rsidRPr="004D5745" w:rsidRDefault="004D5745" w:rsidP="008D05E2">
      <w:pPr>
        <w:pStyle w:val="ListParagraph"/>
        <w:numPr>
          <w:ilvl w:val="0"/>
          <w:numId w:val="13"/>
        </w:numPr>
        <w:tabs>
          <w:tab w:val="left" w:pos="2970"/>
        </w:tabs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Augar report on HE funding</w:t>
      </w:r>
    </w:p>
    <w:p w:rsidR="004D5745" w:rsidRPr="0089277C" w:rsidRDefault="004D5745" w:rsidP="004D5745">
      <w:pPr>
        <w:pStyle w:val="ListParagraph"/>
        <w:tabs>
          <w:tab w:val="left" w:pos="2970"/>
        </w:tabs>
        <w:rPr>
          <w:rFonts w:ascii="Arial" w:hAnsi="Arial" w:cs="Arial"/>
        </w:rPr>
      </w:pPr>
      <w:r w:rsidRPr="0089277C">
        <w:rPr>
          <w:rFonts w:ascii="Arial" w:hAnsi="Arial" w:cs="Arial"/>
        </w:rPr>
        <w:t>There was no further discussion on this item.</w:t>
      </w:r>
    </w:p>
    <w:p w:rsidR="00ED1914" w:rsidRDefault="00ED1914" w:rsidP="004D5745">
      <w:pPr>
        <w:pStyle w:val="ListParagraph"/>
        <w:tabs>
          <w:tab w:val="left" w:pos="2970"/>
        </w:tabs>
        <w:rPr>
          <w:rFonts w:ascii="Arial" w:hAnsi="Arial" w:cs="Arial"/>
          <w:sz w:val="24"/>
          <w:szCs w:val="24"/>
        </w:rPr>
      </w:pPr>
    </w:p>
    <w:p w:rsidR="00ED1914" w:rsidRDefault="00ED1914" w:rsidP="00ED1914">
      <w:pPr>
        <w:pStyle w:val="ListParagraph"/>
        <w:numPr>
          <w:ilvl w:val="0"/>
          <w:numId w:val="13"/>
        </w:numPr>
        <w:tabs>
          <w:tab w:val="left" w:pos="2970"/>
        </w:tabs>
        <w:rPr>
          <w:rFonts w:ascii="Arial" w:hAnsi="Arial" w:cs="Arial"/>
          <w:sz w:val="24"/>
          <w:szCs w:val="24"/>
          <w:u w:val="single"/>
        </w:rPr>
      </w:pPr>
      <w:r w:rsidRPr="00ED1914">
        <w:rPr>
          <w:rFonts w:ascii="Arial" w:hAnsi="Arial" w:cs="Arial"/>
          <w:sz w:val="24"/>
          <w:szCs w:val="24"/>
          <w:u w:val="single"/>
        </w:rPr>
        <w:t>School Reference Group</w:t>
      </w:r>
    </w:p>
    <w:p w:rsidR="00ED1914" w:rsidRPr="00ED1914" w:rsidRDefault="00ED1914" w:rsidP="00ED1914">
      <w:pPr>
        <w:pStyle w:val="ListParagraph"/>
        <w:numPr>
          <w:ilvl w:val="0"/>
          <w:numId w:val="28"/>
        </w:numPr>
        <w:tabs>
          <w:tab w:val="left" w:pos="2970"/>
        </w:tabs>
        <w:rPr>
          <w:rFonts w:ascii="Arial" w:hAnsi="Arial" w:cs="Arial"/>
          <w:i/>
          <w:sz w:val="24"/>
          <w:szCs w:val="24"/>
        </w:rPr>
      </w:pPr>
      <w:r w:rsidRPr="00ED1914">
        <w:rPr>
          <w:rFonts w:ascii="Arial" w:hAnsi="Arial" w:cs="Arial"/>
          <w:i/>
          <w:sz w:val="24"/>
          <w:szCs w:val="24"/>
        </w:rPr>
        <w:t>Note of the last meeting</w:t>
      </w:r>
    </w:p>
    <w:p w:rsidR="00ED1914" w:rsidRPr="0089277C" w:rsidRDefault="00ED1914" w:rsidP="00CC7BA2">
      <w:pPr>
        <w:pStyle w:val="ListParagraph"/>
        <w:numPr>
          <w:ilvl w:val="0"/>
          <w:numId w:val="29"/>
        </w:numPr>
        <w:tabs>
          <w:tab w:val="left" w:pos="2970"/>
        </w:tabs>
        <w:rPr>
          <w:rFonts w:ascii="Arial" w:hAnsi="Arial" w:cs="Arial"/>
        </w:rPr>
      </w:pPr>
      <w:r w:rsidRPr="0089277C">
        <w:rPr>
          <w:rFonts w:ascii="Arial" w:hAnsi="Arial" w:cs="Arial"/>
        </w:rPr>
        <w:t>Nothing further was noted.</w:t>
      </w:r>
    </w:p>
    <w:p w:rsidR="00ED1914" w:rsidRDefault="00CC7BA2" w:rsidP="00CC7BA2">
      <w:pPr>
        <w:pStyle w:val="ListParagraph"/>
        <w:numPr>
          <w:ilvl w:val="0"/>
          <w:numId w:val="28"/>
        </w:numPr>
        <w:tabs>
          <w:tab w:val="left" w:pos="2970"/>
        </w:tabs>
        <w:rPr>
          <w:rFonts w:ascii="Arial" w:hAnsi="Arial" w:cs="Arial"/>
          <w:i/>
          <w:sz w:val="24"/>
          <w:szCs w:val="24"/>
        </w:rPr>
      </w:pPr>
      <w:r w:rsidRPr="00CC7BA2">
        <w:rPr>
          <w:rFonts w:ascii="Arial" w:hAnsi="Arial" w:cs="Arial"/>
          <w:i/>
          <w:sz w:val="24"/>
          <w:szCs w:val="24"/>
        </w:rPr>
        <w:t>SRG membership</w:t>
      </w:r>
    </w:p>
    <w:p w:rsidR="00CC7BA2" w:rsidRPr="0089277C" w:rsidRDefault="0089277C" w:rsidP="00CC7BA2">
      <w:pPr>
        <w:pStyle w:val="ListParagraph"/>
        <w:numPr>
          <w:ilvl w:val="0"/>
          <w:numId w:val="29"/>
        </w:numPr>
        <w:tabs>
          <w:tab w:val="left" w:pos="2970"/>
        </w:tabs>
        <w:rPr>
          <w:rFonts w:ascii="Arial" w:hAnsi="Arial" w:cs="Arial"/>
          <w:i/>
        </w:rPr>
      </w:pPr>
      <w:r w:rsidRPr="0089277C">
        <w:rPr>
          <w:rFonts w:ascii="Arial" w:hAnsi="Arial" w:cs="Arial"/>
        </w:rPr>
        <w:t>T</w:t>
      </w:r>
      <w:r w:rsidR="00CC7BA2" w:rsidRPr="0089277C">
        <w:rPr>
          <w:rFonts w:ascii="Arial" w:hAnsi="Arial" w:cs="Arial"/>
        </w:rPr>
        <w:t>here is scope to add more members and suggestions</w:t>
      </w:r>
      <w:r>
        <w:rPr>
          <w:rFonts w:ascii="Arial" w:hAnsi="Arial" w:cs="Arial"/>
        </w:rPr>
        <w:t xml:space="preserve"> to JNR</w:t>
      </w:r>
      <w:r w:rsidR="00CC7BA2" w:rsidRPr="0089277C">
        <w:rPr>
          <w:rFonts w:ascii="Arial" w:hAnsi="Arial" w:cs="Arial"/>
        </w:rPr>
        <w:t xml:space="preserve"> are welcome. </w:t>
      </w:r>
    </w:p>
    <w:p w:rsidR="00CC7BA2" w:rsidRDefault="00CC7BA2" w:rsidP="00CC7BA2">
      <w:pPr>
        <w:pStyle w:val="ListParagraph"/>
        <w:numPr>
          <w:ilvl w:val="0"/>
          <w:numId w:val="13"/>
        </w:numPr>
        <w:tabs>
          <w:tab w:val="left" w:pos="2970"/>
        </w:tabs>
        <w:rPr>
          <w:rFonts w:ascii="Arial" w:hAnsi="Arial" w:cs="Arial"/>
          <w:u w:val="single"/>
        </w:rPr>
      </w:pPr>
      <w:r w:rsidRPr="00CC7BA2">
        <w:rPr>
          <w:rFonts w:ascii="Arial" w:hAnsi="Arial" w:cs="Arial"/>
          <w:u w:val="single"/>
        </w:rPr>
        <w:t>AOB</w:t>
      </w:r>
    </w:p>
    <w:p w:rsidR="00CC7BA2" w:rsidRDefault="00CC7BA2" w:rsidP="0089277C">
      <w:pPr>
        <w:pStyle w:val="ListParagraph"/>
        <w:numPr>
          <w:ilvl w:val="0"/>
          <w:numId w:val="29"/>
        </w:num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>The criteria for the lifetime achievement awards has been agreed and nominations invited.</w:t>
      </w:r>
    </w:p>
    <w:p w:rsidR="00CC7BA2" w:rsidRDefault="00CC7BA2" w:rsidP="00CC7BA2">
      <w:pPr>
        <w:pStyle w:val="ListParagraph"/>
        <w:numPr>
          <w:ilvl w:val="0"/>
          <w:numId w:val="29"/>
        </w:num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Peter Gilroy (former editor of </w:t>
      </w:r>
      <w:r w:rsidRPr="0089277C">
        <w:rPr>
          <w:rFonts w:ascii="Arial" w:hAnsi="Arial" w:cs="Arial"/>
          <w:i/>
        </w:rPr>
        <w:t>JET</w:t>
      </w:r>
      <w:r>
        <w:rPr>
          <w:rFonts w:ascii="Arial" w:hAnsi="Arial" w:cs="Arial"/>
        </w:rPr>
        <w:t>) was suggested as a nomination and as an invitee to this year’s annual conference.</w:t>
      </w:r>
    </w:p>
    <w:p w:rsidR="00CC7BA2" w:rsidRPr="00CC7BA2" w:rsidRDefault="00CC7BA2" w:rsidP="00CC7BA2">
      <w:pPr>
        <w:pStyle w:val="ListParagraph"/>
        <w:tabs>
          <w:tab w:val="left" w:pos="2970"/>
        </w:tabs>
        <w:ind w:left="1440"/>
        <w:rPr>
          <w:rFonts w:ascii="Arial" w:hAnsi="Arial" w:cs="Arial"/>
        </w:rPr>
      </w:pPr>
    </w:p>
    <w:p w:rsidR="003C2685" w:rsidRPr="0089277C" w:rsidRDefault="003C2685" w:rsidP="008D05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51D01">
        <w:rPr>
          <w:rFonts w:ascii="Arial" w:hAnsi="Arial" w:cs="Arial"/>
          <w:sz w:val="24"/>
          <w:szCs w:val="24"/>
          <w:u w:val="single"/>
        </w:rPr>
        <w:t>Date of the next meeting</w:t>
      </w:r>
      <w:r w:rsidRPr="00A51D01">
        <w:rPr>
          <w:rFonts w:ascii="Arial" w:hAnsi="Arial" w:cs="Arial"/>
          <w:sz w:val="24"/>
          <w:szCs w:val="24"/>
        </w:rPr>
        <w:t xml:space="preserve">: </w:t>
      </w:r>
      <w:r w:rsidR="00CC7BA2" w:rsidRPr="0089277C">
        <w:rPr>
          <w:rFonts w:ascii="Arial" w:hAnsi="Arial" w:cs="Arial"/>
        </w:rPr>
        <w:t>10:00 a.m. on Tuesday 24</w:t>
      </w:r>
      <w:r w:rsidR="00CC7BA2" w:rsidRPr="0089277C">
        <w:rPr>
          <w:rFonts w:ascii="Arial" w:hAnsi="Arial" w:cs="Arial"/>
          <w:vertAlign w:val="superscript"/>
        </w:rPr>
        <w:t>th</w:t>
      </w:r>
      <w:r w:rsidR="00CC7BA2" w:rsidRPr="0089277C">
        <w:rPr>
          <w:rFonts w:ascii="Arial" w:hAnsi="Arial" w:cs="Arial"/>
        </w:rPr>
        <w:t xml:space="preserve"> September 2019</w:t>
      </w:r>
      <w:r w:rsidRPr="0089277C">
        <w:rPr>
          <w:rFonts w:ascii="Arial" w:hAnsi="Arial" w:cs="Arial"/>
        </w:rPr>
        <w:t xml:space="preserve">. </w:t>
      </w:r>
    </w:p>
    <w:p w:rsidR="003C2685" w:rsidRPr="00A51D01" w:rsidRDefault="003C2685" w:rsidP="003C2685">
      <w:pPr>
        <w:pStyle w:val="ListParagrap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3C2685" w:rsidRPr="00A51D01" w:rsidRDefault="003C2685" w:rsidP="003C2685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C2685" w:rsidRPr="00A51D01" w:rsidRDefault="003C2685" w:rsidP="003C2685">
      <w:pPr>
        <w:rPr>
          <w:rFonts w:ascii="Arial" w:hAnsi="Arial" w:cs="Arial"/>
        </w:rPr>
      </w:pPr>
    </w:p>
    <w:p w:rsidR="003C2685" w:rsidRPr="00A51D01" w:rsidRDefault="003C2685" w:rsidP="003C2685">
      <w:pPr>
        <w:rPr>
          <w:rFonts w:ascii="Arial" w:hAnsi="Arial" w:cs="Arial"/>
        </w:rPr>
      </w:pPr>
    </w:p>
    <w:p w:rsidR="003C2685" w:rsidRDefault="003C2685" w:rsidP="003C2685"/>
    <w:p w:rsidR="003C2685" w:rsidRDefault="003C2685" w:rsidP="003C2685"/>
    <w:p w:rsidR="003C2685" w:rsidRDefault="003C2685" w:rsidP="003C2685"/>
    <w:p w:rsidR="003C2685" w:rsidRDefault="003C2685" w:rsidP="003C2685"/>
    <w:p w:rsidR="00C90211" w:rsidRDefault="00C90211"/>
    <w:sectPr w:rsidR="00C90211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3E"/>
    <w:multiLevelType w:val="hybridMultilevel"/>
    <w:tmpl w:val="006A4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794662"/>
    <w:multiLevelType w:val="hybridMultilevel"/>
    <w:tmpl w:val="A9FCA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25C78"/>
    <w:multiLevelType w:val="hybridMultilevel"/>
    <w:tmpl w:val="7FA8AD7C"/>
    <w:lvl w:ilvl="0" w:tplc="96A496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304A2"/>
    <w:multiLevelType w:val="hybridMultilevel"/>
    <w:tmpl w:val="BDA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6273"/>
    <w:multiLevelType w:val="hybridMultilevel"/>
    <w:tmpl w:val="BDF85276"/>
    <w:lvl w:ilvl="0" w:tplc="CFAA67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B6525"/>
    <w:multiLevelType w:val="hybridMultilevel"/>
    <w:tmpl w:val="3640A6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542D27"/>
    <w:multiLevelType w:val="hybridMultilevel"/>
    <w:tmpl w:val="E6BE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0B45"/>
    <w:multiLevelType w:val="hybridMultilevel"/>
    <w:tmpl w:val="B0B2184C"/>
    <w:lvl w:ilvl="0" w:tplc="E834A47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4AA8"/>
    <w:multiLevelType w:val="hybridMultilevel"/>
    <w:tmpl w:val="9078E1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64DF7"/>
    <w:multiLevelType w:val="hybridMultilevel"/>
    <w:tmpl w:val="324611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626DD"/>
    <w:multiLevelType w:val="hybridMultilevel"/>
    <w:tmpl w:val="84448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9062C"/>
    <w:multiLevelType w:val="hybridMultilevel"/>
    <w:tmpl w:val="C958AF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CB494C"/>
    <w:multiLevelType w:val="hybridMultilevel"/>
    <w:tmpl w:val="62E210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20F92"/>
    <w:multiLevelType w:val="hybridMultilevel"/>
    <w:tmpl w:val="FA0C3B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62750E"/>
    <w:multiLevelType w:val="hybridMultilevel"/>
    <w:tmpl w:val="D7B27D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B848D6"/>
    <w:multiLevelType w:val="hybridMultilevel"/>
    <w:tmpl w:val="36EA338C"/>
    <w:lvl w:ilvl="0" w:tplc="6ED099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211B9"/>
    <w:multiLevelType w:val="hybridMultilevel"/>
    <w:tmpl w:val="291C78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132C85"/>
    <w:multiLevelType w:val="hybridMultilevel"/>
    <w:tmpl w:val="114E2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8A4055"/>
    <w:multiLevelType w:val="hybridMultilevel"/>
    <w:tmpl w:val="50CAD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91749"/>
    <w:multiLevelType w:val="hybridMultilevel"/>
    <w:tmpl w:val="F7A04A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5F375C"/>
    <w:multiLevelType w:val="hybridMultilevel"/>
    <w:tmpl w:val="6FDCA4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6F611E"/>
    <w:multiLevelType w:val="hybridMultilevel"/>
    <w:tmpl w:val="BF084952"/>
    <w:lvl w:ilvl="0" w:tplc="3FC24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70554"/>
    <w:multiLevelType w:val="hybridMultilevel"/>
    <w:tmpl w:val="2DBCD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F118D9"/>
    <w:multiLevelType w:val="hybridMultilevel"/>
    <w:tmpl w:val="D85A6D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ACD7949"/>
    <w:multiLevelType w:val="hybridMultilevel"/>
    <w:tmpl w:val="72906708"/>
    <w:lvl w:ilvl="0" w:tplc="D2745DD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822F6"/>
    <w:multiLevelType w:val="hybridMultilevel"/>
    <w:tmpl w:val="A35C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2582C"/>
    <w:multiLevelType w:val="hybridMultilevel"/>
    <w:tmpl w:val="AFD881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E958BA"/>
    <w:multiLevelType w:val="hybridMultilevel"/>
    <w:tmpl w:val="3A845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7102B0"/>
    <w:multiLevelType w:val="hybridMultilevel"/>
    <w:tmpl w:val="829E47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8"/>
  </w:num>
  <w:num w:numId="5">
    <w:abstractNumId w:val="22"/>
  </w:num>
  <w:num w:numId="6">
    <w:abstractNumId w:val="3"/>
  </w:num>
  <w:num w:numId="7">
    <w:abstractNumId w:val="12"/>
  </w:num>
  <w:num w:numId="8">
    <w:abstractNumId w:val="25"/>
  </w:num>
  <w:num w:numId="9">
    <w:abstractNumId w:val="10"/>
  </w:num>
  <w:num w:numId="10">
    <w:abstractNumId w:val="8"/>
  </w:num>
  <w:num w:numId="11">
    <w:abstractNumId w:val="19"/>
  </w:num>
  <w:num w:numId="12">
    <w:abstractNumId w:val="24"/>
  </w:num>
  <w:num w:numId="13">
    <w:abstractNumId w:val="7"/>
  </w:num>
  <w:num w:numId="14">
    <w:abstractNumId w:val="1"/>
  </w:num>
  <w:num w:numId="15">
    <w:abstractNumId w:val="27"/>
  </w:num>
  <w:num w:numId="16">
    <w:abstractNumId w:val="4"/>
  </w:num>
  <w:num w:numId="17">
    <w:abstractNumId w:val="2"/>
  </w:num>
  <w:num w:numId="18">
    <w:abstractNumId w:val="13"/>
  </w:num>
  <w:num w:numId="19">
    <w:abstractNumId w:val="11"/>
  </w:num>
  <w:num w:numId="20">
    <w:abstractNumId w:val="5"/>
  </w:num>
  <w:num w:numId="21">
    <w:abstractNumId w:val="14"/>
  </w:num>
  <w:num w:numId="22">
    <w:abstractNumId w:val="26"/>
  </w:num>
  <w:num w:numId="23">
    <w:abstractNumId w:val="21"/>
  </w:num>
  <w:num w:numId="24">
    <w:abstractNumId w:val="28"/>
  </w:num>
  <w:num w:numId="25">
    <w:abstractNumId w:val="23"/>
  </w:num>
  <w:num w:numId="26">
    <w:abstractNumId w:val="16"/>
  </w:num>
  <w:num w:numId="27">
    <w:abstractNumId w:val="20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85"/>
    <w:rsid w:val="00205DAC"/>
    <w:rsid w:val="003C2685"/>
    <w:rsid w:val="004C37A9"/>
    <w:rsid w:val="004D5745"/>
    <w:rsid w:val="005E2C09"/>
    <w:rsid w:val="006B1E96"/>
    <w:rsid w:val="006D0D6C"/>
    <w:rsid w:val="006F31A3"/>
    <w:rsid w:val="0089277C"/>
    <w:rsid w:val="008D05E2"/>
    <w:rsid w:val="00983AF0"/>
    <w:rsid w:val="009927E2"/>
    <w:rsid w:val="00A1103A"/>
    <w:rsid w:val="00A6419B"/>
    <w:rsid w:val="00A92E35"/>
    <w:rsid w:val="00AA26C3"/>
    <w:rsid w:val="00AD7620"/>
    <w:rsid w:val="00C90211"/>
    <w:rsid w:val="00CB6C75"/>
    <w:rsid w:val="00CC7BA2"/>
    <w:rsid w:val="00D30DED"/>
    <w:rsid w:val="00ED1914"/>
    <w:rsid w:val="00F2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91BED-FD0E-4471-BEAB-CEE58CC5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85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James Noble-Rogers</cp:lastModifiedBy>
  <cp:revision>11</cp:revision>
  <dcterms:created xsi:type="dcterms:W3CDTF">2019-07-16T10:52:00Z</dcterms:created>
  <dcterms:modified xsi:type="dcterms:W3CDTF">2019-07-22T08:52:00Z</dcterms:modified>
</cp:coreProperties>
</file>